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B0" w:rsidRPr="00D75E20" w:rsidRDefault="0026663A">
      <w:pPr>
        <w:spacing w:after="0" w:line="259" w:lineRule="auto"/>
        <w:ind w:left="10" w:right="-6"/>
        <w:jc w:val="right"/>
      </w:pPr>
      <w:r w:rsidRPr="00D75E20">
        <w:rPr>
          <w:rFonts w:eastAsia="Courier New"/>
          <w:b/>
          <w:sz w:val="24"/>
        </w:rPr>
        <w:t>LAMPIRAN A</w:t>
      </w:r>
      <w:r w:rsidRPr="00D75E20">
        <w:rPr>
          <w:rFonts w:eastAsia="Courier New"/>
          <w:b/>
          <w:sz w:val="28"/>
        </w:rPr>
        <w:t xml:space="preserve"> </w:t>
      </w:r>
    </w:p>
    <w:p w:rsidR="00CE58B0" w:rsidRDefault="0026663A" w:rsidP="00C32D2F">
      <w:pPr>
        <w:spacing w:after="0" w:line="240" w:lineRule="auto"/>
        <w:ind w:left="274" w:firstLine="0"/>
        <w:jc w:val="center"/>
      </w:pPr>
      <w:r>
        <w:rPr>
          <w:rFonts w:ascii="Times New Roman" w:eastAsia="Times New Roman" w:hAnsi="Times New Roman" w:cs="Times New Roman"/>
          <w:b/>
          <w:sz w:val="48"/>
        </w:rPr>
        <w:t>JABATAN KERJA RAYA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CE58B0" w:rsidRDefault="0026663A">
      <w:pPr>
        <w:spacing w:after="0" w:line="259" w:lineRule="auto"/>
        <w:ind w:left="275" w:firstLine="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KENYATAAN TENDER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CE58B0" w:rsidRPr="00B62464" w:rsidRDefault="0026663A">
      <w:pPr>
        <w:spacing w:after="0" w:line="259" w:lineRule="auto"/>
        <w:ind w:left="288" w:firstLine="0"/>
        <w:jc w:val="left"/>
        <w:rPr>
          <w:sz w:val="18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CE58B0" w:rsidRDefault="0026663A">
      <w:pPr>
        <w:spacing w:after="36" w:line="242" w:lineRule="auto"/>
        <w:ind w:left="0" w:firstLine="0"/>
        <w:jc w:val="left"/>
      </w:pPr>
      <w:r>
        <w:rPr>
          <w:sz w:val="18"/>
        </w:rPr>
        <w:t xml:space="preserve">Tender </w:t>
      </w:r>
      <w:proofErr w:type="spellStart"/>
      <w:r>
        <w:rPr>
          <w:sz w:val="18"/>
        </w:rPr>
        <w:t>adalah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dipelawa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daripada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kontraktor-kontraktor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berdaftar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Lembaga</w:t>
      </w:r>
      <w:proofErr w:type="spellEnd"/>
      <w:r>
        <w:rPr>
          <w:sz w:val="18"/>
        </w:rPr>
        <w:t xml:space="preserve"> Pembangunan </w:t>
      </w:r>
      <w:proofErr w:type="spellStart"/>
      <w:r>
        <w:rPr>
          <w:sz w:val="18"/>
        </w:rPr>
        <w:t>Industri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Pembinaan</w:t>
      </w:r>
      <w:proofErr w:type="spellEnd"/>
      <w:r>
        <w:rPr>
          <w:sz w:val="18"/>
        </w:rPr>
        <w:t xml:space="preserve"> Malaysia/</w:t>
      </w:r>
      <w:r w:rsidR="00A8792B">
        <w:rPr>
          <w:sz w:val="18"/>
        </w:rPr>
        <w:t>PUKONSA/</w:t>
      </w:r>
      <w:r>
        <w:rPr>
          <w:sz w:val="18"/>
        </w:rPr>
        <w:t>UPKJ/</w:t>
      </w:r>
      <w:proofErr w:type="spellStart"/>
      <w:r>
        <w:rPr>
          <w:sz w:val="18"/>
        </w:rPr>
        <w:t>Kementerian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Kewangan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gred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kategori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pengkhususan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jenis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pendaftaran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berkaitan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dan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masih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dibenarkan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membuat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tawaran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buat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bagi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kerja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berikut</w:t>
      </w:r>
      <w:proofErr w:type="spellEnd"/>
      <w:r>
        <w:rPr>
          <w:sz w:val="18"/>
        </w:rPr>
        <w:t xml:space="preserve">:- </w:t>
      </w:r>
    </w:p>
    <w:p w:rsidR="00CE58B0" w:rsidRDefault="0026663A">
      <w:pPr>
        <w:spacing w:after="0" w:line="259" w:lineRule="auto"/>
        <w:ind w:left="288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tbl>
      <w:tblPr>
        <w:tblStyle w:val="TableGrid"/>
        <w:tblW w:w="15226" w:type="dxa"/>
        <w:tblInd w:w="180" w:type="dxa"/>
        <w:tblCellMar>
          <w:top w:w="34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1996"/>
        <w:gridCol w:w="2880"/>
        <w:gridCol w:w="857"/>
        <w:gridCol w:w="2233"/>
        <w:gridCol w:w="2473"/>
        <w:gridCol w:w="1997"/>
        <w:gridCol w:w="2790"/>
      </w:tblGrid>
      <w:tr w:rsidR="00CE58B0" w:rsidTr="004555D7">
        <w:trPr>
          <w:trHeight w:val="103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26663A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E58B0" w:rsidRDefault="0026663A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rPr>
                <w:sz w:val="16"/>
              </w:rPr>
              <w:t>Pejabat</w:t>
            </w:r>
            <w:proofErr w:type="spellEnd"/>
            <w:r>
              <w:rPr>
                <w:sz w:val="16"/>
              </w:rPr>
              <w:t xml:space="preserve"> yang  </w:t>
            </w:r>
          </w:p>
          <w:p w:rsidR="00CE58B0" w:rsidRDefault="0026663A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rPr>
                <w:sz w:val="16"/>
              </w:rPr>
              <w:t>Memanggil</w:t>
            </w:r>
            <w:proofErr w:type="spellEnd"/>
            <w:r>
              <w:rPr>
                <w:sz w:val="16"/>
              </w:rPr>
              <w:t xml:space="preserve"> Tender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2666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E58B0" w:rsidRDefault="0026663A">
            <w:pPr>
              <w:spacing w:after="0" w:line="259" w:lineRule="auto"/>
              <w:ind w:left="0" w:right="16" w:firstLine="0"/>
              <w:jc w:val="center"/>
            </w:pPr>
            <w:proofErr w:type="spellStart"/>
            <w:r>
              <w:rPr>
                <w:sz w:val="16"/>
              </w:rPr>
              <w:t>Tajuk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</w:t>
            </w:r>
            <w:proofErr w:type="spellEnd"/>
            <w:r>
              <w:rPr>
                <w:sz w:val="16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26663A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E58B0" w:rsidRDefault="0026663A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sz w:val="16"/>
              </w:rPr>
              <w:t>Taraf</w:t>
            </w:r>
            <w:proofErr w:type="spellEnd"/>
            <w:r>
              <w:rPr>
                <w:sz w:val="16"/>
              </w:rPr>
              <w:t xml:space="preserve"> / </w:t>
            </w:r>
          </w:p>
          <w:p w:rsidR="00CE58B0" w:rsidRDefault="0026663A">
            <w:pPr>
              <w:spacing w:after="0" w:line="259" w:lineRule="auto"/>
              <w:ind w:left="0" w:right="16" w:firstLine="0"/>
              <w:jc w:val="center"/>
            </w:pPr>
            <w:proofErr w:type="spellStart"/>
            <w:r>
              <w:rPr>
                <w:sz w:val="16"/>
              </w:rPr>
              <w:t>Jenis</w:t>
            </w:r>
            <w:proofErr w:type="spellEnd"/>
            <w:r>
              <w:rPr>
                <w:sz w:val="16"/>
              </w:rPr>
              <w:t xml:space="preserve"> </w:t>
            </w:r>
          </w:p>
          <w:p w:rsidR="00CE58B0" w:rsidRDefault="0026663A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 xml:space="preserve">Syarikat*  </w:t>
            </w:r>
          </w:p>
          <w:p w:rsidR="00CE58B0" w:rsidRDefault="0026663A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2666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E58B0" w:rsidRDefault="0026663A">
            <w:pPr>
              <w:spacing w:after="0" w:line="259" w:lineRule="auto"/>
              <w:ind w:left="0" w:right="18" w:firstLine="0"/>
              <w:jc w:val="center"/>
            </w:pPr>
            <w:proofErr w:type="spellStart"/>
            <w:r>
              <w:rPr>
                <w:sz w:val="16"/>
              </w:rPr>
              <w:t>Gred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Kategori</w:t>
            </w:r>
            <w:proofErr w:type="spellEnd"/>
            <w:r>
              <w:rPr>
                <w:sz w:val="16"/>
              </w:rPr>
              <w:t xml:space="preserve"> &amp; </w:t>
            </w:r>
          </w:p>
          <w:p w:rsidR="00CE58B0" w:rsidRDefault="0026663A">
            <w:pPr>
              <w:spacing w:after="0" w:line="259" w:lineRule="auto"/>
              <w:ind w:left="24" w:firstLine="0"/>
              <w:jc w:val="left"/>
            </w:pPr>
            <w:proofErr w:type="spellStart"/>
            <w:r>
              <w:rPr>
                <w:sz w:val="16"/>
              </w:rPr>
              <w:t>Pengkhususan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Kelas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Tajuk</w:t>
            </w:r>
            <w:proofErr w:type="spellEnd"/>
            <w:r>
              <w:rPr>
                <w:sz w:val="16"/>
              </w:rPr>
              <w:t xml:space="preserve"> </w:t>
            </w:r>
          </w:p>
          <w:p w:rsidR="00CE58B0" w:rsidRDefault="0026663A">
            <w:pPr>
              <w:spacing w:after="0" w:line="259" w:lineRule="auto"/>
              <w:ind w:left="31" w:firstLine="0"/>
              <w:jc w:val="left"/>
            </w:pPr>
            <w:r>
              <w:rPr>
                <w:sz w:val="16"/>
              </w:rPr>
              <w:t xml:space="preserve">&amp; </w:t>
            </w:r>
            <w:proofErr w:type="spellStart"/>
            <w:r>
              <w:rPr>
                <w:sz w:val="16"/>
              </w:rPr>
              <w:t>Tajuk</w:t>
            </w:r>
            <w:proofErr w:type="spellEnd"/>
            <w:r>
              <w:rPr>
                <w:sz w:val="16"/>
              </w:rPr>
              <w:t xml:space="preserve"> Kecil/</w:t>
            </w:r>
            <w:proofErr w:type="spellStart"/>
            <w:r>
              <w:rPr>
                <w:sz w:val="16"/>
              </w:rPr>
              <w:t>Kelas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Kepala</w:t>
            </w:r>
            <w:proofErr w:type="spellEnd"/>
            <w:r>
              <w:rPr>
                <w:sz w:val="16"/>
              </w:rPr>
              <w:t xml:space="preserve"> </w:t>
            </w:r>
          </w:p>
          <w:p w:rsidR="00CE58B0" w:rsidRDefault="0026663A" w:rsidP="004555D7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16"/>
              </w:rPr>
              <w:t>&amp; Sub-</w:t>
            </w:r>
            <w:proofErr w:type="spellStart"/>
            <w:r>
              <w:rPr>
                <w:sz w:val="16"/>
              </w:rPr>
              <w:t>Kepala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26663A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E58B0" w:rsidRDefault="0026663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Tempat</w:t>
            </w:r>
            <w:proofErr w:type="spellEnd"/>
            <w:r>
              <w:rPr>
                <w:sz w:val="16"/>
              </w:rPr>
              <w:t xml:space="preserve"> Dan </w:t>
            </w:r>
            <w:proofErr w:type="spellStart"/>
            <w:r>
              <w:rPr>
                <w:sz w:val="16"/>
              </w:rPr>
              <w:t>Tarikh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Dokumen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Mulai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Dijual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26663A">
            <w:pPr>
              <w:spacing w:after="0" w:line="259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E58B0" w:rsidRDefault="0026663A">
            <w:pPr>
              <w:spacing w:after="0" w:line="259" w:lineRule="auto"/>
              <w:ind w:left="0" w:right="18" w:firstLine="0"/>
              <w:jc w:val="center"/>
            </w:pPr>
            <w:proofErr w:type="spellStart"/>
            <w:r>
              <w:rPr>
                <w:sz w:val="16"/>
              </w:rPr>
              <w:t>Harga</w:t>
            </w:r>
            <w:proofErr w:type="spellEnd"/>
            <w:r>
              <w:rPr>
                <w:sz w:val="16"/>
              </w:rPr>
              <w:t xml:space="preserve">  </w:t>
            </w:r>
          </w:p>
          <w:p w:rsidR="00CE58B0" w:rsidRDefault="0026663A">
            <w:pPr>
              <w:spacing w:after="0" w:line="259" w:lineRule="auto"/>
              <w:ind w:left="0" w:right="16" w:firstLine="0"/>
              <w:jc w:val="center"/>
            </w:pPr>
            <w:proofErr w:type="spellStart"/>
            <w:r>
              <w:rPr>
                <w:sz w:val="16"/>
              </w:rPr>
              <w:t>Dokumen</w:t>
            </w:r>
            <w:proofErr w:type="spellEnd"/>
            <w:r>
              <w:rPr>
                <w:sz w:val="16"/>
              </w:rPr>
              <w:t xml:space="preserve">  </w:t>
            </w:r>
          </w:p>
          <w:p w:rsidR="00CE58B0" w:rsidRDefault="0026663A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16"/>
              </w:rPr>
              <w:t xml:space="preserve">&amp; </w:t>
            </w:r>
            <w:proofErr w:type="spellStart"/>
            <w:r>
              <w:rPr>
                <w:sz w:val="16"/>
              </w:rPr>
              <w:t>Bayaran</w:t>
            </w:r>
            <w:proofErr w:type="spellEnd"/>
            <w:r>
              <w:rPr>
                <w:sz w:val="16"/>
              </w:rPr>
              <w:t xml:space="preserve">  </w:t>
            </w:r>
          </w:p>
          <w:p w:rsidR="00CE58B0" w:rsidRDefault="0026663A">
            <w:pPr>
              <w:spacing w:after="0" w:line="259" w:lineRule="auto"/>
              <w:ind w:left="0" w:right="14" w:firstLine="0"/>
              <w:jc w:val="center"/>
            </w:pPr>
            <w:proofErr w:type="spellStart"/>
            <w:r>
              <w:rPr>
                <w:sz w:val="16"/>
              </w:rPr>
              <w:t>Atas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Nama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26663A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E58B0" w:rsidRDefault="0026663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Tempat,Tarikh</w:t>
            </w:r>
            <w:proofErr w:type="spellEnd"/>
            <w:r>
              <w:rPr>
                <w:sz w:val="16"/>
              </w:rPr>
              <w:t xml:space="preserve"> &amp; </w:t>
            </w:r>
            <w:proofErr w:type="spellStart"/>
            <w:r>
              <w:rPr>
                <w:sz w:val="16"/>
              </w:rPr>
              <w:t>Waktu</w:t>
            </w:r>
            <w:proofErr w:type="spellEnd"/>
            <w:r>
              <w:rPr>
                <w:sz w:val="16"/>
              </w:rPr>
              <w:t xml:space="preserve"> Tender </w:t>
            </w:r>
            <w:proofErr w:type="spellStart"/>
            <w:r>
              <w:rPr>
                <w:sz w:val="16"/>
              </w:rPr>
              <w:t>Tutup</w:t>
            </w:r>
            <w:proofErr w:type="spellEnd"/>
            <w:r>
              <w:rPr>
                <w:sz w:val="16"/>
              </w:rPr>
              <w:t xml:space="preserve"> </w:t>
            </w:r>
          </w:p>
        </w:tc>
      </w:tr>
      <w:tr w:rsidR="00CE58B0" w:rsidTr="00320AF9">
        <w:trPr>
          <w:trHeight w:val="2430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26663A" w:rsidP="00E1323E">
            <w:pPr>
              <w:spacing w:after="0" w:line="240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E58B0" w:rsidRDefault="0026663A" w:rsidP="00E1323E">
            <w:pPr>
              <w:spacing w:after="0" w:line="240" w:lineRule="auto"/>
              <w:ind w:left="2" w:firstLine="0"/>
              <w:jc w:val="left"/>
            </w:pPr>
            <w:proofErr w:type="spellStart"/>
            <w:r>
              <w:rPr>
                <w:sz w:val="16"/>
              </w:rPr>
              <w:t>Cawangan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Kejuruteraan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Elektrik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Ibu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Pejabat</w:t>
            </w:r>
            <w:proofErr w:type="spellEnd"/>
            <w:r>
              <w:rPr>
                <w:sz w:val="16"/>
              </w:rPr>
              <w:t xml:space="preserve"> JKR, Kuala Lumpur.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26663A" w:rsidP="00E1323E">
            <w:pPr>
              <w:spacing w:after="0" w:line="240" w:lineRule="auto"/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B62464" w:rsidRPr="00E57537" w:rsidRDefault="00D75E20" w:rsidP="00E57537">
            <w:pPr>
              <w:spacing w:after="0" w:line="240" w:lineRule="auto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Nama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</w:t>
            </w:r>
            <w:proofErr w:type="spellEnd"/>
          </w:p>
          <w:p w:rsidR="004555D7" w:rsidRDefault="004555D7" w:rsidP="00B62464">
            <w:pPr>
              <w:spacing w:after="0" w:line="240" w:lineRule="auto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26663A" w:rsidP="00E1323E">
            <w:pPr>
              <w:spacing w:after="0" w:line="240" w:lineRule="auto"/>
              <w:ind w:left="2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CE58B0" w:rsidRDefault="00DB6061" w:rsidP="00E1323E">
            <w:pPr>
              <w:spacing w:after="0" w:line="240" w:lineRule="auto"/>
              <w:ind w:left="29" w:firstLine="0"/>
              <w:jc w:val="center"/>
            </w:pPr>
            <w:r>
              <w:rPr>
                <w:sz w:val="16"/>
              </w:rPr>
              <w:t>Terbuka</w:t>
            </w:r>
            <w:r w:rsidR="0026663A">
              <w:rPr>
                <w:sz w:val="16"/>
              </w:rPr>
              <w:t xml:space="preserve"> </w:t>
            </w:r>
          </w:p>
          <w:p w:rsidR="00CE58B0" w:rsidRPr="00DB6061" w:rsidRDefault="003A47F7" w:rsidP="00E1323E">
            <w:pPr>
              <w:spacing w:after="0" w:line="240" w:lineRule="auto"/>
              <w:ind w:left="0" w:right="15" w:firstLine="0"/>
              <w:jc w:val="center"/>
              <w:rPr>
                <w:color w:val="auto"/>
              </w:rPr>
            </w:pPr>
            <w:r>
              <w:rPr>
                <w:color w:val="auto"/>
                <w:sz w:val="16"/>
              </w:rPr>
              <w:t>T</w:t>
            </w:r>
            <w:r w:rsidR="00DB6061" w:rsidRPr="00DB6061">
              <w:rPr>
                <w:color w:val="auto"/>
                <w:sz w:val="16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26663A" w:rsidP="00E1323E">
            <w:pPr>
              <w:spacing w:after="0" w:line="240" w:lineRule="auto"/>
              <w:ind w:left="23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CE58B0" w:rsidRDefault="0026663A" w:rsidP="00E1323E">
            <w:pPr>
              <w:spacing w:after="0" w:line="240" w:lineRule="auto"/>
              <w:ind w:left="0" w:right="23" w:firstLine="0"/>
              <w:jc w:val="center"/>
            </w:pPr>
            <w:proofErr w:type="spellStart"/>
            <w:r>
              <w:rPr>
                <w:sz w:val="16"/>
              </w:rPr>
              <w:t>Berdaftar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dengan</w:t>
            </w:r>
            <w:proofErr w:type="spellEnd"/>
            <w:r>
              <w:rPr>
                <w:sz w:val="16"/>
              </w:rPr>
              <w:t xml:space="preserve"> </w:t>
            </w:r>
            <w:r w:rsidRPr="00C32D2F">
              <w:rPr>
                <w:b/>
                <w:sz w:val="16"/>
              </w:rPr>
              <w:t>CIDB</w:t>
            </w:r>
          </w:p>
          <w:p w:rsidR="00CE58B0" w:rsidRPr="00C32D2F" w:rsidRDefault="00CE58B0" w:rsidP="00E1323E">
            <w:pPr>
              <w:spacing w:after="0" w:line="240" w:lineRule="auto"/>
              <w:ind w:left="23" w:firstLine="0"/>
              <w:jc w:val="center"/>
              <w:rPr>
                <w:sz w:val="10"/>
              </w:rPr>
            </w:pPr>
          </w:p>
          <w:p w:rsidR="00CE58B0" w:rsidRDefault="0026663A" w:rsidP="00C32D2F">
            <w:pPr>
              <w:spacing w:after="0" w:line="240" w:lineRule="auto"/>
              <w:ind w:left="0" w:right="18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Gred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Pendaftaran</w:t>
            </w:r>
            <w:proofErr w:type="spellEnd"/>
            <w:r>
              <w:rPr>
                <w:sz w:val="16"/>
              </w:rPr>
              <w:t>:</w:t>
            </w:r>
            <w:r w:rsidR="00C32D2F">
              <w:rPr>
                <w:sz w:val="16"/>
              </w:rPr>
              <w:t xml:space="preserve"> </w:t>
            </w:r>
            <w:r w:rsidR="00E1323E" w:rsidRPr="00C32D2F">
              <w:rPr>
                <w:b/>
                <w:sz w:val="16"/>
              </w:rPr>
              <w:t>G7</w:t>
            </w:r>
          </w:p>
          <w:p w:rsidR="004E6EB1" w:rsidRPr="00C32D2F" w:rsidRDefault="004E6EB1" w:rsidP="00E1323E">
            <w:pPr>
              <w:spacing w:after="0" w:line="240" w:lineRule="auto"/>
              <w:ind w:left="499" w:firstLine="0"/>
              <w:rPr>
                <w:sz w:val="10"/>
              </w:rPr>
            </w:pPr>
          </w:p>
          <w:p w:rsidR="00EB556F" w:rsidRPr="00313E59" w:rsidRDefault="0026663A" w:rsidP="00E1323E">
            <w:pPr>
              <w:spacing w:after="0" w:line="240" w:lineRule="auto"/>
              <w:ind w:left="499" w:firstLine="0"/>
              <w:rPr>
                <w:b/>
                <w:sz w:val="16"/>
              </w:rPr>
            </w:pPr>
            <w:proofErr w:type="spellStart"/>
            <w:r w:rsidRPr="00313E59">
              <w:rPr>
                <w:sz w:val="16"/>
              </w:rPr>
              <w:t>Kategori</w:t>
            </w:r>
            <w:proofErr w:type="spellEnd"/>
            <w:r>
              <w:rPr>
                <w:b/>
                <w:sz w:val="16"/>
              </w:rPr>
              <w:t xml:space="preserve"> :</w:t>
            </w:r>
            <w:r w:rsidR="00313E59">
              <w:rPr>
                <w:b/>
                <w:sz w:val="16"/>
              </w:rPr>
              <w:t xml:space="preserve"> </w:t>
            </w:r>
            <w:r w:rsidR="00D764B2">
              <w:rPr>
                <w:b/>
                <w:sz w:val="16"/>
              </w:rPr>
              <w:t>ME</w:t>
            </w:r>
          </w:p>
          <w:p w:rsidR="00CE58B0" w:rsidRPr="00C32D2F" w:rsidRDefault="00CE58B0" w:rsidP="00E1323E">
            <w:pPr>
              <w:spacing w:after="0" w:line="240" w:lineRule="auto"/>
              <w:ind w:left="23" w:firstLine="0"/>
              <w:jc w:val="center"/>
              <w:rPr>
                <w:sz w:val="12"/>
              </w:rPr>
            </w:pPr>
          </w:p>
          <w:p w:rsidR="00C32D2F" w:rsidRDefault="0026663A" w:rsidP="00C32D2F">
            <w:pPr>
              <w:spacing w:after="0" w:line="240" w:lineRule="auto"/>
              <w:ind w:left="0" w:right="21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Pengkhususan</w:t>
            </w:r>
            <w:proofErr w:type="spellEnd"/>
            <w:r>
              <w:rPr>
                <w:sz w:val="16"/>
              </w:rPr>
              <w:t xml:space="preserve"> :</w:t>
            </w:r>
            <w:r w:rsidR="00313E59">
              <w:rPr>
                <w:sz w:val="16"/>
              </w:rPr>
              <w:t xml:space="preserve"> </w:t>
            </w:r>
          </w:p>
          <w:p w:rsidR="00D764B2" w:rsidRPr="00C32D2F" w:rsidRDefault="00DB6061" w:rsidP="00C32D2F">
            <w:pPr>
              <w:spacing w:after="0" w:line="240" w:lineRule="auto"/>
              <w:ind w:left="0" w:right="21" w:firstLine="0"/>
              <w:jc w:val="center"/>
              <w:rPr>
                <w:b/>
                <w:sz w:val="16"/>
              </w:rPr>
            </w:pPr>
            <w:r w:rsidRPr="00C32D2F">
              <w:rPr>
                <w:b/>
                <w:sz w:val="16"/>
              </w:rPr>
              <w:t xml:space="preserve">E04, E11 </w:t>
            </w:r>
            <w:proofErr w:type="spellStart"/>
            <w:r w:rsidRPr="00C32D2F">
              <w:rPr>
                <w:b/>
                <w:sz w:val="16"/>
              </w:rPr>
              <w:t>dan</w:t>
            </w:r>
            <w:proofErr w:type="spellEnd"/>
            <w:r w:rsidRPr="00C32D2F">
              <w:rPr>
                <w:b/>
                <w:sz w:val="16"/>
              </w:rPr>
              <w:t xml:space="preserve"> E32</w:t>
            </w:r>
          </w:p>
          <w:p w:rsidR="00D764B2" w:rsidRDefault="00D764B2" w:rsidP="00E1323E">
            <w:pPr>
              <w:spacing w:after="0" w:line="240" w:lineRule="auto"/>
              <w:ind w:left="0" w:right="21" w:firstLine="0"/>
              <w:jc w:val="center"/>
            </w:pPr>
          </w:p>
          <w:p w:rsidR="00C32D2F" w:rsidRDefault="00C32D2F" w:rsidP="00E1323E">
            <w:pPr>
              <w:spacing w:after="0" w:line="240" w:lineRule="auto"/>
              <w:ind w:left="0" w:right="21" w:firstLine="0"/>
              <w:jc w:val="center"/>
              <w:rPr>
                <w:b/>
              </w:rPr>
            </w:pPr>
            <w:r w:rsidRPr="00C32D2F">
              <w:rPr>
                <w:b/>
              </w:rPr>
              <w:t>ATAU</w:t>
            </w:r>
          </w:p>
          <w:p w:rsidR="00C32D2F" w:rsidRDefault="00C32D2F" w:rsidP="00E1323E">
            <w:pPr>
              <w:spacing w:after="0" w:line="240" w:lineRule="auto"/>
              <w:ind w:left="0" w:right="21" w:firstLine="0"/>
              <w:jc w:val="center"/>
            </w:pPr>
          </w:p>
          <w:p w:rsidR="00C32D2F" w:rsidRPr="00C32D2F" w:rsidRDefault="00C32D2F" w:rsidP="00C32D2F">
            <w:pPr>
              <w:spacing w:after="0" w:line="240" w:lineRule="auto"/>
              <w:ind w:left="0" w:right="21" w:firstLine="0"/>
              <w:jc w:val="center"/>
              <w:rPr>
                <w:b/>
              </w:rPr>
            </w:pPr>
            <w:r w:rsidRPr="00C32D2F">
              <w:rPr>
                <w:b/>
              </w:rPr>
              <w:t>UPKJ</w:t>
            </w:r>
          </w:p>
          <w:p w:rsidR="00C32D2F" w:rsidRPr="00C32D2F" w:rsidRDefault="00C32D2F" w:rsidP="00C32D2F">
            <w:pPr>
              <w:spacing w:after="0" w:line="240" w:lineRule="auto"/>
              <w:ind w:left="0" w:right="21" w:firstLine="0"/>
              <w:jc w:val="center"/>
              <w:rPr>
                <w:sz w:val="10"/>
              </w:rPr>
            </w:pPr>
          </w:p>
          <w:p w:rsidR="00C32D2F" w:rsidRDefault="005B2074" w:rsidP="00C32D2F">
            <w:pPr>
              <w:spacing w:after="0" w:line="240" w:lineRule="auto"/>
              <w:ind w:left="0" w:right="21" w:firstLine="0"/>
              <w:jc w:val="center"/>
            </w:pPr>
            <w:proofErr w:type="spellStart"/>
            <w:r>
              <w:t>Kepala</w:t>
            </w:r>
            <w:proofErr w:type="spellEnd"/>
            <w:r w:rsidR="00C32D2F">
              <w:t xml:space="preserve"> : </w:t>
            </w:r>
            <w:r w:rsidR="007D42BB" w:rsidRPr="007D42BB">
              <w:rPr>
                <w:b/>
              </w:rPr>
              <w:t xml:space="preserve">V </w:t>
            </w:r>
            <w:proofErr w:type="spellStart"/>
            <w:r w:rsidR="007D42BB" w:rsidRPr="007D42BB">
              <w:rPr>
                <w:b/>
              </w:rPr>
              <w:t>dan</w:t>
            </w:r>
            <w:proofErr w:type="spellEnd"/>
            <w:r w:rsidR="007D42BB" w:rsidRPr="007D42BB">
              <w:rPr>
                <w:b/>
              </w:rPr>
              <w:t xml:space="preserve"> </w:t>
            </w:r>
            <w:r w:rsidR="00C32D2F" w:rsidRPr="007D42BB">
              <w:rPr>
                <w:b/>
              </w:rPr>
              <w:t>VIIA</w:t>
            </w:r>
          </w:p>
          <w:p w:rsidR="00C32D2F" w:rsidRPr="00C32D2F" w:rsidRDefault="00C32D2F" w:rsidP="00C32D2F">
            <w:pPr>
              <w:spacing w:after="0" w:line="240" w:lineRule="auto"/>
              <w:ind w:left="0" w:right="21" w:firstLine="0"/>
              <w:jc w:val="center"/>
              <w:rPr>
                <w:sz w:val="10"/>
              </w:rPr>
            </w:pPr>
          </w:p>
          <w:p w:rsidR="00C32D2F" w:rsidRPr="00C32D2F" w:rsidRDefault="00C32D2F" w:rsidP="005B2074">
            <w:pPr>
              <w:spacing w:after="0" w:line="240" w:lineRule="auto"/>
              <w:ind w:left="0" w:right="21" w:firstLine="0"/>
              <w:jc w:val="center"/>
            </w:pPr>
            <w:r>
              <w:t>S</w:t>
            </w:r>
            <w:r w:rsidR="005B2074">
              <w:t>ub</w:t>
            </w:r>
            <w:r>
              <w:t xml:space="preserve"> </w:t>
            </w:r>
            <w:proofErr w:type="spellStart"/>
            <w:r>
              <w:t>K</w:t>
            </w:r>
            <w:r w:rsidR="005B2074">
              <w:t>epala</w:t>
            </w:r>
            <w:proofErr w:type="spellEnd"/>
            <w:r>
              <w:t xml:space="preserve"> :</w:t>
            </w:r>
            <w:r w:rsidRPr="00C32D2F">
              <w:rPr>
                <w:b/>
              </w:rPr>
              <w:t xml:space="preserve"> 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CE58B0" w:rsidP="005B2074">
            <w:pPr>
              <w:spacing w:after="0" w:line="240" w:lineRule="auto"/>
              <w:ind w:left="2" w:firstLine="0"/>
              <w:jc w:val="center"/>
            </w:pPr>
          </w:p>
          <w:p w:rsidR="00CE58B0" w:rsidRDefault="0026663A" w:rsidP="005B2074">
            <w:pPr>
              <w:spacing w:after="0" w:line="240" w:lineRule="auto"/>
              <w:ind w:left="2" w:firstLine="0"/>
              <w:jc w:val="center"/>
            </w:pPr>
            <w:proofErr w:type="spellStart"/>
            <w:r>
              <w:rPr>
                <w:sz w:val="16"/>
              </w:rPr>
              <w:t>Cawangan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Pengurusan</w:t>
            </w:r>
            <w:proofErr w:type="spellEnd"/>
          </w:p>
          <w:p w:rsidR="00CE58B0" w:rsidRDefault="0026663A" w:rsidP="005B2074">
            <w:pPr>
              <w:spacing w:after="0" w:line="240" w:lineRule="auto"/>
              <w:ind w:left="2" w:firstLine="0"/>
              <w:jc w:val="center"/>
            </w:pPr>
            <w:proofErr w:type="spellStart"/>
            <w:r>
              <w:rPr>
                <w:sz w:val="16"/>
              </w:rPr>
              <w:t>Perolehan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Harta</w:t>
            </w:r>
            <w:proofErr w:type="spellEnd"/>
            <w:r>
              <w:rPr>
                <w:sz w:val="16"/>
              </w:rPr>
              <w:t>,</w:t>
            </w:r>
          </w:p>
          <w:p w:rsidR="00CE58B0" w:rsidRDefault="0026663A" w:rsidP="005B2074">
            <w:pPr>
              <w:spacing w:after="0" w:line="240" w:lineRule="auto"/>
              <w:ind w:left="2" w:firstLine="0"/>
              <w:jc w:val="center"/>
            </w:pPr>
            <w:r>
              <w:rPr>
                <w:sz w:val="16"/>
              </w:rPr>
              <w:t xml:space="preserve">Tingkat </w:t>
            </w:r>
            <w:proofErr w:type="spellStart"/>
            <w:r>
              <w:rPr>
                <w:sz w:val="16"/>
              </w:rPr>
              <w:t>Bawah</w:t>
            </w:r>
            <w:proofErr w:type="spellEnd"/>
            <w:r>
              <w:rPr>
                <w:sz w:val="16"/>
              </w:rPr>
              <w:t>,</w:t>
            </w:r>
          </w:p>
          <w:p w:rsidR="00CE58B0" w:rsidRDefault="0026663A" w:rsidP="005B2074">
            <w:pPr>
              <w:spacing w:after="0" w:line="240" w:lineRule="auto"/>
              <w:ind w:left="2" w:firstLine="0"/>
              <w:jc w:val="center"/>
            </w:pPr>
            <w:r>
              <w:rPr>
                <w:sz w:val="16"/>
              </w:rPr>
              <w:t xml:space="preserve">Blok A, </w:t>
            </w:r>
            <w:proofErr w:type="spellStart"/>
            <w:r>
              <w:rPr>
                <w:sz w:val="16"/>
              </w:rPr>
              <w:t>Kompleks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Kerja</w:t>
            </w:r>
            <w:proofErr w:type="spellEnd"/>
            <w:r>
              <w:rPr>
                <w:sz w:val="16"/>
              </w:rPr>
              <w:t xml:space="preserve"> Raya,</w:t>
            </w:r>
          </w:p>
          <w:p w:rsidR="00CE58B0" w:rsidRDefault="0026663A" w:rsidP="005B2074">
            <w:pPr>
              <w:spacing w:after="0" w:line="240" w:lineRule="auto"/>
              <w:ind w:left="2" w:firstLine="0"/>
              <w:jc w:val="center"/>
            </w:pP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Sultan </w:t>
            </w:r>
            <w:proofErr w:type="spellStart"/>
            <w:r>
              <w:rPr>
                <w:sz w:val="16"/>
              </w:rPr>
              <w:t>Salahuddin</w:t>
            </w:r>
            <w:proofErr w:type="spellEnd"/>
            <w:r>
              <w:rPr>
                <w:sz w:val="16"/>
              </w:rPr>
              <w:t>,</w:t>
            </w:r>
          </w:p>
          <w:p w:rsidR="00CE58B0" w:rsidRDefault="0026663A" w:rsidP="005B2074">
            <w:pPr>
              <w:spacing w:after="0" w:line="240" w:lineRule="auto"/>
              <w:ind w:left="2" w:firstLine="0"/>
              <w:jc w:val="center"/>
            </w:pPr>
            <w:r>
              <w:rPr>
                <w:sz w:val="16"/>
              </w:rPr>
              <w:t>50580 Kuala Lumpur</w:t>
            </w:r>
          </w:p>
          <w:p w:rsidR="00CE58B0" w:rsidRDefault="00CE58B0" w:rsidP="005B2074">
            <w:pPr>
              <w:spacing w:after="0" w:line="240" w:lineRule="auto"/>
              <w:ind w:left="0" w:firstLine="0"/>
              <w:jc w:val="center"/>
            </w:pPr>
          </w:p>
          <w:p w:rsidR="00E1323E" w:rsidRDefault="00DB6061" w:rsidP="005B2074">
            <w:pPr>
              <w:spacing w:after="0" w:line="240" w:lineRule="auto"/>
              <w:ind w:left="0" w:firstLine="0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56A74">
              <w:rPr>
                <w:sz w:val="16"/>
              </w:rPr>
              <w:t>8</w:t>
            </w:r>
            <w:r>
              <w:rPr>
                <w:sz w:val="16"/>
              </w:rPr>
              <w:t xml:space="preserve"> November</w:t>
            </w:r>
            <w:r w:rsidR="004D3D57">
              <w:rPr>
                <w:sz w:val="16"/>
              </w:rPr>
              <w:t xml:space="preserve"> </w:t>
            </w:r>
            <w:r w:rsidR="00CA6750">
              <w:rPr>
                <w:sz w:val="16"/>
              </w:rPr>
              <w:t>2019</w:t>
            </w:r>
          </w:p>
          <w:p w:rsidR="00E1323E" w:rsidRDefault="0026663A" w:rsidP="005B2074">
            <w:pPr>
              <w:spacing w:after="0" w:line="240" w:lineRule="auto"/>
              <w:ind w:left="0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Hingga</w:t>
            </w:r>
            <w:proofErr w:type="spellEnd"/>
          </w:p>
          <w:p w:rsidR="00CE58B0" w:rsidRDefault="00556A74" w:rsidP="005B2074">
            <w:pPr>
              <w:spacing w:after="0" w:line="240" w:lineRule="auto"/>
              <w:ind w:left="0" w:firstLine="0"/>
              <w:jc w:val="center"/>
            </w:pPr>
            <w:r>
              <w:rPr>
                <w:sz w:val="16"/>
              </w:rPr>
              <w:t>02</w:t>
            </w:r>
            <w:r w:rsidR="00DB6061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Disember</w:t>
            </w:r>
            <w:proofErr w:type="spellEnd"/>
            <w:r w:rsidR="00DB6061">
              <w:rPr>
                <w:sz w:val="16"/>
              </w:rPr>
              <w:t xml:space="preserve"> </w:t>
            </w:r>
            <w:r w:rsidR="00E1323E">
              <w:rPr>
                <w:sz w:val="16"/>
              </w:rPr>
              <w:t>2019</w:t>
            </w:r>
          </w:p>
          <w:p w:rsidR="00CE58B0" w:rsidRDefault="00CE58B0" w:rsidP="005B2074">
            <w:pPr>
              <w:spacing w:after="0" w:line="240" w:lineRule="auto"/>
              <w:ind w:left="2" w:firstLine="0"/>
              <w:jc w:val="center"/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CE58B0" w:rsidP="005B2074">
            <w:pPr>
              <w:spacing w:after="0" w:line="240" w:lineRule="auto"/>
              <w:ind w:left="2" w:firstLine="0"/>
              <w:jc w:val="center"/>
            </w:pPr>
          </w:p>
          <w:p w:rsidR="00CE58B0" w:rsidRDefault="0026663A" w:rsidP="005B2074">
            <w:pPr>
              <w:spacing w:after="0" w:line="240" w:lineRule="auto"/>
              <w:ind w:left="2" w:firstLine="0"/>
              <w:jc w:val="center"/>
            </w:pPr>
            <w:r>
              <w:rPr>
                <w:sz w:val="16"/>
              </w:rPr>
              <w:t>RM60.00</w:t>
            </w:r>
          </w:p>
          <w:p w:rsidR="00CE58B0" w:rsidRDefault="00CE58B0" w:rsidP="005B2074">
            <w:pPr>
              <w:spacing w:after="0" w:line="240" w:lineRule="auto"/>
              <w:ind w:left="2" w:firstLine="0"/>
              <w:jc w:val="center"/>
            </w:pPr>
          </w:p>
          <w:p w:rsidR="00CE58B0" w:rsidRDefault="00CE58B0" w:rsidP="005B2074">
            <w:pPr>
              <w:spacing w:after="0" w:line="240" w:lineRule="auto"/>
              <w:ind w:left="2" w:firstLine="0"/>
              <w:jc w:val="center"/>
            </w:pPr>
          </w:p>
          <w:p w:rsidR="00CE58B0" w:rsidRDefault="0026663A" w:rsidP="005B2074">
            <w:pPr>
              <w:spacing w:after="0" w:line="240" w:lineRule="auto"/>
              <w:ind w:left="2" w:firstLine="0"/>
              <w:jc w:val="center"/>
            </w:pPr>
            <w:proofErr w:type="spellStart"/>
            <w:r>
              <w:rPr>
                <w:sz w:val="16"/>
              </w:rPr>
              <w:t>Akauntan</w:t>
            </w:r>
            <w:proofErr w:type="spellEnd"/>
            <w:r>
              <w:rPr>
                <w:sz w:val="16"/>
              </w:rPr>
              <w:t xml:space="preserve"> Negara</w:t>
            </w:r>
          </w:p>
          <w:p w:rsidR="00CE58B0" w:rsidRDefault="0026663A" w:rsidP="005B2074">
            <w:pPr>
              <w:spacing w:after="0" w:line="240" w:lineRule="auto"/>
              <w:ind w:left="2" w:firstLine="0"/>
              <w:jc w:val="center"/>
            </w:pPr>
            <w:r>
              <w:rPr>
                <w:sz w:val="16"/>
              </w:rPr>
              <w:t>Malaysia-KKR-T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8B0" w:rsidRDefault="00CE58B0" w:rsidP="005B2074">
            <w:pPr>
              <w:spacing w:after="0" w:line="240" w:lineRule="auto"/>
              <w:ind w:left="0" w:firstLine="0"/>
              <w:jc w:val="center"/>
            </w:pPr>
          </w:p>
          <w:p w:rsidR="00CE58B0" w:rsidRDefault="0026663A" w:rsidP="005B2074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Cawangan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Pengurusan</w:t>
            </w:r>
            <w:proofErr w:type="spellEnd"/>
          </w:p>
          <w:p w:rsidR="00CE58B0" w:rsidRDefault="0026663A" w:rsidP="005B2074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Perolehan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Harta</w:t>
            </w:r>
            <w:proofErr w:type="spellEnd"/>
            <w:r>
              <w:rPr>
                <w:sz w:val="16"/>
              </w:rPr>
              <w:t>,</w:t>
            </w:r>
          </w:p>
          <w:p w:rsidR="00CE58B0" w:rsidRDefault="0026663A" w:rsidP="005B2074">
            <w:pPr>
              <w:spacing w:after="0" w:line="240" w:lineRule="auto"/>
              <w:ind w:left="0" w:firstLine="0"/>
              <w:jc w:val="center"/>
            </w:pPr>
            <w:r>
              <w:rPr>
                <w:sz w:val="16"/>
              </w:rPr>
              <w:t xml:space="preserve">Tingkat </w:t>
            </w:r>
            <w:proofErr w:type="spellStart"/>
            <w:r>
              <w:rPr>
                <w:sz w:val="16"/>
              </w:rPr>
              <w:t>Bawah</w:t>
            </w:r>
            <w:proofErr w:type="spellEnd"/>
            <w:r>
              <w:rPr>
                <w:sz w:val="16"/>
              </w:rPr>
              <w:t>,</w:t>
            </w:r>
          </w:p>
          <w:p w:rsidR="00CE58B0" w:rsidRDefault="0026663A" w:rsidP="005B2074">
            <w:pPr>
              <w:spacing w:after="0" w:line="240" w:lineRule="auto"/>
              <w:ind w:left="0" w:firstLine="0"/>
              <w:jc w:val="center"/>
            </w:pPr>
            <w:r>
              <w:rPr>
                <w:sz w:val="16"/>
              </w:rPr>
              <w:t xml:space="preserve">Blok A, </w:t>
            </w:r>
            <w:proofErr w:type="spellStart"/>
            <w:r>
              <w:rPr>
                <w:sz w:val="16"/>
              </w:rPr>
              <w:t>Kompleks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Kerja</w:t>
            </w:r>
            <w:proofErr w:type="spellEnd"/>
            <w:r>
              <w:rPr>
                <w:sz w:val="16"/>
              </w:rPr>
              <w:t xml:space="preserve"> Raya,</w:t>
            </w:r>
          </w:p>
          <w:p w:rsidR="00CE58B0" w:rsidRDefault="0026663A" w:rsidP="005B2074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Sultan </w:t>
            </w:r>
            <w:proofErr w:type="spellStart"/>
            <w:r>
              <w:rPr>
                <w:sz w:val="16"/>
              </w:rPr>
              <w:t>Salahuddin</w:t>
            </w:r>
            <w:proofErr w:type="spellEnd"/>
            <w:r>
              <w:rPr>
                <w:sz w:val="16"/>
              </w:rPr>
              <w:t>,</w:t>
            </w:r>
          </w:p>
          <w:p w:rsidR="00CE58B0" w:rsidRDefault="0026663A" w:rsidP="005B2074">
            <w:pPr>
              <w:spacing w:after="0" w:line="240" w:lineRule="auto"/>
              <w:ind w:left="0" w:firstLine="0"/>
              <w:jc w:val="center"/>
            </w:pPr>
            <w:r>
              <w:rPr>
                <w:sz w:val="16"/>
              </w:rPr>
              <w:t>50580 Kuala Lumpur</w:t>
            </w:r>
          </w:p>
          <w:p w:rsidR="00CE58B0" w:rsidRDefault="00CE58B0" w:rsidP="005B2074">
            <w:pPr>
              <w:spacing w:after="0" w:line="240" w:lineRule="auto"/>
              <w:ind w:left="0" w:firstLine="0"/>
              <w:jc w:val="center"/>
            </w:pPr>
          </w:p>
          <w:p w:rsidR="00E1323E" w:rsidRDefault="0026663A" w:rsidP="005B2074">
            <w:pPr>
              <w:spacing w:after="0" w:line="240" w:lineRule="auto"/>
              <w:ind w:left="0" w:firstLine="0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Tarikh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Tutup</w:t>
            </w:r>
            <w:proofErr w:type="spellEnd"/>
            <w:r>
              <w:rPr>
                <w:sz w:val="16"/>
              </w:rPr>
              <w:t xml:space="preserve"> Tender:</w:t>
            </w:r>
          </w:p>
          <w:p w:rsidR="00CE58B0" w:rsidRDefault="00556A74" w:rsidP="005B2074">
            <w:pPr>
              <w:spacing w:after="0" w:line="240" w:lineRule="auto"/>
              <w:ind w:left="0" w:firstLine="0"/>
              <w:jc w:val="center"/>
            </w:pPr>
            <w:r>
              <w:rPr>
                <w:sz w:val="16"/>
              </w:rPr>
              <w:t>09</w:t>
            </w:r>
            <w:r w:rsidR="00CA6750">
              <w:rPr>
                <w:sz w:val="16"/>
              </w:rPr>
              <w:t xml:space="preserve"> </w:t>
            </w:r>
            <w:proofErr w:type="spellStart"/>
            <w:r w:rsidR="00DB6061">
              <w:rPr>
                <w:sz w:val="16"/>
              </w:rPr>
              <w:t>Disember</w:t>
            </w:r>
            <w:proofErr w:type="spellEnd"/>
            <w:r w:rsidR="00E1323E">
              <w:rPr>
                <w:sz w:val="16"/>
              </w:rPr>
              <w:t xml:space="preserve"> 2019</w:t>
            </w:r>
          </w:p>
          <w:p w:rsidR="00CE58B0" w:rsidRDefault="00CE58B0" w:rsidP="005B2074">
            <w:pPr>
              <w:spacing w:after="0" w:line="240" w:lineRule="auto"/>
              <w:ind w:left="0" w:firstLine="0"/>
              <w:jc w:val="center"/>
            </w:pPr>
          </w:p>
          <w:p w:rsidR="00CE58B0" w:rsidRDefault="0026663A" w:rsidP="005B2074">
            <w:pPr>
              <w:spacing w:after="0" w:line="240" w:lineRule="auto"/>
              <w:ind w:left="0" w:firstLine="0"/>
              <w:jc w:val="center"/>
            </w:pPr>
            <w:proofErr w:type="spellStart"/>
            <w:r>
              <w:rPr>
                <w:sz w:val="16"/>
              </w:rPr>
              <w:t>Waktu</w:t>
            </w:r>
            <w:proofErr w:type="spellEnd"/>
            <w:r>
              <w:rPr>
                <w:sz w:val="16"/>
              </w:rPr>
              <w:t>:</w:t>
            </w:r>
          </w:p>
          <w:p w:rsidR="00CE58B0" w:rsidRDefault="0026663A" w:rsidP="005B2074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6"/>
              </w:rPr>
              <w:t>12.00 t/</w:t>
            </w:r>
            <w:proofErr w:type="spellStart"/>
            <w:r>
              <w:rPr>
                <w:b/>
                <w:sz w:val="16"/>
              </w:rPr>
              <w:t>hari</w:t>
            </w:r>
            <w:proofErr w:type="spellEnd"/>
          </w:p>
        </w:tc>
      </w:tr>
      <w:tr w:rsidR="00885FA9" w:rsidTr="00BA2B1C">
        <w:trPr>
          <w:trHeight w:val="631"/>
        </w:trPr>
        <w:tc>
          <w:tcPr>
            <w:tcW w:w="152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FA9" w:rsidRDefault="00885FA9" w:rsidP="00E1323E">
            <w:pPr>
              <w:spacing w:after="0" w:line="240" w:lineRule="auto"/>
              <w:ind w:left="0" w:firstLine="0"/>
              <w:jc w:val="left"/>
              <w:rPr>
                <w:sz w:val="16"/>
              </w:rPr>
            </w:pPr>
          </w:p>
          <w:p w:rsidR="00BA2B1C" w:rsidRDefault="00BA2B1C" w:rsidP="00A33594">
            <w:pPr>
              <w:spacing w:after="0" w:line="240" w:lineRule="auto"/>
              <w:ind w:left="0" w:firstLine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Taklimat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Projek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adalah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BA2B1C">
              <w:rPr>
                <w:b/>
                <w:sz w:val="16"/>
                <w:u w:val="single"/>
              </w:rPr>
              <w:t>diwajibkan</w:t>
            </w:r>
            <w:r>
              <w:rPr>
                <w:sz w:val="16"/>
              </w:rPr>
              <w:t>.Berkumpul</w:t>
            </w:r>
            <w:proofErr w:type="spellEnd"/>
            <w:r>
              <w:rPr>
                <w:sz w:val="16"/>
              </w:rPr>
              <w:t xml:space="preserve"> di </w:t>
            </w:r>
            <w:proofErr w:type="spellStart"/>
            <w:r>
              <w:rPr>
                <w:sz w:val="16"/>
              </w:rPr>
              <w:t>Bilik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Mesyuarat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="00A33594">
              <w:rPr>
                <w:sz w:val="16"/>
              </w:rPr>
              <w:t>Nilam</w:t>
            </w:r>
            <w:proofErr w:type="spellEnd"/>
            <w:r w:rsidR="00A33594">
              <w:rPr>
                <w:sz w:val="16"/>
              </w:rPr>
              <w:t xml:space="preserve"> 2</w:t>
            </w:r>
            <w:r>
              <w:rPr>
                <w:sz w:val="16"/>
              </w:rPr>
              <w:t xml:space="preserve">, Level </w:t>
            </w:r>
            <w:r w:rsidR="00A33594">
              <w:rPr>
                <w:sz w:val="16"/>
              </w:rPr>
              <w:t>1</w:t>
            </w:r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Menara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Kerja</w:t>
            </w:r>
            <w:proofErr w:type="spellEnd"/>
            <w:r>
              <w:rPr>
                <w:sz w:val="16"/>
              </w:rPr>
              <w:t xml:space="preserve"> Raya (Blok G), </w:t>
            </w:r>
            <w:proofErr w:type="spellStart"/>
            <w:r>
              <w:rPr>
                <w:sz w:val="16"/>
              </w:rPr>
              <w:t>Jalan</w:t>
            </w:r>
            <w:proofErr w:type="spellEnd"/>
            <w:r>
              <w:rPr>
                <w:sz w:val="16"/>
              </w:rPr>
              <w:t xml:space="preserve"> Sultan </w:t>
            </w:r>
            <w:proofErr w:type="spellStart"/>
            <w:r>
              <w:rPr>
                <w:sz w:val="16"/>
              </w:rPr>
              <w:t>Salahu</w:t>
            </w:r>
            <w:r w:rsidR="00A33594">
              <w:rPr>
                <w:sz w:val="16"/>
              </w:rPr>
              <w:t>ddin</w:t>
            </w:r>
            <w:proofErr w:type="spellEnd"/>
            <w:r w:rsidR="00A33594">
              <w:rPr>
                <w:sz w:val="16"/>
              </w:rPr>
              <w:t xml:space="preserve">, 50480 Kuala Lumpur </w:t>
            </w:r>
            <w:proofErr w:type="spellStart"/>
            <w:r w:rsidR="00A33594">
              <w:rPr>
                <w:sz w:val="16"/>
              </w:rPr>
              <w:t>pada</w:t>
            </w:r>
            <w:proofErr w:type="spellEnd"/>
            <w:r w:rsidR="00A33594">
              <w:rPr>
                <w:sz w:val="16"/>
              </w:rPr>
              <w:t xml:space="preserve"> 18</w:t>
            </w:r>
            <w:r>
              <w:rPr>
                <w:sz w:val="16"/>
              </w:rPr>
              <w:t>hb November 2019 (</w:t>
            </w:r>
            <w:proofErr w:type="spellStart"/>
            <w:r w:rsidR="00A33594">
              <w:rPr>
                <w:sz w:val="16"/>
              </w:rPr>
              <w:t>Isnin</w:t>
            </w:r>
            <w:proofErr w:type="spellEnd"/>
            <w:r>
              <w:rPr>
                <w:sz w:val="16"/>
              </w:rPr>
              <w:t xml:space="preserve">), jam 9.30 </w:t>
            </w:r>
            <w:proofErr w:type="spellStart"/>
            <w:r>
              <w:rPr>
                <w:sz w:val="16"/>
              </w:rPr>
              <w:t>pagi</w:t>
            </w:r>
            <w:proofErr w:type="spellEnd"/>
            <w:r>
              <w:rPr>
                <w:sz w:val="16"/>
              </w:rPr>
              <w:t>.</w:t>
            </w:r>
          </w:p>
        </w:tc>
      </w:tr>
    </w:tbl>
    <w:p w:rsidR="00CE58B0" w:rsidRPr="00B62464" w:rsidRDefault="0026663A">
      <w:pPr>
        <w:spacing w:after="0" w:line="259" w:lineRule="auto"/>
        <w:ind w:left="197" w:firstLine="0"/>
        <w:jc w:val="left"/>
        <w:rPr>
          <w:sz w:val="8"/>
        </w:rPr>
      </w:pPr>
      <w:r>
        <w:t xml:space="preserve"> </w:t>
      </w:r>
    </w:p>
    <w:p w:rsidR="00DF4B20" w:rsidRDefault="00DF4B20" w:rsidP="006801CC">
      <w:pPr>
        <w:ind w:left="0" w:firstLine="182"/>
        <w:rPr>
          <w:b/>
        </w:rPr>
      </w:pPr>
      <w:proofErr w:type="spellStart"/>
      <w:r>
        <w:t>Bagi</w:t>
      </w:r>
      <w:proofErr w:type="spellEnd"/>
      <w:r>
        <w:t xml:space="preserve"> </w:t>
      </w:r>
      <w:proofErr w:type="spellStart"/>
      <w:r>
        <w:t>lawatan</w:t>
      </w:r>
      <w:proofErr w:type="spellEnd"/>
      <w:r>
        <w:t xml:space="preserve"> </w:t>
      </w:r>
      <w:proofErr w:type="spellStart"/>
      <w:r>
        <w:t>tapak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sesi</w:t>
      </w:r>
      <w:proofErr w:type="spellEnd"/>
      <w:r>
        <w:t xml:space="preserve"> </w:t>
      </w:r>
      <w:proofErr w:type="spellStart"/>
      <w:r>
        <w:t>taklimat</w:t>
      </w:r>
      <w:proofErr w:type="spellEnd"/>
      <w:r>
        <w:t xml:space="preserve"> tender yang </w:t>
      </w:r>
      <w:proofErr w:type="spellStart"/>
      <w:r>
        <w:t>diwajibkan</w:t>
      </w:r>
      <w:proofErr w:type="spellEnd"/>
      <w:r>
        <w:t xml:space="preserve">, </w:t>
      </w:r>
      <w:proofErr w:type="spellStart"/>
      <w:r w:rsidRPr="00DF4B20">
        <w:rPr>
          <w:b/>
        </w:rPr>
        <w:t>hanya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penama</w:t>
      </w:r>
      <w:proofErr w:type="spellEnd"/>
      <w:r w:rsidRPr="00DF4B20">
        <w:rPr>
          <w:b/>
        </w:rPr>
        <w:t xml:space="preserve"> yang </w:t>
      </w:r>
      <w:proofErr w:type="spellStart"/>
      <w:r w:rsidRPr="00DF4B20">
        <w:rPr>
          <w:b/>
        </w:rPr>
        <w:t>tercatat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didalam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sijil</w:t>
      </w:r>
      <w:proofErr w:type="spellEnd"/>
      <w:r w:rsidRPr="00DF4B20">
        <w:rPr>
          <w:b/>
        </w:rPr>
        <w:t xml:space="preserve"> PPK,SPKK,PUKONSA </w:t>
      </w:r>
      <w:proofErr w:type="spellStart"/>
      <w:r w:rsidRPr="00DF4B20">
        <w:rPr>
          <w:b/>
        </w:rPr>
        <w:t>atau</w:t>
      </w:r>
      <w:proofErr w:type="spellEnd"/>
      <w:r w:rsidRPr="00DF4B20">
        <w:rPr>
          <w:b/>
        </w:rPr>
        <w:t xml:space="preserve"> UPKJ yang </w:t>
      </w:r>
      <w:proofErr w:type="spellStart"/>
      <w:r w:rsidRPr="00DF4B20">
        <w:rPr>
          <w:b/>
        </w:rPr>
        <w:t>dibenarkan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menghadiri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lawatan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tapak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atau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sesi</w:t>
      </w:r>
      <w:proofErr w:type="spellEnd"/>
      <w:r w:rsidRPr="00DF4B20">
        <w:rPr>
          <w:b/>
        </w:rPr>
        <w:t xml:space="preserve"> </w:t>
      </w:r>
      <w:r>
        <w:rPr>
          <w:b/>
        </w:rPr>
        <w:t xml:space="preserve"> </w:t>
      </w:r>
    </w:p>
    <w:p w:rsidR="00DF4B20" w:rsidRPr="00DF4B20" w:rsidRDefault="00DF4B20" w:rsidP="006801CC">
      <w:pPr>
        <w:ind w:left="0" w:firstLine="182"/>
        <w:rPr>
          <w:b/>
        </w:rPr>
      </w:pPr>
      <w:proofErr w:type="spellStart"/>
      <w:proofErr w:type="gramStart"/>
      <w:r w:rsidRPr="00DF4B20">
        <w:rPr>
          <w:b/>
        </w:rPr>
        <w:t>taklimat</w:t>
      </w:r>
      <w:proofErr w:type="spellEnd"/>
      <w:proofErr w:type="gram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berkenaan</w:t>
      </w:r>
      <w:proofErr w:type="spellEnd"/>
      <w:r w:rsidRPr="00DF4B20">
        <w:rPr>
          <w:b/>
        </w:rPr>
        <w:t xml:space="preserve">. </w:t>
      </w:r>
      <w:proofErr w:type="spellStart"/>
      <w:r w:rsidRPr="00DF4B20">
        <w:rPr>
          <w:b/>
        </w:rPr>
        <w:t>Kontraktor</w:t>
      </w:r>
      <w:proofErr w:type="spellEnd"/>
      <w:r w:rsidRPr="00DF4B20">
        <w:rPr>
          <w:b/>
        </w:rPr>
        <w:t xml:space="preserve"> /</w:t>
      </w:r>
      <w:proofErr w:type="spellStart"/>
      <w:r w:rsidRPr="00DF4B20">
        <w:rPr>
          <w:b/>
        </w:rPr>
        <w:t>syarikat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  <w:u w:val="single"/>
        </w:rPr>
        <w:t>tidak</w:t>
      </w:r>
      <w:proofErr w:type="spellEnd"/>
      <w:r w:rsidRPr="00DF4B20">
        <w:rPr>
          <w:b/>
          <w:u w:val="single"/>
        </w:rPr>
        <w:t xml:space="preserve"> </w:t>
      </w:r>
      <w:proofErr w:type="spellStart"/>
      <w:r w:rsidRPr="00DF4B20">
        <w:rPr>
          <w:b/>
          <w:u w:val="single"/>
        </w:rPr>
        <w:t>boleh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mewakilkan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pegawai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selain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daripada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penama</w:t>
      </w:r>
      <w:proofErr w:type="spell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dalam</w:t>
      </w:r>
      <w:proofErr w:type="spellEnd"/>
      <w:r w:rsidRPr="00DF4B20">
        <w:rPr>
          <w:b/>
        </w:rPr>
        <w:t xml:space="preserve"> PPK</w:t>
      </w:r>
      <w:proofErr w:type="gramStart"/>
      <w:r w:rsidRPr="00DF4B20">
        <w:rPr>
          <w:b/>
        </w:rPr>
        <w:t>,SPKK,PUKONSA</w:t>
      </w:r>
      <w:proofErr w:type="gramEnd"/>
      <w:r w:rsidRPr="00DF4B20">
        <w:rPr>
          <w:b/>
        </w:rPr>
        <w:t xml:space="preserve"> </w:t>
      </w:r>
      <w:proofErr w:type="spellStart"/>
      <w:r w:rsidRPr="00DF4B20">
        <w:rPr>
          <w:b/>
        </w:rPr>
        <w:t>atau</w:t>
      </w:r>
      <w:proofErr w:type="spellEnd"/>
      <w:r w:rsidRPr="00DF4B20">
        <w:rPr>
          <w:b/>
        </w:rPr>
        <w:t xml:space="preserve"> UPKJ.</w:t>
      </w:r>
    </w:p>
    <w:p w:rsidR="00DF4B20" w:rsidRDefault="00DF4B20" w:rsidP="006801CC">
      <w:pPr>
        <w:ind w:left="0" w:firstLine="182"/>
      </w:pPr>
    </w:p>
    <w:p w:rsidR="00CE58B0" w:rsidRDefault="0026663A" w:rsidP="006801CC">
      <w:pPr>
        <w:ind w:left="0" w:firstLine="182"/>
      </w:pPr>
      <w:proofErr w:type="spellStart"/>
      <w:proofErr w:type="gramStart"/>
      <w:r>
        <w:t>Dokumen</w:t>
      </w:r>
      <w:proofErr w:type="spellEnd"/>
      <w:r>
        <w:t xml:space="preserve"> </w:t>
      </w:r>
      <w:proofErr w:type="spellStart"/>
      <w:r>
        <w:t>Meja</w:t>
      </w:r>
      <w:proofErr w:type="spellEnd"/>
      <w:r>
        <w:t xml:space="preserve"> Tender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disemak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tender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diperolehi</w:t>
      </w:r>
      <w:proofErr w:type="spellEnd"/>
      <w:r>
        <w:t xml:space="preserve"> di </w:t>
      </w:r>
      <w:proofErr w:type="spellStart"/>
      <w:r>
        <w:t>pejabat-pejabat</w:t>
      </w:r>
      <w:proofErr w:type="spellEnd"/>
      <w:r>
        <w:t xml:space="preserve"> </w:t>
      </w:r>
      <w:proofErr w:type="spellStart"/>
      <w:r>
        <w:t>berkenaan</w:t>
      </w:r>
      <w:proofErr w:type="spellEnd"/>
      <w:r>
        <w:t xml:space="preserve">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pejabat</w:t>
      </w:r>
      <w:proofErr w:type="spellEnd"/>
      <w:r>
        <w:t>.</w:t>
      </w:r>
      <w:proofErr w:type="gramEnd"/>
      <w:r>
        <w:t xml:space="preserve">  </w:t>
      </w:r>
    </w:p>
    <w:p w:rsidR="00CE58B0" w:rsidRDefault="0026663A">
      <w:pPr>
        <w:spacing w:after="0" w:line="259" w:lineRule="auto"/>
        <w:ind w:left="197" w:firstLine="0"/>
        <w:jc w:val="left"/>
      </w:pPr>
      <w:r>
        <w:t xml:space="preserve"> </w:t>
      </w:r>
    </w:p>
    <w:p w:rsidR="00CE58B0" w:rsidRDefault="0026663A">
      <w:pPr>
        <w:ind w:left="192"/>
      </w:pPr>
      <w:proofErr w:type="spellStart"/>
      <w:r>
        <w:t>Bayaran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tender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draf</w:t>
      </w:r>
      <w:proofErr w:type="spellEnd"/>
      <w:r>
        <w:t xml:space="preserve"> bank/ </w:t>
      </w:r>
      <w:proofErr w:type="spellStart"/>
      <w:r>
        <w:t>kiriman</w:t>
      </w:r>
      <w:proofErr w:type="spellEnd"/>
      <w:r>
        <w:t xml:space="preserve"> </w:t>
      </w:r>
      <w:proofErr w:type="spellStart"/>
      <w:r>
        <w:t>wang</w:t>
      </w:r>
      <w:proofErr w:type="spellEnd"/>
      <w:r>
        <w:t xml:space="preserve">/ </w:t>
      </w:r>
      <w:proofErr w:type="spellStart"/>
      <w:r>
        <w:t>wang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di </w:t>
      </w:r>
      <w:proofErr w:type="spellStart"/>
      <w:r>
        <w:t>atas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rPr>
          <w:sz w:val="16"/>
        </w:rPr>
        <w:t>Akauntan</w:t>
      </w:r>
      <w:proofErr w:type="spellEnd"/>
      <w:r>
        <w:rPr>
          <w:sz w:val="16"/>
        </w:rPr>
        <w:t xml:space="preserve"> </w:t>
      </w:r>
      <w:proofErr w:type="spellStart"/>
      <w:r w:rsidR="00DF4B20">
        <w:rPr>
          <w:sz w:val="16"/>
        </w:rPr>
        <w:t>Kementerian</w:t>
      </w:r>
      <w:proofErr w:type="spellEnd"/>
      <w:r w:rsidR="00DF4B20">
        <w:rPr>
          <w:sz w:val="16"/>
        </w:rPr>
        <w:t xml:space="preserve"> </w:t>
      </w:r>
      <w:proofErr w:type="spellStart"/>
      <w:r w:rsidR="00DF4B20">
        <w:rPr>
          <w:sz w:val="16"/>
        </w:rPr>
        <w:t>Kerja</w:t>
      </w:r>
      <w:proofErr w:type="spellEnd"/>
      <w:r w:rsidR="00DF4B20">
        <w:rPr>
          <w:sz w:val="16"/>
        </w:rPr>
        <w:t xml:space="preserve"> Raya</w:t>
      </w:r>
      <w:r>
        <w:t xml:space="preserve">. </w:t>
      </w:r>
      <w:proofErr w:type="spellStart"/>
      <w:r>
        <w:t>Dokumen</w:t>
      </w:r>
      <w:proofErr w:type="spellEnd"/>
      <w:r>
        <w:t xml:space="preserve"> tender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sahaja</w:t>
      </w:r>
      <w:proofErr w:type="spellEnd"/>
      <w:r>
        <w:t xml:space="preserve">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 </w:t>
      </w:r>
      <w:proofErr w:type="spellStart"/>
      <w:r>
        <w:t>dikehendaki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perakuan</w:t>
      </w:r>
      <w:proofErr w:type="spellEnd"/>
      <w:r>
        <w:t xml:space="preserve">/ </w:t>
      </w:r>
      <w:proofErr w:type="spellStart"/>
      <w:r>
        <w:t>sijil</w:t>
      </w:r>
      <w:proofErr w:type="spellEnd"/>
      <w:r>
        <w:t xml:space="preserve"> </w:t>
      </w:r>
      <w:r>
        <w:rPr>
          <w:b/>
        </w:rPr>
        <w:t>ASAL</w:t>
      </w:r>
      <w:r>
        <w:t xml:space="preserve"> </w:t>
      </w:r>
      <w:proofErr w:type="spellStart"/>
      <w:r>
        <w:t>Perakuan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Sijil</w:t>
      </w:r>
      <w:proofErr w:type="spellEnd"/>
      <w:r>
        <w:t xml:space="preserve"> </w:t>
      </w:r>
      <w:proofErr w:type="spellStart"/>
      <w:r>
        <w:t>Perolehan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yang </w:t>
      </w:r>
      <w:proofErr w:type="spellStart"/>
      <w:r>
        <w:t>dikeluarkan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Pembangunan </w:t>
      </w:r>
      <w:proofErr w:type="spellStart"/>
      <w:r>
        <w:t>Industri</w:t>
      </w:r>
      <w:proofErr w:type="spellEnd"/>
      <w:r>
        <w:t xml:space="preserve"> </w:t>
      </w:r>
      <w:proofErr w:type="spellStart"/>
      <w:r>
        <w:t>Pembinaan</w:t>
      </w:r>
      <w:proofErr w:type="spellEnd"/>
      <w:r>
        <w:t xml:space="preserve"> Malaysia (CIDB)</w:t>
      </w:r>
      <w:r w:rsidR="00DF4B20">
        <w:t xml:space="preserve"> </w:t>
      </w:r>
      <w:proofErr w:type="spellStart"/>
      <w:r w:rsidR="00DF4B20">
        <w:t>serta</w:t>
      </w:r>
      <w:proofErr w:type="spellEnd"/>
      <w:r w:rsidR="00DF4B20">
        <w:t xml:space="preserve"> </w:t>
      </w:r>
      <w:proofErr w:type="spellStart"/>
      <w:r w:rsidR="00DF4B20">
        <w:t>Sijil</w:t>
      </w:r>
      <w:proofErr w:type="spellEnd"/>
      <w:r w:rsidR="00DF4B20">
        <w:t xml:space="preserve"> </w:t>
      </w:r>
      <w:proofErr w:type="spellStart"/>
      <w:r w:rsidR="00DF4B20">
        <w:t>Taraf</w:t>
      </w:r>
      <w:proofErr w:type="spellEnd"/>
      <w:r w:rsidR="00DF4B20">
        <w:t xml:space="preserve"> </w:t>
      </w:r>
      <w:proofErr w:type="spellStart"/>
      <w:r w:rsidR="00DF4B20">
        <w:t>Bumiputera</w:t>
      </w:r>
      <w:proofErr w:type="spellEnd"/>
      <w:r w:rsidR="00DF4B20">
        <w:t xml:space="preserve"> yang </w:t>
      </w:r>
      <w:proofErr w:type="spellStart"/>
      <w:r w:rsidR="00DF4B20">
        <w:t>dikeluarkan</w:t>
      </w:r>
      <w:proofErr w:type="spellEnd"/>
      <w:r w:rsidR="00DF4B20">
        <w:t xml:space="preserve"> </w:t>
      </w:r>
      <w:proofErr w:type="spellStart"/>
      <w:r w:rsidR="00DF4B20">
        <w:t>oleh</w:t>
      </w:r>
      <w:proofErr w:type="spellEnd"/>
      <w:r w:rsidR="00DF4B20">
        <w:t xml:space="preserve"> </w:t>
      </w:r>
      <w:proofErr w:type="spellStart"/>
      <w:r w:rsidR="00DF4B20">
        <w:t>Bahagian</w:t>
      </w:r>
      <w:proofErr w:type="spellEnd"/>
      <w:r w:rsidR="00DF4B20">
        <w:t xml:space="preserve"> Pembangunan </w:t>
      </w:r>
      <w:proofErr w:type="spellStart"/>
      <w:r w:rsidR="00DF4B20">
        <w:t>Usahawan</w:t>
      </w:r>
      <w:proofErr w:type="spellEnd"/>
      <w:r w:rsidR="00DF4B20">
        <w:t xml:space="preserve"> (</w:t>
      </w:r>
      <w:proofErr w:type="spellStart"/>
      <w:r w:rsidR="00DF4B20">
        <w:t>jika</w:t>
      </w:r>
      <w:proofErr w:type="spellEnd"/>
      <w:r w:rsidR="00DF4B20">
        <w:t xml:space="preserve"> </w:t>
      </w:r>
      <w:proofErr w:type="spellStart"/>
      <w:r w:rsidR="00DF4B20">
        <w:t>berkenaan</w:t>
      </w:r>
      <w:proofErr w:type="spellEnd"/>
      <w:r w:rsidR="00DF4B20">
        <w:t xml:space="preserve">) </w:t>
      </w:r>
      <w:proofErr w:type="spellStart"/>
      <w:r w:rsidR="00DF4B20">
        <w:t>beserta</w:t>
      </w:r>
      <w:proofErr w:type="spellEnd"/>
      <w:r w:rsidR="00DF4B20">
        <w:t xml:space="preserve"> </w:t>
      </w:r>
      <w:proofErr w:type="spellStart"/>
      <w:r w:rsidR="00DF4B20">
        <w:t>satu</w:t>
      </w:r>
      <w:proofErr w:type="spellEnd"/>
      <w:r w:rsidR="00DF4B20">
        <w:t xml:space="preserve"> </w:t>
      </w:r>
      <w:proofErr w:type="spellStart"/>
      <w:r w:rsidR="00DF4B20">
        <w:t>salinan</w:t>
      </w:r>
      <w:proofErr w:type="spellEnd"/>
      <w:r w:rsidR="00DF4B20">
        <w:t xml:space="preserve"> </w:t>
      </w:r>
      <w:proofErr w:type="spellStart"/>
      <w:r w:rsidR="00DF4B20">
        <w:t>sijil-sijil</w:t>
      </w:r>
      <w:proofErr w:type="spellEnd"/>
      <w:r w:rsidR="00DF4B20">
        <w:t xml:space="preserve"> </w:t>
      </w:r>
      <w:proofErr w:type="spellStart"/>
      <w:r w:rsidR="00DF4B20">
        <w:t>tersebut</w:t>
      </w:r>
      <w:proofErr w:type="spellEnd"/>
      <w:r>
        <w:t xml:space="preserve">. </w:t>
      </w:r>
      <w:proofErr w:type="spellStart"/>
      <w:proofErr w:type="gramStart"/>
      <w:r>
        <w:t>Bagi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 yang </w:t>
      </w:r>
      <w:proofErr w:type="spellStart"/>
      <w:r>
        <w:t>berdaftar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r w:rsidR="00A8792B">
        <w:t xml:space="preserve">PUKONSA </w:t>
      </w:r>
      <w:proofErr w:type="spellStart"/>
      <w:r w:rsidR="00A8792B">
        <w:t>atau</w:t>
      </w:r>
      <w:proofErr w:type="spellEnd"/>
      <w:r w:rsidR="00A8792B">
        <w:t xml:space="preserve"> </w:t>
      </w:r>
      <w:r>
        <w:t xml:space="preserve">UPKJ, 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dikehendaki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perakuan</w:t>
      </w:r>
      <w:proofErr w:type="spellEnd"/>
      <w:r>
        <w:t>/</w:t>
      </w:r>
      <w:proofErr w:type="spellStart"/>
      <w:r>
        <w:t>sijil</w:t>
      </w:r>
      <w:proofErr w:type="spellEnd"/>
      <w:r>
        <w:t xml:space="preserve"> </w:t>
      </w:r>
      <w:r>
        <w:rPr>
          <w:b/>
        </w:rPr>
        <w:t>ASAL</w:t>
      </w:r>
      <w:r>
        <w:t xml:space="preserve"> </w:t>
      </w:r>
      <w:proofErr w:type="spellStart"/>
      <w:r>
        <w:t>Perakuan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</w:t>
      </w:r>
      <w:proofErr w:type="spellStart"/>
      <w:r>
        <w:t>Kontraktor</w:t>
      </w:r>
      <w:proofErr w:type="spellEnd"/>
      <w:r>
        <w:t xml:space="preserve">, </w:t>
      </w:r>
      <w:proofErr w:type="spellStart"/>
      <w:r>
        <w:t>Siji</w:t>
      </w:r>
      <w:r w:rsidR="00B22210">
        <w:t>l</w:t>
      </w:r>
      <w:proofErr w:type="spellEnd"/>
      <w:r w:rsidR="00B22210">
        <w:t xml:space="preserve"> </w:t>
      </w:r>
      <w:proofErr w:type="spellStart"/>
      <w:r w:rsidR="00B22210">
        <w:t>Pendaftaran</w:t>
      </w:r>
      <w:proofErr w:type="spellEnd"/>
      <w:r w:rsidR="00B22210">
        <w:t xml:space="preserve"> </w:t>
      </w:r>
      <w:r w:rsidR="00A8792B">
        <w:t xml:space="preserve">PUKONSA </w:t>
      </w:r>
      <w:proofErr w:type="spellStart"/>
      <w:r w:rsidR="00A8792B">
        <w:t>atau</w:t>
      </w:r>
      <w:proofErr w:type="spellEnd"/>
      <w:r w:rsidR="00A8792B">
        <w:t xml:space="preserve"> </w:t>
      </w:r>
      <w:r w:rsidR="00DF4B20">
        <w:t xml:space="preserve">UPKJ </w:t>
      </w:r>
      <w:proofErr w:type="spellStart"/>
      <w:r w:rsidR="00DF4B20">
        <w:t>dan</w:t>
      </w:r>
      <w:proofErr w:type="spellEnd"/>
      <w:r w:rsidR="00DF4B20">
        <w:t xml:space="preserve"> </w:t>
      </w:r>
      <w:proofErr w:type="spellStart"/>
      <w:r w:rsidR="00DF4B20">
        <w:t>Sijil</w:t>
      </w:r>
      <w:proofErr w:type="spellEnd"/>
      <w:r w:rsidR="00DF4B20">
        <w:t xml:space="preserve"> </w:t>
      </w:r>
      <w:proofErr w:type="spellStart"/>
      <w:r w:rsidR="00DF4B20">
        <w:t>Taraf</w:t>
      </w:r>
      <w:proofErr w:type="spellEnd"/>
      <w:r w:rsidR="00DF4B20">
        <w:t xml:space="preserve"> </w:t>
      </w:r>
      <w:proofErr w:type="spellStart"/>
      <w:r w:rsidR="00DF4B20">
        <w:t>Bumiputera</w:t>
      </w:r>
      <w:proofErr w:type="spellEnd"/>
      <w:r w:rsidR="00DF4B20">
        <w:t xml:space="preserve"> (</w:t>
      </w:r>
      <w:proofErr w:type="spellStart"/>
      <w:r w:rsidR="00DF4B20">
        <w:t>jika</w:t>
      </w:r>
      <w:proofErr w:type="spellEnd"/>
      <w:r w:rsidR="00DF4B20">
        <w:t xml:space="preserve"> </w:t>
      </w:r>
      <w:proofErr w:type="spellStart"/>
      <w:r w:rsidR="00DF4B20">
        <w:t>berkenaan</w:t>
      </w:r>
      <w:proofErr w:type="spellEnd"/>
      <w:r w:rsidR="00DF4B20">
        <w:t>).</w:t>
      </w:r>
      <w:proofErr w:type="gramEnd"/>
    </w:p>
    <w:p w:rsidR="00E57537" w:rsidRPr="00B62464" w:rsidRDefault="0026663A">
      <w:pPr>
        <w:spacing w:after="0" w:line="259" w:lineRule="auto"/>
        <w:ind w:left="288" w:firstLine="0"/>
        <w:jc w:val="left"/>
        <w:rPr>
          <w:sz w:val="10"/>
        </w:rPr>
      </w:pPr>
      <w:r>
        <w:t xml:space="preserve"> </w:t>
      </w:r>
    </w:p>
    <w:p w:rsidR="00CE58B0" w:rsidRDefault="0026663A" w:rsidP="0009650D">
      <w:pPr>
        <w:tabs>
          <w:tab w:val="center" w:pos="960"/>
          <w:tab w:val="center" w:pos="2547"/>
          <w:tab w:val="left" w:pos="2790"/>
          <w:tab w:val="left" w:pos="2880"/>
          <w:tab w:val="left" w:pos="3060"/>
          <w:tab w:val="left" w:pos="3240"/>
          <w:tab w:val="center" w:pos="4711"/>
          <w:tab w:val="center" w:pos="676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*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: </w:t>
      </w:r>
      <w:r>
        <w:tab/>
        <w:t xml:space="preserve">T1   </w:t>
      </w:r>
      <w:r>
        <w:tab/>
        <w:t xml:space="preserve">  -   Syarikat yang 100%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.  </w:t>
      </w:r>
      <w:r>
        <w:tab/>
        <w:t xml:space="preserve"> </w:t>
      </w:r>
    </w:p>
    <w:p w:rsidR="0009650D" w:rsidRDefault="0026663A" w:rsidP="0009650D">
      <w:pPr>
        <w:ind w:left="2880" w:hanging="432"/>
      </w:pPr>
      <w:r>
        <w:t>A1</w:t>
      </w:r>
      <w:r w:rsidR="0009650D">
        <w:tab/>
      </w:r>
      <w:r>
        <w:t>-</w:t>
      </w:r>
      <w:r w:rsidR="0009650D">
        <w:t xml:space="preserve">   </w:t>
      </w:r>
      <w:r>
        <w:t xml:space="preserve">Syarikat yang 100%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 </w:t>
      </w:r>
      <w:r>
        <w:rPr>
          <w:b/>
        </w:rPr>
        <w:t>ATAU</w:t>
      </w:r>
      <w:r>
        <w:t xml:space="preserve"> </w:t>
      </w:r>
      <w:proofErr w:type="spellStart"/>
      <w:r>
        <w:t>syarikat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 yang </w:t>
      </w:r>
      <w:proofErr w:type="spellStart"/>
      <w:r>
        <w:t>disenaraikan</w:t>
      </w:r>
      <w:proofErr w:type="spellEnd"/>
      <w:r>
        <w:t xml:space="preserve"> di BSKL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pegangan</w:t>
      </w:r>
      <w:proofErr w:type="spellEnd"/>
      <w:r>
        <w:t xml:space="preserve"> </w:t>
      </w:r>
      <w:proofErr w:type="spellStart"/>
      <w:r>
        <w:t>ekuiti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melebihi</w:t>
      </w:r>
      <w:proofErr w:type="spellEnd"/>
      <w:r>
        <w:t xml:space="preserve"> 30% </w:t>
      </w:r>
      <w:r w:rsidR="0009650D">
        <w:t xml:space="preserve"> </w:t>
      </w:r>
    </w:p>
    <w:p w:rsidR="00CE58B0" w:rsidRDefault="0009650D" w:rsidP="0009650D">
      <w:pPr>
        <w:ind w:left="3240" w:hanging="792"/>
      </w:pPr>
      <w:r>
        <w:t xml:space="preserve">             </w:t>
      </w:r>
      <w:proofErr w:type="spellStart"/>
      <w:proofErr w:type="gramStart"/>
      <w:r w:rsidR="0026663A">
        <w:t>dan</w:t>
      </w:r>
      <w:proofErr w:type="spellEnd"/>
      <w:proofErr w:type="gramEnd"/>
      <w:r w:rsidR="0026663A">
        <w:t xml:space="preserve"> </w:t>
      </w:r>
      <w:proofErr w:type="spellStart"/>
      <w:r w:rsidR="0026663A">
        <w:t>ahli</w:t>
      </w:r>
      <w:proofErr w:type="spellEnd"/>
      <w:r w:rsidR="0026663A">
        <w:t xml:space="preserve"> </w:t>
      </w:r>
      <w:proofErr w:type="spellStart"/>
      <w:r w:rsidR="0026663A">
        <w:t>Lembaga</w:t>
      </w:r>
      <w:proofErr w:type="spellEnd"/>
      <w:r w:rsidR="0026663A">
        <w:t xml:space="preserve"> </w:t>
      </w:r>
      <w:proofErr w:type="spellStart"/>
      <w:r w:rsidR="0026663A">
        <w:t>Pengarah</w:t>
      </w:r>
      <w:proofErr w:type="spellEnd"/>
      <w:r w:rsidR="0026663A">
        <w:t xml:space="preserve">, </w:t>
      </w:r>
      <w:proofErr w:type="spellStart"/>
      <w:r w:rsidR="0026663A">
        <w:t>Pengurusan</w:t>
      </w:r>
      <w:proofErr w:type="spellEnd"/>
      <w:r w:rsidR="0026663A">
        <w:t xml:space="preserve"> </w:t>
      </w:r>
      <w:proofErr w:type="spellStart"/>
      <w:r w:rsidR="0026663A">
        <w:t>dan</w:t>
      </w:r>
      <w:proofErr w:type="spellEnd"/>
      <w:r w:rsidR="0026663A">
        <w:t xml:space="preserve"> </w:t>
      </w:r>
      <w:proofErr w:type="spellStart"/>
      <w:r w:rsidR="0026663A">
        <w:t>pekerja</w:t>
      </w:r>
      <w:proofErr w:type="spellEnd"/>
      <w:r w:rsidR="0026663A">
        <w:t xml:space="preserve"> </w:t>
      </w:r>
      <w:proofErr w:type="spellStart"/>
      <w:r w:rsidR="0026663A">
        <w:t>adalah</w:t>
      </w:r>
      <w:proofErr w:type="spellEnd"/>
      <w:r w:rsidR="0026663A">
        <w:t xml:space="preserve"> 100% </w:t>
      </w:r>
      <w:proofErr w:type="spellStart"/>
      <w:r w:rsidR="0026663A">
        <w:t>oleh</w:t>
      </w:r>
      <w:proofErr w:type="spellEnd"/>
      <w:r w:rsidR="0026663A">
        <w:t xml:space="preserve"> </w:t>
      </w:r>
      <w:proofErr w:type="spellStart"/>
      <w:r w:rsidR="0026663A">
        <w:t>warganegara</w:t>
      </w:r>
      <w:proofErr w:type="spellEnd"/>
      <w:r w:rsidR="0026663A">
        <w:t xml:space="preserve">. </w:t>
      </w:r>
    </w:p>
    <w:p w:rsidR="0009650D" w:rsidRDefault="0026663A" w:rsidP="0009650D">
      <w:pPr>
        <w:tabs>
          <w:tab w:val="left" w:pos="3240"/>
        </w:tabs>
        <w:ind w:left="3150" w:hanging="720"/>
      </w:pPr>
      <w:r>
        <w:t xml:space="preserve">A2    </w:t>
      </w:r>
      <w:r w:rsidR="0009650D">
        <w:t xml:space="preserve"> </w:t>
      </w:r>
      <w:r>
        <w:t xml:space="preserve">- </w:t>
      </w:r>
      <w:r w:rsidR="0009650D">
        <w:t xml:space="preserve">  </w:t>
      </w:r>
      <w:r>
        <w:t xml:space="preserve">Syarikat yang 100% </w:t>
      </w:r>
      <w:proofErr w:type="spellStart"/>
      <w:r>
        <w:t>milik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 </w:t>
      </w:r>
      <w:r>
        <w:rPr>
          <w:b/>
        </w:rPr>
        <w:t>ATAU</w:t>
      </w:r>
      <w:r>
        <w:t xml:space="preserve"> </w:t>
      </w:r>
      <w:proofErr w:type="spellStart"/>
      <w:r>
        <w:t>syarikat</w:t>
      </w:r>
      <w:proofErr w:type="spellEnd"/>
      <w:r>
        <w:t xml:space="preserve"> </w:t>
      </w:r>
      <w:proofErr w:type="spellStart"/>
      <w:r>
        <w:t>tempatan</w:t>
      </w:r>
      <w:proofErr w:type="spellEnd"/>
      <w:r>
        <w:t xml:space="preserve"> yang </w:t>
      </w:r>
      <w:proofErr w:type="spellStart"/>
      <w:r>
        <w:t>disenaraikan</w:t>
      </w:r>
      <w:proofErr w:type="spellEnd"/>
      <w:r>
        <w:t xml:space="preserve"> di BSKL </w:t>
      </w:r>
      <w:r>
        <w:rPr>
          <w:b/>
        </w:rPr>
        <w:t>ATAU</w:t>
      </w:r>
      <w:r>
        <w:t xml:space="preserve"> Syarikat </w:t>
      </w:r>
      <w:proofErr w:type="spellStart"/>
      <w:r>
        <w:t>Usahasama</w:t>
      </w:r>
      <w:proofErr w:type="spellEnd"/>
      <w:r>
        <w:t xml:space="preserve"> yang </w:t>
      </w:r>
      <w:proofErr w:type="spellStart"/>
      <w:r>
        <w:t>diperbadankan</w:t>
      </w:r>
      <w:proofErr w:type="spellEnd"/>
      <w:r>
        <w:t xml:space="preserve"> di Malaysia </w:t>
      </w:r>
    </w:p>
    <w:p w:rsidR="00CE58B0" w:rsidRDefault="0009650D" w:rsidP="00C32D2F">
      <w:pPr>
        <w:tabs>
          <w:tab w:val="left" w:pos="3060"/>
        </w:tabs>
        <w:ind w:left="3150" w:hanging="2953"/>
        <w:rPr>
          <w:sz w:val="20"/>
        </w:rPr>
      </w:pPr>
      <w:r>
        <w:tab/>
      </w:r>
      <w:proofErr w:type="gramStart"/>
      <w:r w:rsidR="0026663A">
        <w:t>yang</w:t>
      </w:r>
      <w:proofErr w:type="gramEnd"/>
      <w:r w:rsidR="0026663A">
        <w:t xml:space="preserve"> </w:t>
      </w:r>
      <w:proofErr w:type="spellStart"/>
      <w:r w:rsidR="0026663A">
        <w:t>mempunyai</w:t>
      </w:r>
      <w:proofErr w:type="spellEnd"/>
      <w:r w:rsidR="0026663A">
        <w:t xml:space="preserve"> </w:t>
      </w:r>
      <w:proofErr w:type="spellStart"/>
      <w:r w:rsidR="0026663A">
        <w:t>equiti</w:t>
      </w:r>
      <w:proofErr w:type="spellEnd"/>
      <w:r w:rsidR="0026663A">
        <w:t xml:space="preserve"> </w:t>
      </w:r>
      <w:proofErr w:type="spellStart"/>
      <w:r w:rsidR="0026663A">
        <w:t>asing</w:t>
      </w:r>
      <w:proofErr w:type="spellEnd"/>
      <w:r w:rsidR="0026663A">
        <w:t xml:space="preserve"> </w:t>
      </w:r>
      <w:proofErr w:type="spellStart"/>
      <w:r w:rsidR="0026663A">
        <w:t>tidak</w:t>
      </w:r>
      <w:proofErr w:type="spellEnd"/>
      <w:r w:rsidR="0026663A">
        <w:t xml:space="preserve"> </w:t>
      </w:r>
      <w:proofErr w:type="spellStart"/>
      <w:r w:rsidR="0026663A">
        <w:t>melebihi</w:t>
      </w:r>
      <w:proofErr w:type="spellEnd"/>
      <w:r w:rsidR="0026663A">
        <w:t xml:space="preserve"> 49% </w:t>
      </w:r>
      <w:proofErr w:type="spellStart"/>
      <w:r w:rsidR="0026663A">
        <w:t>dan</w:t>
      </w:r>
      <w:proofErr w:type="spellEnd"/>
      <w:r w:rsidR="0026663A">
        <w:t xml:space="preserve"> </w:t>
      </w:r>
      <w:proofErr w:type="spellStart"/>
      <w:r w:rsidR="0026663A">
        <w:t>majoriti</w:t>
      </w:r>
      <w:proofErr w:type="spellEnd"/>
      <w:r w:rsidR="0026663A">
        <w:t xml:space="preserve"> </w:t>
      </w:r>
      <w:proofErr w:type="spellStart"/>
      <w:r w:rsidR="0026663A">
        <w:t>ahli</w:t>
      </w:r>
      <w:proofErr w:type="spellEnd"/>
      <w:r w:rsidR="0026663A">
        <w:t xml:space="preserve"> </w:t>
      </w:r>
      <w:proofErr w:type="spellStart"/>
      <w:r w:rsidR="0026663A">
        <w:t>Lembaga</w:t>
      </w:r>
      <w:proofErr w:type="spellEnd"/>
      <w:r w:rsidR="0026663A">
        <w:t xml:space="preserve">  </w:t>
      </w:r>
      <w:proofErr w:type="spellStart"/>
      <w:r w:rsidR="0026663A">
        <w:t>Pengarah</w:t>
      </w:r>
      <w:proofErr w:type="spellEnd"/>
      <w:r w:rsidR="0026663A">
        <w:t xml:space="preserve">, </w:t>
      </w:r>
      <w:proofErr w:type="spellStart"/>
      <w:r w:rsidR="0026663A">
        <w:t>Pengurusan</w:t>
      </w:r>
      <w:proofErr w:type="spellEnd"/>
      <w:r w:rsidR="0026663A">
        <w:t xml:space="preserve"> </w:t>
      </w:r>
      <w:proofErr w:type="spellStart"/>
      <w:r w:rsidR="0026663A">
        <w:t>dan</w:t>
      </w:r>
      <w:proofErr w:type="spellEnd"/>
      <w:r w:rsidR="0026663A">
        <w:t xml:space="preserve"> </w:t>
      </w:r>
      <w:proofErr w:type="spellStart"/>
      <w:r w:rsidR="0026663A">
        <w:t>pekerja</w:t>
      </w:r>
      <w:proofErr w:type="spellEnd"/>
      <w:r w:rsidR="0026663A">
        <w:t xml:space="preserve"> </w:t>
      </w:r>
      <w:proofErr w:type="spellStart"/>
      <w:r w:rsidR="0026663A">
        <w:t>adalah</w:t>
      </w:r>
      <w:proofErr w:type="spellEnd"/>
      <w:r w:rsidR="0026663A">
        <w:t xml:space="preserve"> </w:t>
      </w:r>
      <w:proofErr w:type="spellStart"/>
      <w:r w:rsidR="0026663A">
        <w:t>warganegara</w:t>
      </w:r>
      <w:proofErr w:type="spellEnd"/>
      <w:r w:rsidR="0026663A">
        <w:t>.</w:t>
      </w:r>
      <w:r w:rsidR="0026663A">
        <w:rPr>
          <w:sz w:val="20"/>
        </w:rPr>
        <w:t xml:space="preserve"> </w:t>
      </w:r>
    </w:p>
    <w:p w:rsidR="00D75E20" w:rsidRDefault="00D75E20" w:rsidP="00D75E20">
      <w:pPr>
        <w:tabs>
          <w:tab w:val="left" w:pos="142"/>
        </w:tabs>
        <w:ind w:left="142" w:firstLine="0"/>
      </w:pPr>
    </w:p>
    <w:p w:rsidR="0054623D" w:rsidRDefault="00D75E20" w:rsidP="00D75E20">
      <w:pPr>
        <w:tabs>
          <w:tab w:val="left" w:pos="142"/>
        </w:tabs>
        <w:ind w:left="142" w:firstLine="0"/>
      </w:pPr>
      <w:proofErr w:type="spellStart"/>
      <w:proofErr w:type="gramStart"/>
      <w:r>
        <w:t>Kontraktor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sentiasa</w:t>
      </w:r>
      <w:proofErr w:type="spellEnd"/>
      <w:r>
        <w:t xml:space="preserve"> </w:t>
      </w:r>
      <w:proofErr w:type="spellStart"/>
      <w:r>
        <w:t>mengamalkan</w:t>
      </w:r>
      <w:proofErr w:type="spellEnd"/>
      <w:r>
        <w:t xml:space="preserve">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pencegahan</w:t>
      </w:r>
      <w:proofErr w:type="spellEnd"/>
      <w:r>
        <w:t xml:space="preserve"> COVID19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tatacara</w:t>
      </w:r>
      <w:proofErr w:type="spellEnd"/>
      <w:r>
        <w:t xml:space="preserve"> </w:t>
      </w:r>
      <w:proofErr w:type="spellStart"/>
      <w:r>
        <w:t>operasi</w:t>
      </w:r>
      <w:proofErr w:type="spellEnd"/>
      <w:r>
        <w:t xml:space="preserve"> </w:t>
      </w:r>
      <w:proofErr w:type="spellStart"/>
      <w:r>
        <w:t>piawai</w:t>
      </w:r>
      <w:proofErr w:type="spellEnd"/>
      <w:r>
        <w:t xml:space="preserve"> (SOP) yang </w:t>
      </w:r>
      <w:proofErr w:type="spellStart"/>
      <w:r>
        <w:t>digariskan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</w:t>
      </w:r>
      <w:proofErr w:type="spellStart"/>
      <w:r>
        <w:t>Kesihatan</w:t>
      </w:r>
      <w:proofErr w:type="spellEnd"/>
      <w:r>
        <w:t xml:space="preserve"> Malaysia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Majlis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Negara </w:t>
      </w:r>
      <w:proofErr w:type="spellStart"/>
      <w:r>
        <w:t>semasa</w:t>
      </w:r>
      <w:proofErr w:type="spellEnd"/>
      <w:r>
        <w:t xml:space="preserve"> </w:t>
      </w:r>
      <w:proofErr w:type="spellStart"/>
      <w:r>
        <w:t>lawatan</w:t>
      </w:r>
      <w:proofErr w:type="spellEnd"/>
      <w:r>
        <w:t xml:space="preserve"> </w:t>
      </w:r>
      <w:proofErr w:type="spellStart"/>
      <w:r>
        <w:t>tapak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taklimat</w:t>
      </w:r>
      <w:proofErr w:type="spellEnd"/>
      <w:r>
        <w:t xml:space="preserve"> tender dilaksanakan.</w:t>
      </w:r>
      <w:bookmarkStart w:id="0" w:name="_GoBack"/>
      <w:bookmarkEnd w:id="0"/>
      <w:proofErr w:type="gramEnd"/>
    </w:p>
    <w:sectPr w:rsidR="0054623D" w:rsidSect="00D75E20">
      <w:pgSz w:w="16834" w:h="11909" w:orient="landscape"/>
      <w:pgMar w:top="540" w:right="720" w:bottom="426" w:left="72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CA" w:rsidRDefault="00AE42CA" w:rsidP="00E1323E">
      <w:pPr>
        <w:spacing w:after="0" w:line="240" w:lineRule="auto"/>
      </w:pPr>
      <w:r>
        <w:separator/>
      </w:r>
    </w:p>
  </w:endnote>
  <w:endnote w:type="continuationSeparator" w:id="0">
    <w:p w:rsidR="00AE42CA" w:rsidRDefault="00AE42CA" w:rsidP="00E1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CA" w:rsidRDefault="00AE42CA" w:rsidP="00E1323E">
      <w:pPr>
        <w:spacing w:after="0" w:line="240" w:lineRule="auto"/>
      </w:pPr>
      <w:r>
        <w:separator/>
      </w:r>
    </w:p>
  </w:footnote>
  <w:footnote w:type="continuationSeparator" w:id="0">
    <w:p w:rsidR="00AE42CA" w:rsidRDefault="00AE42CA" w:rsidP="00E1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409A"/>
    <w:multiLevelType w:val="hybridMultilevel"/>
    <w:tmpl w:val="4636F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E78C3"/>
    <w:multiLevelType w:val="hybridMultilevel"/>
    <w:tmpl w:val="2968EB7E"/>
    <w:lvl w:ilvl="0" w:tplc="0409000F">
      <w:start w:val="1"/>
      <w:numFmt w:val="decimal"/>
      <w:lvlText w:val="%1."/>
      <w:lvlJc w:val="left"/>
      <w:pPr>
        <w:ind w:left="970" w:hanging="360"/>
      </w:p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B0"/>
    <w:rsid w:val="000160E3"/>
    <w:rsid w:val="0009650D"/>
    <w:rsid w:val="00257115"/>
    <w:rsid w:val="00263034"/>
    <w:rsid w:val="0026663A"/>
    <w:rsid w:val="00296D02"/>
    <w:rsid w:val="00313E59"/>
    <w:rsid w:val="00320AF9"/>
    <w:rsid w:val="00341D87"/>
    <w:rsid w:val="00352C63"/>
    <w:rsid w:val="003A47F7"/>
    <w:rsid w:val="004217F4"/>
    <w:rsid w:val="00435C4D"/>
    <w:rsid w:val="0044170F"/>
    <w:rsid w:val="004555D7"/>
    <w:rsid w:val="00477F66"/>
    <w:rsid w:val="004D3D57"/>
    <w:rsid w:val="004E6EB1"/>
    <w:rsid w:val="004F334F"/>
    <w:rsid w:val="00527F2F"/>
    <w:rsid w:val="00532ECD"/>
    <w:rsid w:val="0054623D"/>
    <w:rsid w:val="00556A74"/>
    <w:rsid w:val="005949BB"/>
    <w:rsid w:val="005B2074"/>
    <w:rsid w:val="005D24BD"/>
    <w:rsid w:val="006801CC"/>
    <w:rsid w:val="00772635"/>
    <w:rsid w:val="007A0043"/>
    <w:rsid w:val="007A6E3A"/>
    <w:rsid w:val="007D42BB"/>
    <w:rsid w:val="00885FA9"/>
    <w:rsid w:val="0088708E"/>
    <w:rsid w:val="008F4213"/>
    <w:rsid w:val="00A33594"/>
    <w:rsid w:val="00A8792B"/>
    <w:rsid w:val="00AE42CA"/>
    <w:rsid w:val="00B22210"/>
    <w:rsid w:val="00B40F6E"/>
    <w:rsid w:val="00B62464"/>
    <w:rsid w:val="00B91598"/>
    <w:rsid w:val="00BA2B1C"/>
    <w:rsid w:val="00BF19AC"/>
    <w:rsid w:val="00C24E68"/>
    <w:rsid w:val="00C32D2F"/>
    <w:rsid w:val="00CA6750"/>
    <w:rsid w:val="00CE58B0"/>
    <w:rsid w:val="00D421EA"/>
    <w:rsid w:val="00D67C12"/>
    <w:rsid w:val="00D75E20"/>
    <w:rsid w:val="00D764B2"/>
    <w:rsid w:val="00D97E28"/>
    <w:rsid w:val="00DB6061"/>
    <w:rsid w:val="00DF4B20"/>
    <w:rsid w:val="00E1323E"/>
    <w:rsid w:val="00E40006"/>
    <w:rsid w:val="00E57537"/>
    <w:rsid w:val="00EB556F"/>
    <w:rsid w:val="00FE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4D"/>
    <w:pPr>
      <w:spacing w:after="4" w:line="249" w:lineRule="auto"/>
      <w:ind w:left="207" w:hanging="10"/>
      <w:jc w:val="both"/>
    </w:pPr>
    <w:rPr>
      <w:rFonts w:ascii="Arial" w:eastAsia="Arial" w:hAnsi="Arial" w:cs="Arial"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35C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23E"/>
    <w:rPr>
      <w:rFonts w:ascii="Arial" w:eastAsia="Arial" w:hAnsi="Arial" w:cs="Arial"/>
      <w:color w:val="000000"/>
      <w:sz w:val="17"/>
    </w:rPr>
  </w:style>
  <w:style w:type="paragraph" w:styleId="Footer">
    <w:name w:val="footer"/>
    <w:basedOn w:val="Normal"/>
    <w:link w:val="FooterChar"/>
    <w:uiPriority w:val="99"/>
    <w:unhideWhenUsed/>
    <w:rsid w:val="00E1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23E"/>
    <w:rPr>
      <w:rFonts w:ascii="Arial" w:eastAsia="Arial" w:hAnsi="Arial" w:cs="Arial"/>
      <w:color w:val="000000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1CC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62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C4D"/>
    <w:pPr>
      <w:spacing w:after="4" w:line="249" w:lineRule="auto"/>
      <w:ind w:left="207" w:hanging="10"/>
      <w:jc w:val="both"/>
    </w:pPr>
    <w:rPr>
      <w:rFonts w:ascii="Arial" w:eastAsia="Arial" w:hAnsi="Arial" w:cs="Arial"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35C4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23E"/>
    <w:rPr>
      <w:rFonts w:ascii="Arial" w:eastAsia="Arial" w:hAnsi="Arial" w:cs="Arial"/>
      <w:color w:val="000000"/>
      <w:sz w:val="17"/>
    </w:rPr>
  </w:style>
  <w:style w:type="paragraph" w:styleId="Footer">
    <w:name w:val="footer"/>
    <w:basedOn w:val="Normal"/>
    <w:link w:val="FooterChar"/>
    <w:uiPriority w:val="99"/>
    <w:unhideWhenUsed/>
    <w:rsid w:val="00E13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23E"/>
    <w:rPr>
      <w:rFonts w:ascii="Arial" w:eastAsia="Arial" w:hAnsi="Arial" w:cs="Arial"/>
      <w:color w:val="000000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1CC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6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Pejabat yang</vt:lpstr>
    </vt:vector>
  </TitlesOfParts>
  <Company>JABATAN KERJA RAYA MALAYSIA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Pejabat yang</dc:title>
  <dc:creator>Zaharatulnor</dc:creator>
  <cp:lastModifiedBy>User(JKR)</cp:lastModifiedBy>
  <cp:revision>2</cp:revision>
  <cp:lastPrinted>2019-11-08T07:46:00Z</cp:lastPrinted>
  <dcterms:created xsi:type="dcterms:W3CDTF">2020-07-03T08:17:00Z</dcterms:created>
  <dcterms:modified xsi:type="dcterms:W3CDTF">2020-07-03T08:17:00Z</dcterms:modified>
</cp:coreProperties>
</file>