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Override PartName="/word/drawings/drawing8.xml" ContentType="application/vnd.openxmlformats-officedocument.drawingml.chartshapes+xml"/>
  <Override PartName="/word/drawings/drawing9.xml" ContentType="application/vnd.openxmlformats-officedocument.drawingml.chartshapes+xml"/>
  <Default Extension="emf" ContentType="image/x-emf"/>
  <Override PartName="/word/drawings/drawing6.xml" ContentType="application/vnd.openxmlformats-officedocument.drawingml.chartshapes+xml"/>
  <Override PartName="/word/drawings/drawing7.xml" ContentType="application/vnd.openxmlformats-officedocument.drawingml.chartshap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drawings/drawing3.xml" ContentType="application/vnd.openxmlformats-officedocument.drawingml.chartshapes+xml"/>
  <Override PartName="/word/drawings/drawing4.xml" ContentType="application/vnd.openxmlformats-officedocument.drawingml.chartshapes+xml"/>
  <Override PartName="/word/drawings/drawing5.xml" ContentType="application/vnd.openxmlformats-officedocument.drawingml.chartshapes+xml"/>
  <Override PartName="/word/charts/chart1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charts/chart6.xml" ContentType="application/vnd.openxmlformats-officedocument.drawingml.chart+xml"/>
  <Override PartName="/word/charts/chart7.xml" ContentType="application/vnd.openxmlformats-officedocument.drawingml.chart+xml"/>
  <Override PartName="/word/drawings/drawing1.xml" ContentType="application/vnd.openxmlformats-officedocument.drawingml.chartshapes+xml"/>
  <Override PartName="/word/drawings/drawing2.xml" ContentType="application/vnd.openxmlformats-officedocument.drawingml.chartshapes+xml"/>
  <Override PartName="/word/charts/chart17.xml" ContentType="application/vnd.openxmlformats-officedocument.drawingml.chart+xml"/>
  <Override PartName="/word/charts/chart18.xml" ContentType="application/vnd.openxmlformats-officedocument.drawingml.chart+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24.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drawings/drawing10.xml" ContentType="application/vnd.openxmlformats-officedocument.drawingml.chartshapes+xml"/>
  <Override PartName="/word/charts/chart22.xml" ContentType="application/vnd.openxmlformats-officedocument.drawingml.chart+xml"/>
  <Override PartName="/word/charts/chart2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docProps/core.xml" ContentType="application/vnd.openxmlformats-package.core-properties+xml"/>
  <Default Extension="png" ContentType="image/pn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439E0" w:rsidRPr="00DC3E9F" w:rsidRDefault="002439E0" w:rsidP="00E12524">
      <w:pPr>
        <w:spacing w:line="360" w:lineRule="auto"/>
        <w:jc w:val="center"/>
        <w:rPr>
          <w:rFonts w:ascii="Arial" w:hAnsi="Arial" w:cs="Arial"/>
          <w:b/>
          <w:sz w:val="28"/>
          <w:lang w:val="en-MY"/>
        </w:rPr>
      </w:pPr>
      <w:r w:rsidRPr="00DC3E9F">
        <w:rPr>
          <w:rFonts w:ascii="Arial" w:hAnsi="Arial" w:cs="Arial"/>
          <w:b/>
          <w:sz w:val="28"/>
          <w:lang w:val="en-MY"/>
        </w:rPr>
        <w:t>FINAL REPORT</w:t>
      </w:r>
    </w:p>
    <w:p w:rsidR="002439E0" w:rsidRPr="00DC3E9F" w:rsidRDefault="002439E0" w:rsidP="00BB1C63">
      <w:pPr>
        <w:spacing w:after="0" w:line="360" w:lineRule="auto"/>
        <w:ind w:left="1560" w:hanging="1560"/>
        <w:jc w:val="center"/>
        <w:rPr>
          <w:rFonts w:ascii="Arial" w:hAnsi="Arial" w:cs="Arial"/>
          <w:b/>
          <w:sz w:val="28"/>
          <w:lang w:val="en-MY"/>
        </w:rPr>
      </w:pPr>
      <w:r w:rsidRPr="00DC3E9F">
        <w:rPr>
          <w:rFonts w:ascii="Arial" w:hAnsi="Arial" w:cs="Arial"/>
          <w:b/>
          <w:sz w:val="28"/>
          <w:lang w:val="en-MY"/>
        </w:rPr>
        <w:t>VOLUME II</w:t>
      </w:r>
      <w:r w:rsidR="00EE6D30" w:rsidRPr="00DC3E9F">
        <w:rPr>
          <w:rFonts w:ascii="Arial" w:hAnsi="Arial" w:cs="Arial"/>
          <w:b/>
          <w:sz w:val="28"/>
          <w:lang w:val="en-MY"/>
        </w:rPr>
        <w:t>:</w:t>
      </w:r>
      <w:r w:rsidRPr="00DC3E9F">
        <w:rPr>
          <w:rFonts w:ascii="Arial" w:hAnsi="Arial" w:cs="Arial"/>
          <w:b/>
          <w:sz w:val="28"/>
          <w:lang w:val="en-MY"/>
        </w:rPr>
        <w:t xml:space="preserve"> </w:t>
      </w:r>
      <w:r w:rsidR="004252B8">
        <w:rPr>
          <w:rFonts w:ascii="Arial" w:hAnsi="Arial" w:cs="Arial"/>
          <w:b/>
          <w:sz w:val="28"/>
          <w:lang w:val="en-MY"/>
        </w:rPr>
        <w:t>REVISION OF LIST I IN SECOND SCHEDULE OF WRO 2003</w:t>
      </w:r>
    </w:p>
    <w:p w:rsidR="003825D5" w:rsidRDefault="003825D5" w:rsidP="00963869">
      <w:pPr>
        <w:spacing w:after="0"/>
        <w:rPr>
          <w:rFonts w:ascii="Arial" w:hAnsi="Arial" w:cs="Arial"/>
          <w:b/>
          <w:sz w:val="24"/>
          <w:szCs w:val="24"/>
        </w:rPr>
      </w:pPr>
    </w:p>
    <w:p w:rsidR="006F45AE" w:rsidRDefault="006F45AE" w:rsidP="00963869">
      <w:pPr>
        <w:spacing w:after="0"/>
        <w:jc w:val="center"/>
        <w:rPr>
          <w:rFonts w:ascii="Arial" w:hAnsi="Arial" w:cs="Arial"/>
          <w:b/>
          <w:sz w:val="24"/>
          <w:szCs w:val="24"/>
        </w:rPr>
      </w:pPr>
      <w:r w:rsidRPr="00230A60">
        <w:rPr>
          <w:rFonts w:ascii="Arial" w:hAnsi="Arial" w:cs="Arial"/>
          <w:b/>
          <w:sz w:val="24"/>
          <w:szCs w:val="24"/>
        </w:rPr>
        <w:t>TABLE OF CONTENT</w:t>
      </w:r>
    </w:p>
    <w:p w:rsidR="007739E5" w:rsidRDefault="0076437E" w:rsidP="0076437E">
      <w:pPr>
        <w:tabs>
          <w:tab w:val="center" w:pos="8730"/>
        </w:tabs>
        <w:rPr>
          <w:rFonts w:ascii="Arial" w:hAnsi="Arial" w:cs="Arial"/>
          <w:sz w:val="24"/>
          <w:szCs w:val="24"/>
        </w:rPr>
      </w:pPr>
      <w:r>
        <w:rPr>
          <w:rFonts w:ascii="Arial" w:hAnsi="Arial" w:cs="Arial"/>
          <w:sz w:val="24"/>
          <w:szCs w:val="24"/>
        </w:rPr>
        <w:tab/>
      </w:r>
      <w:r w:rsidR="007739E5" w:rsidRPr="00230A60">
        <w:rPr>
          <w:rFonts w:ascii="Arial" w:hAnsi="Arial" w:cs="Arial"/>
          <w:sz w:val="24"/>
          <w:szCs w:val="24"/>
        </w:rPr>
        <w:t>Page</w:t>
      </w:r>
    </w:p>
    <w:p w:rsidR="007739E5" w:rsidRDefault="007739E5" w:rsidP="0076437E">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1.0</w:t>
      </w:r>
      <w:r>
        <w:rPr>
          <w:rFonts w:ascii="Arial" w:hAnsi="Arial" w:cs="Arial"/>
          <w:sz w:val="24"/>
          <w:szCs w:val="24"/>
        </w:rPr>
        <w:tab/>
        <w:t>INTRODUCTION</w:t>
      </w:r>
      <w:r>
        <w:rPr>
          <w:rFonts w:ascii="Arial" w:hAnsi="Arial" w:cs="Arial"/>
          <w:sz w:val="24"/>
          <w:szCs w:val="24"/>
        </w:rPr>
        <w:tab/>
        <w:t>……………………………………………………….</w:t>
      </w:r>
      <w:r>
        <w:rPr>
          <w:rFonts w:ascii="Arial" w:hAnsi="Arial" w:cs="Arial"/>
          <w:sz w:val="24"/>
          <w:szCs w:val="24"/>
        </w:rPr>
        <w:tab/>
        <w:t>1</w:t>
      </w:r>
    </w:p>
    <w:p w:rsidR="007739E5" w:rsidRDefault="007739E5" w:rsidP="00713034">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t>1.1</w:t>
      </w:r>
      <w:r>
        <w:rPr>
          <w:rFonts w:ascii="Arial" w:hAnsi="Arial" w:cs="Arial"/>
          <w:sz w:val="24"/>
          <w:szCs w:val="24"/>
        </w:rPr>
        <w:tab/>
      </w:r>
      <w:r w:rsidR="00E12524">
        <w:rPr>
          <w:rFonts w:ascii="Arial" w:hAnsi="Arial" w:cs="Arial"/>
          <w:sz w:val="24"/>
          <w:szCs w:val="24"/>
        </w:rPr>
        <w:t>General</w:t>
      </w:r>
      <w:r>
        <w:rPr>
          <w:rFonts w:ascii="Arial" w:hAnsi="Arial" w:cs="Arial"/>
          <w:sz w:val="24"/>
          <w:szCs w:val="24"/>
        </w:rPr>
        <w:tab/>
        <w:t>……………………………………………………….</w:t>
      </w:r>
      <w:r>
        <w:rPr>
          <w:rFonts w:ascii="Arial" w:hAnsi="Arial" w:cs="Arial"/>
          <w:sz w:val="24"/>
          <w:szCs w:val="24"/>
        </w:rPr>
        <w:tab/>
        <w:t>1</w:t>
      </w:r>
    </w:p>
    <w:p w:rsidR="007739E5" w:rsidRDefault="00894073" w:rsidP="00B50667">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t>1.2</w:t>
      </w:r>
      <w:r>
        <w:rPr>
          <w:rFonts w:ascii="Arial" w:hAnsi="Arial" w:cs="Arial"/>
          <w:sz w:val="24"/>
          <w:szCs w:val="24"/>
        </w:rPr>
        <w:tab/>
      </w:r>
      <w:r w:rsidR="00CE52FE">
        <w:rPr>
          <w:rFonts w:ascii="Arial" w:hAnsi="Arial" w:cs="Arial"/>
          <w:sz w:val="24"/>
          <w:szCs w:val="24"/>
        </w:rPr>
        <w:t>Collection of Data</w:t>
      </w:r>
      <w:r w:rsidR="0076437E">
        <w:rPr>
          <w:rFonts w:ascii="Arial" w:hAnsi="Arial" w:cs="Arial"/>
          <w:sz w:val="24"/>
          <w:szCs w:val="24"/>
        </w:rPr>
        <w:t xml:space="preserve">   </w:t>
      </w:r>
      <w:r w:rsidR="0076437E">
        <w:rPr>
          <w:rFonts w:ascii="Arial" w:hAnsi="Arial" w:cs="Arial"/>
          <w:sz w:val="24"/>
          <w:szCs w:val="24"/>
        </w:rPr>
        <w:tab/>
      </w:r>
      <w:r w:rsidR="00B50667">
        <w:rPr>
          <w:rFonts w:ascii="Arial" w:hAnsi="Arial" w:cs="Arial"/>
          <w:sz w:val="24"/>
          <w:szCs w:val="24"/>
        </w:rPr>
        <w:t>………..</w:t>
      </w:r>
      <w:r w:rsidR="007739E5">
        <w:rPr>
          <w:rFonts w:ascii="Arial" w:hAnsi="Arial" w:cs="Arial"/>
          <w:sz w:val="24"/>
          <w:szCs w:val="24"/>
        </w:rPr>
        <w:t xml:space="preserve">………………………………………. </w:t>
      </w:r>
      <w:r w:rsidR="0076437E">
        <w:rPr>
          <w:rFonts w:ascii="Arial" w:hAnsi="Arial" w:cs="Arial"/>
          <w:sz w:val="24"/>
          <w:szCs w:val="24"/>
        </w:rPr>
        <w:tab/>
      </w:r>
      <w:r w:rsidR="00BA7310">
        <w:rPr>
          <w:rFonts w:ascii="Arial" w:hAnsi="Arial" w:cs="Arial"/>
          <w:sz w:val="24"/>
          <w:szCs w:val="24"/>
        </w:rPr>
        <w:t>1</w:t>
      </w:r>
    </w:p>
    <w:p w:rsidR="00E12524" w:rsidRDefault="00E12524" w:rsidP="0076437E">
      <w:pPr>
        <w:tabs>
          <w:tab w:val="right" w:pos="-2520"/>
          <w:tab w:val="left" w:pos="720"/>
          <w:tab w:val="left" w:pos="1440"/>
          <w:tab w:val="right" w:pos="8280"/>
          <w:tab w:val="center" w:pos="8730"/>
          <w:tab w:val="center" w:pos="10620"/>
          <w:tab w:val="right" w:pos="11250"/>
          <w:tab w:val="decimal" w:pos="12060"/>
        </w:tabs>
        <w:spacing w:after="120" w:line="240" w:lineRule="auto"/>
        <w:rPr>
          <w:rFonts w:ascii="Arial" w:hAnsi="Arial" w:cs="Arial"/>
          <w:sz w:val="24"/>
          <w:szCs w:val="24"/>
        </w:rPr>
      </w:pPr>
      <w:r>
        <w:rPr>
          <w:rFonts w:ascii="Arial" w:hAnsi="Arial" w:cs="Arial"/>
          <w:sz w:val="24"/>
          <w:szCs w:val="24"/>
        </w:rPr>
        <w:tab/>
        <w:t>1.</w:t>
      </w:r>
      <w:r w:rsidR="00B50667">
        <w:rPr>
          <w:rFonts w:ascii="Arial" w:hAnsi="Arial" w:cs="Arial"/>
          <w:sz w:val="24"/>
          <w:szCs w:val="24"/>
        </w:rPr>
        <w:t>3</w:t>
      </w:r>
      <w:r>
        <w:rPr>
          <w:rFonts w:ascii="Arial" w:hAnsi="Arial" w:cs="Arial"/>
          <w:sz w:val="24"/>
          <w:szCs w:val="24"/>
        </w:rPr>
        <w:tab/>
      </w:r>
      <w:r w:rsidR="00CE52FE">
        <w:rPr>
          <w:rFonts w:ascii="Arial" w:hAnsi="Arial" w:cs="Arial"/>
          <w:sz w:val="24"/>
          <w:szCs w:val="24"/>
        </w:rPr>
        <w:t xml:space="preserve">Reconnaissance Survey  </w:t>
      </w:r>
      <w:r w:rsidR="0076437E">
        <w:rPr>
          <w:rFonts w:ascii="Arial" w:hAnsi="Arial" w:cs="Arial"/>
          <w:sz w:val="24"/>
          <w:szCs w:val="24"/>
        </w:rPr>
        <w:tab/>
      </w:r>
      <w:r w:rsidR="00B50667">
        <w:rPr>
          <w:rFonts w:ascii="Arial" w:hAnsi="Arial" w:cs="Arial"/>
          <w:sz w:val="24"/>
          <w:szCs w:val="24"/>
        </w:rPr>
        <w:t>………</w:t>
      </w:r>
      <w:r w:rsidR="0076437E">
        <w:rPr>
          <w:rFonts w:ascii="Arial" w:hAnsi="Arial" w:cs="Arial"/>
          <w:sz w:val="24"/>
          <w:szCs w:val="24"/>
        </w:rPr>
        <w:t>………………………………………</w:t>
      </w:r>
      <w:r w:rsidR="0076437E">
        <w:rPr>
          <w:rFonts w:ascii="Arial" w:hAnsi="Arial" w:cs="Arial"/>
          <w:sz w:val="24"/>
          <w:szCs w:val="24"/>
        </w:rPr>
        <w:tab/>
      </w:r>
      <w:r w:rsidR="00BA7310">
        <w:rPr>
          <w:rFonts w:ascii="Arial" w:hAnsi="Arial" w:cs="Arial"/>
          <w:sz w:val="24"/>
          <w:szCs w:val="24"/>
        </w:rPr>
        <w:t>2</w:t>
      </w:r>
    </w:p>
    <w:p w:rsidR="007739E5" w:rsidRDefault="007739E5" w:rsidP="0076437E">
      <w:pPr>
        <w:tabs>
          <w:tab w:val="left" w:pos="720"/>
          <w:tab w:val="left" w:pos="1440"/>
          <w:tab w:val="right" w:pos="8280"/>
          <w:tab w:val="center" w:pos="8730"/>
        </w:tabs>
        <w:spacing w:after="120" w:line="240" w:lineRule="auto"/>
        <w:rPr>
          <w:rFonts w:ascii="Arial" w:hAnsi="Arial" w:cs="Arial"/>
          <w:sz w:val="24"/>
          <w:szCs w:val="24"/>
        </w:rPr>
      </w:pPr>
    </w:p>
    <w:p w:rsidR="007739E5" w:rsidRDefault="007739E5" w:rsidP="00963869">
      <w:pPr>
        <w:tabs>
          <w:tab w:val="left" w:pos="5670"/>
          <w:tab w:val="left" w:pos="8222"/>
        </w:tabs>
        <w:ind w:left="709" w:right="1298" w:hanging="709"/>
        <w:rPr>
          <w:rFonts w:ascii="Arial" w:hAnsi="Arial" w:cs="Arial"/>
          <w:sz w:val="24"/>
          <w:szCs w:val="24"/>
        </w:rPr>
      </w:pPr>
      <w:r w:rsidRPr="006E2780">
        <w:rPr>
          <w:rFonts w:ascii="Arial" w:hAnsi="Arial" w:cs="Arial"/>
          <w:sz w:val="24"/>
          <w:szCs w:val="24"/>
        </w:rPr>
        <w:t>2.0</w:t>
      </w:r>
      <w:r w:rsidRPr="006E2780">
        <w:rPr>
          <w:rFonts w:ascii="Arial" w:hAnsi="Arial" w:cs="Arial"/>
          <w:sz w:val="24"/>
          <w:szCs w:val="24"/>
        </w:rPr>
        <w:tab/>
      </w:r>
      <w:r w:rsidR="006F0566">
        <w:rPr>
          <w:rFonts w:ascii="Arial" w:hAnsi="Arial" w:cs="Arial"/>
          <w:sz w:val="24"/>
          <w:szCs w:val="24"/>
        </w:rPr>
        <w:t>TASK (</w:t>
      </w:r>
      <w:proofErr w:type="spellStart"/>
      <w:r w:rsidR="006F0566">
        <w:rPr>
          <w:rFonts w:ascii="Arial" w:hAnsi="Arial" w:cs="Arial"/>
          <w:sz w:val="24"/>
          <w:szCs w:val="24"/>
        </w:rPr>
        <w:t>i</w:t>
      </w:r>
      <w:proofErr w:type="spellEnd"/>
      <w:r w:rsidR="006F0566">
        <w:rPr>
          <w:rFonts w:ascii="Arial" w:hAnsi="Arial" w:cs="Arial"/>
          <w:sz w:val="24"/>
          <w:szCs w:val="24"/>
        </w:rPr>
        <w:t xml:space="preserve">) - </w:t>
      </w:r>
      <w:r w:rsidR="006E2780" w:rsidRPr="006E2780">
        <w:rPr>
          <w:rFonts w:ascii="Arial" w:hAnsi="Arial" w:cs="Arial"/>
          <w:sz w:val="24"/>
        </w:rPr>
        <w:t>ESTABLISHING A CORRELATION BETWEEN MEDIUM TERM AXLE LOAD (MTAL) AND LONG TERM AXLE LOAD (LTAL</w:t>
      </w:r>
      <w:r w:rsidR="006E2780">
        <w:rPr>
          <w:rFonts w:ascii="Arial" w:hAnsi="Arial" w:cs="Arial"/>
          <w:sz w:val="24"/>
        </w:rPr>
        <w:t>) LOAD EFFECTS ON THE BRIDGE</w:t>
      </w:r>
      <w:r w:rsidR="006F0566">
        <w:rPr>
          <w:rFonts w:ascii="Arial" w:hAnsi="Arial" w:cs="Arial"/>
          <w:sz w:val="24"/>
        </w:rPr>
        <w:t xml:space="preserve">    </w:t>
      </w:r>
      <w:r w:rsidR="00C1198A">
        <w:rPr>
          <w:rFonts w:ascii="Arial" w:hAnsi="Arial" w:cs="Arial"/>
          <w:sz w:val="24"/>
          <w:szCs w:val="24"/>
        </w:rPr>
        <w:t>.....</w:t>
      </w:r>
      <w:r w:rsidR="00C1198A">
        <w:rPr>
          <w:rFonts w:ascii="Arial" w:hAnsi="Arial" w:cs="Arial"/>
          <w:sz w:val="24"/>
          <w:szCs w:val="24"/>
        </w:rPr>
        <w:tab/>
      </w:r>
      <w:r w:rsidR="00C1198A">
        <w:rPr>
          <w:rFonts w:ascii="Arial" w:hAnsi="Arial" w:cs="Arial"/>
          <w:sz w:val="24"/>
          <w:szCs w:val="24"/>
        </w:rPr>
        <w:tab/>
      </w:r>
      <w:r w:rsidR="00BA7310">
        <w:rPr>
          <w:rFonts w:ascii="Arial" w:hAnsi="Arial" w:cs="Arial"/>
          <w:sz w:val="24"/>
          <w:szCs w:val="24"/>
        </w:rPr>
        <w:t>2</w:t>
      </w:r>
    </w:p>
    <w:p w:rsidR="007739E5" w:rsidRDefault="007739E5" w:rsidP="0076437E">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t>2.1</w:t>
      </w:r>
      <w:r>
        <w:rPr>
          <w:rFonts w:ascii="Arial" w:hAnsi="Arial" w:cs="Arial"/>
          <w:sz w:val="24"/>
          <w:szCs w:val="24"/>
        </w:rPr>
        <w:tab/>
      </w:r>
      <w:r w:rsidR="00E26688">
        <w:rPr>
          <w:rFonts w:ascii="Arial" w:hAnsi="Arial" w:cs="Arial"/>
          <w:sz w:val="24"/>
          <w:szCs w:val="24"/>
        </w:rPr>
        <w:t>General</w:t>
      </w:r>
      <w:r w:rsidR="00DE39A0">
        <w:rPr>
          <w:rFonts w:ascii="Arial" w:hAnsi="Arial" w:cs="Arial"/>
          <w:sz w:val="24"/>
          <w:szCs w:val="24"/>
        </w:rPr>
        <w:t xml:space="preserve"> </w:t>
      </w:r>
      <w:r w:rsidR="00DE39A0">
        <w:rPr>
          <w:rFonts w:ascii="Arial" w:hAnsi="Arial" w:cs="Arial"/>
          <w:sz w:val="24"/>
          <w:szCs w:val="24"/>
        </w:rPr>
        <w:tab/>
        <w:t>………………………………….</w:t>
      </w:r>
      <w:r w:rsidR="00DE39A0">
        <w:rPr>
          <w:rFonts w:ascii="Arial" w:hAnsi="Arial" w:cs="Arial"/>
          <w:sz w:val="24"/>
          <w:szCs w:val="24"/>
        </w:rPr>
        <w:tab/>
      </w:r>
      <w:r w:rsidR="00BA7310">
        <w:rPr>
          <w:rFonts w:ascii="Arial" w:hAnsi="Arial" w:cs="Arial"/>
          <w:sz w:val="24"/>
          <w:szCs w:val="24"/>
        </w:rPr>
        <w:t>2</w:t>
      </w:r>
    </w:p>
    <w:p w:rsidR="00A4543C" w:rsidRDefault="00E47335" w:rsidP="00A4543C">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A4543C">
        <w:rPr>
          <w:rFonts w:ascii="Arial" w:hAnsi="Arial" w:cs="Arial"/>
          <w:sz w:val="24"/>
          <w:szCs w:val="24"/>
        </w:rPr>
        <w:t>2.2</w:t>
      </w:r>
      <w:r w:rsidR="00A4543C">
        <w:rPr>
          <w:rFonts w:ascii="Arial" w:hAnsi="Arial" w:cs="Arial"/>
          <w:sz w:val="24"/>
          <w:szCs w:val="24"/>
        </w:rPr>
        <w:tab/>
        <w:t>Evaluation Load Rating (ELR)        …………………………………</w:t>
      </w:r>
      <w:r w:rsidR="00A4543C">
        <w:rPr>
          <w:rFonts w:ascii="Arial" w:hAnsi="Arial" w:cs="Arial"/>
          <w:sz w:val="24"/>
          <w:szCs w:val="24"/>
        </w:rPr>
        <w:tab/>
      </w:r>
      <w:r w:rsidR="00A4543C">
        <w:rPr>
          <w:rFonts w:ascii="Arial" w:hAnsi="Arial" w:cs="Arial"/>
          <w:sz w:val="24"/>
          <w:szCs w:val="24"/>
        </w:rPr>
        <w:tab/>
      </w:r>
      <w:r w:rsidR="00D55C9B">
        <w:rPr>
          <w:rFonts w:ascii="Arial" w:hAnsi="Arial" w:cs="Arial"/>
          <w:sz w:val="24"/>
          <w:szCs w:val="24"/>
        </w:rPr>
        <w:t>3</w:t>
      </w:r>
    </w:p>
    <w:p w:rsidR="00735BC9" w:rsidRDefault="00A4543C" w:rsidP="0076437E">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E47335">
        <w:rPr>
          <w:rFonts w:ascii="Arial" w:hAnsi="Arial" w:cs="Arial"/>
          <w:sz w:val="24"/>
          <w:szCs w:val="24"/>
        </w:rPr>
        <w:t>2.</w:t>
      </w:r>
      <w:r>
        <w:rPr>
          <w:rFonts w:ascii="Arial" w:hAnsi="Arial" w:cs="Arial"/>
          <w:sz w:val="24"/>
          <w:szCs w:val="24"/>
        </w:rPr>
        <w:t>3</w:t>
      </w:r>
      <w:r w:rsidR="008E358E">
        <w:rPr>
          <w:rFonts w:ascii="Arial" w:hAnsi="Arial" w:cs="Arial"/>
          <w:sz w:val="24"/>
          <w:szCs w:val="24"/>
        </w:rPr>
        <w:tab/>
      </w:r>
      <w:r w:rsidR="00CE52FE">
        <w:rPr>
          <w:rFonts w:ascii="Arial" w:hAnsi="Arial" w:cs="Arial"/>
          <w:sz w:val="24"/>
          <w:szCs w:val="24"/>
        </w:rPr>
        <w:t>Methodology</w:t>
      </w:r>
      <w:r w:rsidR="00DE39A0">
        <w:rPr>
          <w:rFonts w:ascii="Arial" w:hAnsi="Arial" w:cs="Arial"/>
          <w:sz w:val="24"/>
          <w:szCs w:val="24"/>
        </w:rPr>
        <w:tab/>
        <w:t>………………………………….</w:t>
      </w:r>
      <w:r w:rsidR="00DE39A0">
        <w:rPr>
          <w:rFonts w:ascii="Arial" w:hAnsi="Arial" w:cs="Arial"/>
          <w:sz w:val="24"/>
          <w:szCs w:val="24"/>
        </w:rPr>
        <w:tab/>
      </w:r>
      <w:r w:rsidR="00BA7310">
        <w:rPr>
          <w:rFonts w:ascii="Arial" w:hAnsi="Arial" w:cs="Arial"/>
          <w:sz w:val="24"/>
          <w:szCs w:val="24"/>
        </w:rPr>
        <w:t>3</w:t>
      </w:r>
    </w:p>
    <w:p w:rsidR="008E358E" w:rsidRDefault="001678C7" w:rsidP="0076437E">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t>2.</w:t>
      </w:r>
      <w:r w:rsidR="00A4543C">
        <w:rPr>
          <w:rFonts w:ascii="Arial" w:hAnsi="Arial" w:cs="Arial"/>
          <w:sz w:val="24"/>
          <w:szCs w:val="24"/>
        </w:rPr>
        <w:t>4</w:t>
      </w:r>
      <w:r>
        <w:rPr>
          <w:rFonts w:ascii="Arial" w:hAnsi="Arial" w:cs="Arial"/>
          <w:sz w:val="24"/>
          <w:szCs w:val="24"/>
        </w:rPr>
        <w:tab/>
      </w:r>
      <w:r w:rsidR="00CE52FE">
        <w:rPr>
          <w:rFonts w:ascii="Arial" w:hAnsi="Arial" w:cs="Arial"/>
          <w:sz w:val="24"/>
          <w:szCs w:val="24"/>
        </w:rPr>
        <w:t>Loading Intensity</w:t>
      </w:r>
      <w:r w:rsidR="008E358E">
        <w:rPr>
          <w:rFonts w:ascii="Arial" w:hAnsi="Arial" w:cs="Arial"/>
          <w:sz w:val="24"/>
          <w:szCs w:val="24"/>
        </w:rPr>
        <w:tab/>
        <w:t>……………………………………….</w:t>
      </w:r>
      <w:r w:rsidR="008E358E">
        <w:rPr>
          <w:rFonts w:ascii="Arial" w:hAnsi="Arial" w:cs="Arial"/>
          <w:sz w:val="24"/>
          <w:szCs w:val="24"/>
        </w:rPr>
        <w:tab/>
      </w:r>
      <w:r w:rsidR="00D55C9B">
        <w:rPr>
          <w:rFonts w:ascii="Arial" w:hAnsi="Arial" w:cs="Arial"/>
          <w:sz w:val="24"/>
          <w:szCs w:val="24"/>
        </w:rPr>
        <w:t>4</w:t>
      </w:r>
    </w:p>
    <w:p w:rsidR="008E358E" w:rsidRDefault="00E47335" w:rsidP="004C1F61">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t>2.</w:t>
      </w:r>
      <w:r w:rsidR="00A4543C">
        <w:rPr>
          <w:rFonts w:ascii="Arial" w:hAnsi="Arial" w:cs="Arial"/>
          <w:sz w:val="24"/>
          <w:szCs w:val="24"/>
        </w:rPr>
        <w:t>5</w:t>
      </w:r>
      <w:r w:rsidR="008E358E">
        <w:rPr>
          <w:rFonts w:ascii="Arial" w:hAnsi="Arial" w:cs="Arial"/>
          <w:sz w:val="24"/>
          <w:szCs w:val="24"/>
        </w:rPr>
        <w:tab/>
      </w:r>
      <w:r w:rsidR="00CE52FE">
        <w:rPr>
          <w:rFonts w:ascii="Arial" w:hAnsi="Arial" w:cs="Arial"/>
          <w:sz w:val="24"/>
          <w:szCs w:val="24"/>
        </w:rPr>
        <w:t>Preliminary Analysis</w:t>
      </w:r>
      <w:r w:rsidR="004C1F61">
        <w:rPr>
          <w:rFonts w:ascii="Arial" w:hAnsi="Arial" w:cs="Arial"/>
          <w:sz w:val="24"/>
          <w:szCs w:val="24"/>
        </w:rPr>
        <w:t xml:space="preserve"> </w:t>
      </w:r>
      <w:r w:rsidR="008E358E">
        <w:rPr>
          <w:rFonts w:ascii="Arial" w:hAnsi="Arial" w:cs="Arial"/>
          <w:sz w:val="24"/>
          <w:szCs w:val="24"/>
        </w:rPr>
        <w:tab/>
      </w:r>
      <w:r w:rsidR="004C1F61">
        <w:rPr>
          <w:rFonts w:ascii="Arial" w:hAnsi="Arial" w:cs="Arial"/>
          <w:sz w:val="24"/>
          <w:szCs w:val="24"/>
        </w:rPr>
        <w:t>……</w:t>
      </w:r>
      <w:r w:rsidR="008E358E">
        <w:rPr>
          <w:rFonts w:ascii="Arial" w:hAnsi="Arial" w:cs="Arial"/>
          <w:sz w:val="24"/>
          <w:szCs w:val="24"/>
        </w:rPr>
        <w:t>……………………</w:t>
      </w:r>
      <w:r>
        <w:rPr>
          <w:rFonts w:ascii="Arial" w:hAnsi="Arial" w:cs="Arial"/>
          <w:sz w:val="24"/>
          <w:szCs w:val="24"/>
        </w:rPr>
        <w:t>………………….</w:t>
      </w:r>
      <w:r>
        <w:rPr>
          <w:rFonts w:ascii="Arial" w:hAnsi="Arial" w:cs="Arial"/>
          <w:sz w:val="24"/>
          <w:szCs w:val="24"/>
        </w:rPr>
        <w:tab/>
      </w:r>
      <w:r w:rsidR="00D55C9B">
        <w:rPr>
          <w:rFonts w:ascii="Arial" w:hAnsi="Arial" w:cs="Arial"/>
          <w:sz w:val="24"/>
          <w:szCs w:val="24"/>
        </w:rPr>
        <w:t>7</w:t>
      </w:r>
    </w:p>
    <w:p w:rsidR="00CF2FA3" w:rsidRDefault="00CF2FA3" w:rsidP="00CF2FA3">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t>2.6</w:t>
      </w:r>
      <w:r>
        <w:rPr>
          <w:rFonts w:ascii="Arial" w:hAnsi="Arial" w:cs="Arial"/>
          <w:sz w:val="24"/>
          <w:szCs w:val="24"/>
        </w:rPr>
        <w:tab/>
        <w:t xml:space="preserve">Grillage Analysis  </w:t>
      </w:r>
      <w:r>
        <w:rPr>
          <w:rFonts w:ascii="Arial" w:hAnsi="Arial" w:cs="Arial"/>
          <w:sz w:val="24"/>
          <w:szCs w:val="24"/>
        </w:rPr>
        <w:tab/>
        <w:t>……………………………........</w:t>
      </w:r>
      <w:r>
        <w:rPr>
          <w:rFonts w:ascii="Arial" w:hAnsi="Arial" w:cs="Arial"/>
          <w:sz w:val="24"/>
          <w:szCs w:val="24"/>
        </w:rPr>
        <w:tab/>
      </w:r>
      <w:r w:rsidR="00D55C9B">
        <w:rPr>
          <w:rFonts w:ascii="Arial" w:hAnsi="Arial" w:cs="Arial"/>
          <w:sz w:val="24"/>
          <w:szCs w:val="24"/>
        </w:rPr>
        <w:t>9</w:t>
      </w:r>
    </w:p>
    <w:p w:rsidR="00DB01FB" w:rsidRDefault="008C4FF7" w:rsidP="004C1F61">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DB01FB">
        <w:rPr>
          <w:rFonts w:ascii="Arial" w:hAnsi="Arial" w:cs="Arial"/>
          <w:sz w:val="24"/>
          <w:szCs w:val="24"/>
        </w:rPr>
        <w:t>2.</w:t>
      </w:r>
      <w:r w:rsidR="00CF2FA3">
        <w:rPr>
          <w:rFonts w:ascii="Arial" w:hAnsi="Arial" w:cs="Arial"/>
          <w:sz w:val="24"/>
          <w:szCs w:val="24"/>
        </w:rPr>
        <w:t>7</w:t>
      </w:r>
      <w:r w:rsidR="00DB01FB">
        <w:rPr>
          <w:rFonts w:ascii="Arial" w:hAnsi="Arial" w:cs="Arial"/>
          <w:sz w:val="24"/>
          <w:szCs w:val="24"/>
        </w:rPr>
        <w:tab/>
      </w:r>
      <w:r w:rsidR="00C567A4">
        <w:rPr>
          <w:rFonts w:ascii="Arial" w:hAnsi="Arial" w:cs="Arial"/>
          <w:sz w:val="24"/>
          <w:szCs w:val="24"/>
        </w:rPr>
        <w:t xml:space="preserve">Parameters Affecting the </w:t>
      </w:r>
      <w:r w:rsidR="00A4543C">
        <w:rPr>
          <w:rFonts w:ascii="Arial" w:hAnsi="Arial" w:cs="Arial"/>
          <w:sz w:val="24"/>
          <w:szCs w:val="24"/>
        </w:rPr>
        <w:t xml:space="preserve">MTAL/LTAL </w:t>
      </w:r>
      <w:r w:rsidR="00590291">
        <w:rPr>
          <w:rFonts w:ascii="Arial" w:hAnsi="Arial" w:cs="Arial"/>
          <w:sz w:val="24"/>
          <w:szCs w:val="24"/>
        </w:rPr>
        <w:t xml:space="preserve">Load Effects </w:t>
      </w:r>
      <w:r w:rsidR="00A4543C">
        <w:rPr>
          <w:rFonts w:ascii="Arial" w:hAnsi="Arial" w:cs="Arial"/>
          <w:sz w:val="24"/>
          <w:szCs w:val="24"/>
        </w:rPr>
        <w:t>Ratio</w:t>
      </w:r>
      <w:r w:rsidR="00590291">
        <w:rPr>
          <w:rFonts w:ascii="Arial" w:hAnsi="Arial" w:cs="Arial"/>
          <w:sz w:val="24"/>
          <w:szCs w:val="24"/>
        </w:rPr>
        <w:tab/>
      </w:r>
      <w:r w:rsidR="00DB01FB">
        <w:rPr>
          <w:rFonts w:ascii="Arial" w:hAnsi="Arial" w:cs="Arial"/>
          <w:sz w:val="24"/>
          <w:szCs w:val="24"/>
        </w:rPr>
        <w:t>..</w:t>
      </w:r>
      <w:r w:rsidR="00D315A1">
        <w:rPr>
          <w:rFonts w:ascii="Arial" w:hAnsi="Arial" w:cs="Arial"/>
          <w:sz w:val="24"/>
          <w:szCs w:val="24"/>
        </w:rPr>
        <w:t>......</w:t>
      </w:r>
      <w:r w:rsidR="00D315A1">
        <w:rPr>
          <w:rFonts w:ascii="Arial" w:hAnsi="Arial" w:cs="Arial"/>
          <w:sz w:val="24"/>
          <w:szCs w:val="24"/>
        </w:rPr>
        <w:tab/>
      </w:r>
      <w:r w:rsidR="00D55C9B">
        <w:rPr>
          <w:rFonts w:ascii="Arial" w:hAnsi="Arial" w:cs="Arial"/>
          <w:sz w:val="24"/>
          <w:szCs w:val="24"/>
        </w:rPr>
        <w:t>10</w:t>
      </w:r>
    </w:p>
    <w:p w:rsidR="00DB01FB" w:rsidRDefault="00DB01FB" w:rsidP="004C1F61">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Pr="00FE71FD">
        <w:rPr>
          <w:rFonts w:ascii="Arial" w:hAnsi="Arial" w:cs="Arial"/>
          <w:i/>
          <w:sz w:val="24"/>
          <w:szCs w:val="24"/>
        </w:rPr>
        <w:t>2.</w:t>
      </w:r>
      <w:r w:rsidR="00CF2FA3" w:rsidRPr="00FE71FD">
        <w:rPr>
          <w:rFonts w:ascii="Arial" w:hAnsi="Arial" w:cs="Arial"/>
          <w:i/>
          <w:sz w:val="24"/>
          <w:szCs w:val="24"/>
        </w:rPr>
        <w:t>7.1</w:t>
      </w:r>
      <w:r w:rsidRPr="00FE71FD">
        <w:rPr>
          <w:rFonts w:ascii="Arial" w:hAnsi="Arial" w:cs="Arial"/>
          <w:i/>
          <w:sz w:val="24"/>
          <w:szCs w:val="24"/>
        </w:rPr>
        <w:tab/>
      </w:r>
      <w:r w:rsidR="00CF2FA3" w:rsidRPr="00FE71FD">
        <w:rPr>
          <w:rFonts w:ascii="Arial" w:hAnsi="Arial" w:cs="Arial"/>
          <w:i/>
          <w:sz w:val="24"/>
          <w:szCs w:val="24"/>
        </w:rPr>
        <w:t xml:space="preserve">Structural </w:t>
      </w:r>
      <w:r w:rsidR="00D315A1" w:rsidRPr="00FE71FD">
        <w:rPr>
          <w:rFonts w:ascii="Arial" w:hAnsi="Arial" w:cs="Arial"/>
          <w:i/>
          <w:sz w:val="24"/>
          <w:szCs w:val="24"/>
        </w:rPr>
        <w:t xml:space="preserve">Bridge </w:t>
      </w:r>
      <w:proofErr w:type="spellStart"/>
      <w:r w:rsidR="00CF2FA3" w:rsidRPr="00FE71FD">
        <w:rPr>
          <w:rFonts w:ascii="Arial" w:hAnsi="Arial" w:cs="Arial"/>
          <w:i/>
          <w:sz w:val="24"/>
          <w:szCs w:val="24"/>
        </w:rPr>
        <w:t>Sytem</w:t>
      </w:r>
      <w:proofErr w:type="spellEnd"/>
      <w:r w:rsidR="00D315A1">
        <w:rPr>
          <w:rFonts w:ascii="Arial" w:hAnsi="Arial" w:cs="Arial"/>
          <w:sz w:val="24"/>
          <w:szCs w:val="24"/>
        </w:rPr>
        <w:tab/>
      </w:r>
      <w:r>
        <w:rPr>
          <w:rFonts w:ascii="Arial" w:hAnsi="Arial" w:cs="Arial"/>
          <w:sz w:val="24"/>
          <w:szCs w:val="24"/>
        </w:rPr>
        <w:t>………..</w:t>
      </w:r>
      <w:r w:rsidR="00D315A1">
        <w:rPr>
          <w:rFonts w:ascii="Arial" w:hAnsi="Arial" w:cs="Arial"/>
          <w:sz w:val="24"/>
          <w:szCs w:val="24"/>
        </w:rPr>
        <w:t>...............................</w:t>
      </w:r>
      <w:r>
        <w:rPr>
          <w:rFonts w:ascii="Arial" w:hAnsi="Arial" w:cs="Arial"/>
          <w:sz w:val="24"/>
          <w:szCs w:val="24"/>
        </w:rPr>
        <w:tab/>
      </w:r>
      <w:r w:rsidR="00D55C9B">
        <w:rPr>
          <w:rFonts w:ascii="Arial" w:hAnsi="Arial" w:cs="Arial"/>
          <w:sz w:val="24"/>
          <w:szCs w:val="24"/>
        </w:rPr>
        <w:t>11</w:t>
      </w:r>
    </w:p>
    <w:p w:rsidR="00DB01FB" w:rsidRDefault="00DB01FB" w:rsidP="004C1F61">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CF2FA3" w:rsidRPr="00FE71FD">
        <w:rPr>
          <w:rFonts w:ascii="Arial" w:hAnsi="Arial" w:cs="Arial"/>
          <w:i/>
          <w:sz w:val="24"/>
          <w:szCs w:val="24"/>
        </w:rPr>
        <w:t>2.7.2</w:t>
      </w:r>
      <w:r w:rsidRPr="00FE71FD">
        <w:rPr>
          <w:rFonts w:ascii="Arial" w:hAnsi="Arial" w:cs="Arial"/>
          <w:i/>
          <w:sz w:val="24"/>
          <w:szCs w:val="24"/>
        </w:rPr>
        <w:tab/>
      </w:r>
      <w:r w:rsidR="006F2AC6" w:rsidRPr="00FE71FD">
        <w:rPr>
          <w:rFonts w:ascii="Arial" w:hAnsi="Arial" w:cs="Arial"/>
          <w:i/>
          <w:sz w:val="24"/>
          <w:szCs w:val="24"/>
        </w:rPr>
        <w:t>Bridge Span</w:t>
      </w:r>
      <w:r>
        <w:rPr>
          <w:rFonts w:ascii="Arial" w:hAnsi="Arial" w:cs="Arial"/>
          <w:sz w:val="24"/>
          <w:szCs w:val="24"/>
        </w:rPr>
        <w:t xml:space="preserve">  </w:t>
      </w:r>
      <w:r>
        <w:rPr>
          <w:rFonts w:ascii="Arial" w:hAnsi="Arial" w:cs="Arial"/>
          <w:sz w:val="24"/>
          <w:szCs w:val="24"/>
        </w:rPr>
        <w:tab/>
        <w:t>…………………………………………</w:t>
      </w:r>
      <w:r>
        <w:rPr>
          <w:rFonts w:ascii="Arial" w:hAnsi="Arial" w:cs="Arial"/>
          <w:sz w:val="24"/>
          <w:szCs w:val="24"/>
        </w:rPr>
        <w:tab/>
      </w:r>
      <w:r w:rsidR="00D55C9B">
        <w:rPr>
          <w:rFonts w:ascii="Arial" w:hAnsi="Arial" w:cs="Arial"/>
          <w:sz w:val="24"/>
          <w:szCs w:val="24"/>
        </w:rPr>
        <w:t>11</w:t>
      </w:r>
    </w:p>
    <w:p w:rsidR="00084847" w:rsidRDefault="00DB01FB" w:rsidP="00084847">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084847" w:rsidRPr="00FE71FD">
        <w:rPr>
          <w:rFonts w:ascii="Arial" w:hAnsi="Arial" w:cs="Arial"/>
          <w:i/>
          <w:sz w:val="24"/>
          <w:szCs w:val="24"/>
        </w:rPr>
        <w:t>2.</w:t>
      </w:r>
      <w:r w:rsidR="00CF2FA3" w:rsidRPr="00FE71FD">
        <w:rPr>
          <w:rFonts w:ascii="Arial" w:hAnsi="Arial" w:cs="Arial"/>
          <w:i/>
          <w:sz w:val="24"/>
          <w:szCs w:val="24"/>
        </w:rPr>
        <w:t>7.3</w:t>
      </w:r>
      <w:r w:rsidR="00084847" w:rsidRPr="00FE71FD">
        <w:rPr>
          <w:rFonts w:ascii="Arial" w:hAnsi="Arial" w:cs="Arial"/>
          <w:i/>
          <w:sz w:val="24"/>
          <w:szCs w:val="24"/>
        </w:rPr>
        <w:tab/>
      </w:r>
      <w:r w:rsidR="00CF2FA3" w:rsidRPr="00FE71FD">
        <w:rPr>
          <w:rFonts w:ascii="Arial" w:hAnsi="Arial" w:cs="Arial"/>
          <w:i/>
          <w:sz w:val="24"/>
          <w:szCs w:val="24"/>
        </w:rPr>
        <w:t>Carriageway Width</w:t>
      </w:r>
      <w:r w:rsidR="00084847">
        <w:rPr>
          <w:rFonts w:ascii="Arial" w:hAnsi="Arial" w:cs="Arial"/>
          <w:sz w:val="24"/>
          <w:szCs w:val="24"/>
        </w:rPr>
        <w:t xml:space="preserve">  </w:t>
      </w:r>
      <w:r w:rsidR="00084847">
        <w:rPr>
          <w:rFonts w:ascii="Arial" w:hAnsi="Arial" w:cs="Arial"/>
          <w:sz w:val="24"/>
          <w:szCs w:val="24"/>
        </w:rPr>
        <w:tab/>
        <w:t>…………………………………………………..</w:t>
      </w:r>
      <w:r w:rsidR="00084847">
        <w:rPr>
          <w:rFonts w:ascii="Arial" w:hAnsi="Arial" w:cs="Arial"/>
          <w:sz w:val="24"/>
          <w:szCs w:val="24"/>
        </w:rPr>
        <w:tab/>
      </w:r>
      <w:r w:rsidR="00BA7310">
        <w:rPr>
          <w:rFonts w:ascii="Arial" w:hAnsi="Arial" w:cs="Arial"/>
          <w:sz w:val="24"/>
          <w:szCs w:val="24"/>
        </w:rPr>
        <w:t>1</w:t>
      </w:r>
      <w:r w:rsidR="00D55C9B">
        <w:rPr>
          <w:rFonts w:ascii="Arial" w:hAnsi="Arial" w:cs="Arial"/>
          <w:sz w:val="24"/>
          <w:szCs w:val="24"/>
        </w:rPr>
        <w:t>2</w:t>
      </w:r>
    </w:p>
    <w:p w:rsidR="00DB01FB" w:rsidRDefault="00084847" w:rsidP="004C1F61">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DB01FB" w:rsidRPr="00FE71FD">
        <w:rPr>
          <w:rFonts w:ascii="Arial" w:hAnsi="Arial" w:cs="Arial"/>
          <w:i/>
          <w:sz w:val="24"/>
          <w:szCs w:val="24"/>
        </w:rPr>
        <w:t>2.</w:t>
      </w:r>
      <w:r w:rsidR="00CF2FA3" w:rsidRPr="00FE71FD">
        <w:rPr>
          <w:rFonts w:ascii="Arial" w:hAnsi="Arial" w:cs="Arial"/>
          <w:i/>
          <w:sz w:val="24"/>
          <w:szCs w:val="24"/>
        </w:rPr>
        <w:t>7.4</w:t>
      </w:r>
      <w:r w:rsidR="00DB01FB" w:rsidRPr="00FE71FD">
        <w:rPr>
          <w:rFonts w:ascii="Arial" w:hAnsi="Arial" w:cs="Arial"/>
          <w:i/>
          <w:sz w:val="24"/>
          <w:szCs w:val="24"/>
        </w:rPr>
        <w:tab/>
      </w:r>
      <w:r w:rsidR="00CF2FA3" w:rsidRPr="00FE71FD">
        <w:rPr>
          <w:rFonts w:ascii="Arial" w:hAnsi="Arial" w:cs="Arial"/>
          <w:i/>
          <w:sz w:val="24"/>
          <w:szCs w:val="24"/>
        </w:rPr>
        <w:t>Loading Pattern</w:t>
      </w:r>
      <w:r w:rsidR="00CF2FA3">
        <w:rPr>
          <w:rFonts w:ascii="Arial" w:hAnsi="Arial" w:cs="Arial"/>
          <w:sz w:val="24"/>
          <w:szCs w:val="24"/>
        </w:rPr>
        <w:tab/>
      </w:r>
      <w:r w:rsidR="00621771">
        <w:rPr>
          <w:rFonts w:ascii="Arial" w:hAnsi="Arial" w:cs="Arial"/>
          <w:sz w:val="24"/>
          <w:szCs w:val="24"/>
        </w:rPr>
        <w:t>…………………….</w:t>
      </w:r>
      <w:r w:rsidR="00CF2FA3">
        <w:rPr>
          <w:rFonts w:ascii="Arial" w:hAnsi="Arial" w:cs="Arial"/>
          <w:sz w:val="24"/>
          <w:szCs w:val="24"/>
        </w:rPr>
        <w:t>............................</w:t>
      </w:r>
      <w:r w:rsidR="00621771">
        <w:rPr>
          <w:rFonts w:ascii="Arial" w:hAnsi="Arial" w:cs="Arial"/>
          <w:sz w:val="24"/>
          <w:szCs w:val="24"/>
        </w:rPr>
        <w:tab/>
      </w:r>
      <w:r w:rsidR="00BA7310">
        <w:rPr>
          <w:rFonts w:ascii="Arial" w:hAnsi="Arial" w:cs="Arial"/>
          <w:sz w:val="24"/>
          <w:szCs w:val="24"/>
        </w:rPr>
        <w:t>1</w:t>
      </w:r>
      <w:r w:rsidR="00D55C9B">
        <w:rPr>
          <w:rFonts w:ascii="Arial" w:hAnsi="Arial" w:cs="Arial"/>
          <w:sz w:val="24"/>
          <w:szCs w:val="24"/>
        </w:rPr>
        <w:t>3</w:t>
      </w:r>
    </w:p>
    <w:p w:rsidR="00FE71FD" w:rsidRDefault="00621771" w:rsidP="00FE71FD">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FE71FD" w:rsidRPr="00FE71FD">
        <w:rPr>
          <w:rFonts w:ascii="Arial" w:hAnsi="Arial" w:cs="Arial"/>
          <w:i/>
          <w:sz w:val="24"/>
          <w:szCs w:val="24"/>
        </w:rPr>
        <w:t>2.7.5</w:t>
      </w:r>
      <w:r w:rsidR="00FE71FD" w:rsidRPr="00FE71FD">
        <w:rPr>
          <w:rFonts w:ascii="Arial" w:hAnsi="Arial" w:cs="Arial"/>
          <w:i/>
          <w:sz w:val="24"/>
          <w:szCs w:val="24"/>
        </w:rPr>
        <w:tab/>
        <w:t>Spacing of Beams</w:t>
      </w:r>
      <w:r w:rsidR="00FE71FD">
        <w:rPr>
          <w:rFonts w:ascii="Arial" w:hAnsi="Arial" w:cs="Arial"/>
          <w:sz w:val="24"/>
          <w:szCs w:val="24"/>
        </w:rPr>
        <w:tab/>
        <w:t>…………………….............................</w:t>
      </w:r>
      <w:r w:rsidR="00FE71FD">
        <w:rPr>
          <w:rFonts w:ascii="Arial" w:hAnsi="Arial" w:cs="Arial"/>
          <w:sz w:val="24"/>
          <w:szCs w:val="24"/>
        </w:rPr>
        <w:tab/>
      </w:r>
      <w:r w:rsidR="00BA7310">
        <w:rPr>
          <w:rFonts w:ascii="Arial" w:hAnsi="Arial" w:cs="Arial"/>
          <w:sz w:val="24"/>
          <w:szCs w:val="24"/>
        </w:rPr>
        <w:t>1</w:t>
      </w:r>
      <w:r w:rsidR="00D55C9B">
        <w:rPr>
          <w:rFonts w:ascii="Arial" w:hAnsi="Arial" w:cs="Arial"/>
          <w:sz w:val="24"/>
          <w:szCs w:val="24"/>
        </w:rPr>
        <w:t>4</w:t>
      </w:r>
    </w:p>
    <w:p w:rsidR="00621771" w:rsidRDefault="00FE71FD" w:rsidP="00A4543C">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Pr="00FE71FD">
        <w:rPr>
          <w:rFonts w:ascii="Arial" w:hAnsi="Arial" w:cs="Arial"/>
          <w:i/>
          <w:sz w:val="24"/>
          <w:szCs w:val="24"/>
        </w:rPr>
        <w:t>2.7.6</w:t>
      </w:r>
      <w:r w:rsidRPr="00FE71FD">
        <w:rPr>
          <w:rFonts w:ascii="Arial" w:hAnsi="Arial" w:cs="Arial"/>
          <w:i/>
          <w:sz w:val="24"/>
          <w:szCs w:val="24"/>
        </w:rPr>
        <w:tab/>
      </w:r>
      <w:r w:rsidR="006F2AC6" w:rsidRPr="00FE71FD">
        <w:rPr>
          <w:rFonts w:ascii="Arial" w:hAnsi="Arial" w:cs="Arial"/>
          <w:i/>
          <w:sz w:val="24"/>
          <w:szCs w:val="24"/>
        </w:rPr>
        <w:t>Types of Beams</w:t>
      </w:r>
      <w:r w:rsidR="00BF702C">
        <w:rPr>
          <w:rFonts w:ascii="Arial" w:hAnsi="Arial" w:cs="Arial"/>
          <w:sz w:val="24"/>
          <w:szCs w:val="24"/>
        </w:rPr>
        <w:t xml:space="preserve">  </w:t>
      </w:r>
      <w:r w:rsidR="00BF702C">
        <w:rPr>
          <w:rFonts w:ascii="Arial" w:hAnsi="Arial" w:cs="Arial"/>
          <w:sz w:val="24"/>
          <w:szCs w:val="24"/>
        </w:rPr>
        <w:tab/>
        <w:t>…………………………………………</w:t>
      </w:r>
      <w:r w:rsidR="00BF702C">
        <w:rPr>
          <w:rFonts w:ascii="Arial" w:hAnsi="Arial" w:cs="Arial"/>
          <w:sz w:val="24"/>
          <w:szCs w:val="24"/>
        </w:rPr>
        <w:tab/>
      </w:r>
      <w:r w:rsidR="00BA7310">
        <w:rPr>
          <w:rFonts w:ascii="Arial" w:hAnsi="Arial" w:cs="Arial"/>
          <w:sz w:val="24"/>
          <w:szCs w:val="24"/>
        </w:rPr>
        <w:t>1</w:t>
      </w:r>
      <w:r w:rsidR="00D55C9B">
        <w:rPr>
          <w:rFonts w:ascii="Arial" w:hAnsi="Arial" w:cs="Arial"/>
          <w:sz w:val="24"/>
          <w:szCs w:val="24"/>
        </w:rPr>
        <w:t>5</w:t>
      </w:r>
    </w:p>
    <w:p w:rsidR="00E903B2" w:rsidRPr="00552260" w:rsidRDefault="00E903B2" w:rsidP="004C1F61">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Pr="00FE71FD">
        <w:rPr>
          <w:rFonts w:ascii="Arial" w:hAnsi="Arial" w:cs="Arial"/>
          <w:i/>
          <w:sz w:val="24"/>
          <w:szCs w:val="24"/>
        </w:rPr>
        <w:t>2.</w:t>
      </w:r>
      <w:r w:rsidR="00FE71FD" w:rsidRPr="00FE71FD">
        <w:rPr>
          <w:rFonts w:ascii="Arial" w:hAnsi="Arial" w:cs="Arial"/>
          <w:i/>
          <w:sz w:val="24"/>
          <w:szCs w:val="24"/>
        </w:rPr>
        <w:t>7.7</w:t>
      </w:r>
      <w:r w:rsidRPr="00FE71FD">
        <w:rPr>
          <w:rFonts w:ascii="Arial" w:hAnsi="Arial" w:cs="Arial"/>
          <w:i/>
          <w:sz w:val="24"/>
          <w:szCs w:val="24"/>
        </w:rPr>
        <w:tab/>
      </w:r>
      <w:r w:rsidR="006F2AC6" w:rsidRPr="00FE71FD">
        <w:rPr>
          <w:rFonts w:ascii="Arial" w:hAnsi="Arial" w:cs="Arial"/>
          <w:i/>
          <w:sz w:val="24"/>
          <w:szCs w:val="24"/>
        </w:rPr>
        <w:t>Transverse Rigidity of Bridge</w:t>
      </w:r>
      <w:r w:rsidRPr="00552260">
        <w:rPr>
          <w:rFonts w:ascii="Arial" w:hAnsi="Arial" w:cs="Arial"/>
          <w:sz w:val="24"/>
          <w:szCs w:val="24"/>
        </w:rPr>
        <w:t xml:space="preserve">  </w:t>
      </w:r>
      <w:r w:rsidRPr="00552260">
        <w:rPr>
          <w:rFonts w:ascii="Arial" w:hAnsi="Arial" w:cs="Arial"/>
          <w:sz w:val="24"/>
          <w:szCs w:val="24"/>
        </w:rPr>
        <w:tab/>
        <w:t>……………………………………….</w:t>
      </w:r>
      <w:r w:rsidRPr="00552260">
        <w:rPr>
          <w:rFonts w:ascii="Arial" w:hAnsi="Arial" w:cs="Arial"/>
          <w:sz w:val="24"/>
          <w:szCs w:val="24"/>
        </w:rPr>
        <w:tab/>
      </w:r>
      <w:r w:rsidR="00BA7310">
        <w:rPr>
          <w:rFonts w:ascii="Arial" w:hAnsi="Arial" w:cs="Arial"/>
          <w:sz w:val="24"/>
          <w:szCs w:val="24"/>
        </w:rPr>
        <w:t>1</w:t>
      </w:r>
      <w:r w:rsidR="00D55C9B">
        <w:rPr>
          <w:rFonts w:ascii="Arial" w:hAnsi="Arial" w:cs="Arial"/>
          <w:sz w:val="24"/>
          <w:szCs w:val="24"/>
        </w:rPr>
        <w:t>5</w:t>
      </w:r>
    </w:p>
    <w:p w:rsidR="00C25037" w:rsidRPr="00552260" w:rsidRDefault="00C25037" w:rsidP="00C25037">
      <w:pPr>
        <w:tabs>
          <w:tab w:val="left" w:pos="720"/>
          <w:tab w:val="left" w:pos="1440"/>
          <w:tab w:val="right" w:pos="8280"/>
          <w:tab w:val="center" w:pos="8730"/>
        </w:tabs>
        <w:spacing w:after="120" w:line="240" w:lineRule="auto"/>
        <w:rPr>
          <w:rFonts w:ascii="Arial" w:hAnsi="Arial" w:cs="Arial"/>
          <w:sz w:val="24"/>
          <w:szCs w:val="24"/>
        </w:rPr>
      </w:pPr>
      <w:r w:rsidRPr="00552260">
        <w:rPr>
          <w:rFonts w:ascii="Arial" w:hAnsi="Arial" w:cs="Arial"/>
          <w:sz w:val="24"/>
          <w:szCs w:val="24"/>
        </w:rPr>
        <w:tab/>
      </w:r>
      <w:r w:rsidRPr="00FE71FD">
        <w:rPr>
          <w:rFonts w:ascii="Arial" w:hAnsi="Arial" w:cs="Arial"/>
          <w:i/>
          <w:sz w:val="24"/>
          <w:szCs w:val="24"/>
        </w:rPr>
        <w:t>2.</w:t>
      </w:r>
      <w:r w:rsidR="00FE71FD" w:rsidRPr="00FE71FD">
        <w:rPr>
          <w:rFonts w:ascii="Arial" w:hAnsi="Arial" w:cs="Arial"/>
          <w:i/>
          <w:sz w:val="24"/>
          <w:szCs w:val="24"/>
        </w:rPr>
        <w:t>7.8</w:t>
      </w:r>
      <w:r w:rsidRPr="00FE71FD">
        <w:rPr>
          <w:rFonts w:ascii="Arial" w:hAnsi="Arial" w:cs="Arial"/>
          <w:i/>
          <w:sz w:val="24"/>
          <w:szCs w:val="24"/>
        </w:rPr>
        <w:tab/>
      </w:r>
      <w:r w:rsidR="006F2AC6" w:rsidRPr="00FE71FD">
        <w:rPr>
          <w:rFonts w:ascii="Arial" w:hAnsi="Arial" w:cs="Arial"/>
          <w:i/>
          <w:sz w:val="24"/>
          <w:szCs w:val="24"/>
        </w:rPr>
        <w:t>Skew of Bridge</w:t>
      </w:r>
      <w:r w:rsidRPr="00552260">
        <w:rPr>
          <w:rFonts w:ascii="Arial" w:hAnsi="Arial" w:cs="Arial"/>
          <w:sz w:val="24"/>
          <w:szCs w:val="24"/>
        </w:rPr>
        <w:t xml:space="preserve"> </w:t>
      </w:r>
      <w:r w:rsidRPr="00552260">
        <w:rPr>
          <w:rFonts w:ascii="Arial" w:hAnsi="Arial" w:cs="Arial"/>
          <w:sz w:val="24"/>
          <w:szCs w:val="24"/>
        </w:rPr>
        <w:tab/>
        <w:t>……………………………..</w:t>
      </w:r>
      <w:r w:rsidRPr="00552260">
        <w:rPr>
          <w:rFonts w:ascii="Arial" w:hAnsi="Arial" w:cs="Arial"/>
          <w:sz w:val="24"/>
          <w:szCs w:val="24"/>
        </w:rPr>
        <w:tab/>
      </w:r>
      <w:r w:rsidR="00BA7310">
        <w:rPr>
          <w:rFonts w:ascii="Arial" w:hAnsi="Arial" w:cs="Arial"/>
          <w:sz w:val="24"/>
          <w:szCs w:val="24"/>
        </w:rPr>
        <w:t>1</w:t>
      </w:r>
      <w:r w:rsidR="00D55C9B">
        <w:rPr>
          <w:rFonts w:ascii="Arial" w:hAnsi="Arial" w:cs="Arial"/>
          <w:sz w:val="24"/>
          <w:szCs w:val="24"/>
        </w:rPr>
        <w:t>6</w:t>
      </w:r>
    </w:p>
    <w:p w:rsidR="00C25037" w:rsidRDefault="00C25037" w:rsidP="00C25037">
      <w:pPr>
        <w:tabs>
          <w:tab w:val="left" w:pos="720"/>
          <w:tab w:val="left" w:pos="1440"/>
          <w:tab w:val="right" w:pos="8280"/>
          <w:tab w:val="center" w:pos="8730"/>
        </w:tabs>
        <w:spacing w:after="120" w:line="240" w:lineRule="auto"/>
        <w:rPr>
          <w:rFonts w:ascii="Arial" w:hAnsi="Arial" w:cs="Arial"/>
          <w:sz w:val="24"/>
          <w:szCs w:val="24"/>
        </w:rPr>
      </w:pPr>
      <w:r w:rsidRPr="00552260">
        <w:rPr>
          <w:rFonts w:ascii="Arial" w:hAnsi="Arial" w:cs="Arial"/>
          <w:sz w:val="24"/>
          <w:szCs w:val="24"/>
        </w:rPr>
        <w:tab/>
        <w:t>2.</w:t>
      </w:r>
      <w:r w:rsidR="00FE71FD">
        <w:rPr>
          <w:rFonts w:ascii="Arial" w:hAnsi="Arial" w:cs="Arial"/>
          <w:sz w:val="24"/>
          <w:szCs w:val="24"/>
        </w:rPr>
        <w:t>8</w:t>
      </w:r>
      <w:r w:rsidRPr="00552260">
        <w:rPr>
          <w:rFonts w:ascii="Arial" w:hAnsi="Arial" w:cs="Arial"/>
          <w:sz w:val="24"/>
          <w:szCs w:val="24"/>
        </w:rPr>
        <w:tab/>
      </w:r>
      <w:r w:rsidR="00E24D99">
        <w:rPr>
          <w:rFonts w:ascii="Arial" w:hAnsi="Arial" w:cs="Arial"/>
          <w:sz w:val="24"/>
          <w:szCs w:val="24"/>
        </w:rPr>
        <w:t>Results of Grilla</w:t>
      </w:r>
      <w:r w:rsidR="00FE71FD">
        <w:rPr>
          <w:rFonts w:ascii="Arial" w:hAnsi="Arial" w:cs="Arial"/>
          <w:sz w:val="24"/>
          <w:szCs w:val="24"/>
        </w:rPr>
        <w:t xml:space="preserve">ge Analysis for Simply Supported </w:t>
      </w:r>
      <w:r w:rsidR="00C567A4">
        <w:rPr>
          <w:rFonts w:ascii="Arial" w:hAnsi="Arial" w:cs="Arial"/>
          <w:sz w:val="24"/>
          <w:szCs w:val="24"/>
        </w:rPr>
        <w:t>Bridge</w:t>
      </w:r>
      <w:r w:rsidR="00FE71FD">
        <w:rPr>
          <w:rFonts w:ascii="Arial" w:hAnsi="Arial" w:cs="Arial"/>
          <w:sz w:val="24"/>
          <w:szCs w:val="24"/>
        </w:rPr>
        <w:tab/>
      </w:r>
      <w:r w:rsidRPr="00552260">
        <w:rPr>
          <w:rFonts w:ascii="Arial" w:hAnsi="Arial" w:cs="Arial"/>
          <w:sz w:val="24"/>
          <w:szCs w:val="24"/>
        </w:rPr>
        <w:t>…………</w:t>
      </w:r>
      <w:r w:rsidRPr="00552260">
        <w:rPr>
          <w:rFonts w:ascii="Arial" w:hAnsi="Arial" w:cs="Arial"/>
          <w:sz w:val="24"/>
          <w:szCs w:val="24"/>
        </w:rPr>
        <w:tab/>
      </w:r>
      <w:r w:rsidR="00BA7310">
        <w:rPr>
          <w:rFonts w:ascii="Arial" w:hAnsi="Arial" w:cs="Arial"/>
          <w:sz w:val="24"/>
          <w:szCs w:val="24"/>
        </w:rPr>
        <w:t>1</w:t>
      </w:r>
      <w:r w:rsidR="00D55C9B">
        <w:rPr>
          <w:rFonts w:ascii="Arial" w:hAnsi="Arial" w:cs="Arial"/>
          <w:sz w:val="24"/>
          <w:szCs w:val="24"/>
        </w:rPr>
        <w:t>6</w:t>
      </w:r>
    </w:p>
    <w:p w:rsidR="000D7E0A" w:rsidRDefault="00FE71FD" w:rsidP="00FE71FD">
      <w:pPr>
        <w:tabs>
          <w:tab w:val="left" w:pos="720"/>
          <w:tab w:val="left" w:pos="1440"/>
          <w:tab w:val="right" w:pos="8280"/>
          <w:tab w:val="center" w:pos="8730"/>
        </w:tabs>
        <w:spacing w:after="120" w:line="240" w:lineRule="auto"/>
        <w:rPr>
          <w:rFonts w:ascii="Arial" w:hAnsi="Arial" w:cs="Arial"/>
          <w:i/>
          <w:sz w:val="24"/>
          <w:szCs w:val="24"/>
        </w:rPr>
      </w:pPr>
      <w:r>
        <w:rPr>
          <w:rFonts w:ascii="Arial" w:hAnsi="Arial" w:cs="Arial"/>
          <w:sz w:val="24"/>
          <w:szCs w:val="24"/>
        </w:rPr>
        <w:tab/>
      </w:r>
      <w:r w:rsidRPr="00AA0A89">
        <w:rPr>
          <w:rFonts w:ascii="Arial" w:hAnsi="Arial" w:cs="Arial"/>
          <w:i/>
          <w:sz w:val="24"/>
          <w:szCs w:val="24"/>
        </w:rPr>
        <w:t>2.8.1</w:t>
      </w:r>
      <w:r w:rsidRPr="00AA0A89">
        <w:rPr>
          <w:rFonts w:ascii="Arial" w:hAnsi="Arial" w:cs="Arial"/>
          <w:i/>
          <w:sz w:val="24"/>
          <w:szCs w:val="24"/>
        </w:rPr>
        <w:tab/>
      </w:r>
      <w:r w:rsidR="000D7E0A">
        <w:rPr>
          <w:rFonts w:ascii="Arial" w:hAnsi="Arial" w:cs="Arial"/>
          <w:i/>
          <w:sz w:val="24"/>
          <w:szCs w:val="24"/>
        </w:rPr>
        <w:t xml:space="preserve">Effects of </w:t>
      </w:r>
      <w:r w:rsidRPr="00AA0A89">
        <w:rPr>
          <w:rFonts w:ascii="Arial" w:hAnsi="Arial" w:cs="Arial"/>
          <w:i/>
          <w:sz w:val="24"/>
          <w:szCs w:val="24"/>
        </w:rPr>
        <w:t>Carriageway Width, Beam Spacing</w:t>
      </w:r>
    </w:p>
    <w:p w:rsidR="00FE71FD" w:rsidRDefault="000D7E0A" w:rsidP="00FE71FD">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i/>
          <w:sz w:val="24"/>
          <w:szCs w:val="24"/>
        </w:rPr>
        <w:tab/>
      </w:r>
      <w:r>
        <w:rPr>
          <w:rFonts w:ascii="Arial" w:hAnsi="Arial" w:cs="Arial"/>
          <w:i/>
          <w:sz w:val="24"/>
          <w:szCs w:val="24"/>
        </w:rPr>
        <w:tab/>
      </w:r>
      <w:proofErr w:type="gramStart"/>
      <w:r w:rsidR="00FE71FD" w:rsidRPr="00AA0A89">
        <w:rPr>
          <w:rFonts w:ascii="Arial" w:hAnsi="Arial" w:cs="Arial"/>
          <w:i/>
          <w:sz w:val="24"/>
          <w:szCs w:val="24"/>
        </w:rPr>
        <w:t>and</w:t>
      </w:r>
      <w:proofErr w:type="gramEnd"/>
      <w:r w:rsidR="00FE71FD" w:rsidRPr="00AA0A89">
        <w:rPr>
          <w:rFonts w:ascii="Arial" w:hAnsi="Arial" w:cs="Arial"/>
          <w:i/>
          <w:sz w:val="24"/>
          <w:szCs w:val="24"/>
        </w:rPr>
        <w:t xml:space="preserve"> Transverse Rigidity</w:t>
      </w:r>
      <w:r w:rsidR="00FE71FD">
        <w:rPr>
          <w:rFonts w:ascii="Arial" w:hAnsi="Arial" w:cs="Arial"/>
          <w:sz w:val="24"/>
          <w:szCs w:val="24"/>
        </w:rPr>
        <w:tab/>
        <w:t>.......</w:t>
      </w:r>
      <w:r>
        <w:rPr>
          <w:rFonts w:ascii="Arial" w:hAnsi="Arial" w:cs="Arial"/>
          <w:sz w:val="24"/>
          <w:szCs w:val="24"/>
        </w:rPr>
        <w:t>...................................................</w:t>
      </w:r>
      <w:r w:rsidR="00FE71FD">
        <w:rPr>
          <w:rFonts w:ascii="Arial" w:hAnsi="Arial" w:cs="Arial"/>
          <w:sz w:val="24"/>
          <w:szCs w:val="24"/>
        </w:rPr>
        <w:tab/>
      </w:r>
      <w:r w:rsidR="00BA7310">
        <w:rPr>
          <w:rFonts w:ascii="Arial" w:hAnsi="Arial" w:cs="Arial"/>
          <w:sz w:val="24"/>
          <w:szCs w:val="24"/>
        </w:rPr>
        <w:t>1</w:t>
      </w:r>
      <w:r w:rsidR="00D55C9B">
        <w:rPr>
          <w:rFonts w:ascii="Arial" w:hAnsi="Arial" w:cs="Arial"/>
          <w:sz w:val="24"/>
          <w:szCs w:val="24"/>
        </w:rPr>
        <w:t>7</w:t>
      </w:r>
    </w:p>
    <w:p w:rsidR="00FE71FD" w:rsidRDefault="00FE71FD" w:rsidP="00FE71FD">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Pr="00AA0A89">
        <w:rPr>
          <w:rFonts w:ascii="Arial" w:hAnsi="Arial" w:cs="Arial"/>
          <w:i/>
          <w:sz w:val="24"/>
          <w:szCs w:val="24"/>
        </w:rPr>
        <w:t>2.8.2</w:t>
      </w:r>
      <w:r w:rsidRPr="00AA0A89">
        <w:rPr>
          <w:rFonts w:ascii="Arial" w:hAnsi="Arial" w:cs="Arial"/>
          <w:i/>
          <w:sz w:val="24"/>
          <w:szCs w:val="24"/>
        </w:rPr>
        <w:tab/>
      </w:r>
      <w:r w:rsidR="000D7E0A">
        <w:rPr>
          <w:rFonts w:ascii="Arial" w:hAnsi="Arial" w:cs="Arial"/>
          <w:i/>
          <w:sz w:val="24"/>
          <w:szCs w:val="24"/>
        </w:rPr>
        <w:t xml:space="preserve">Effects of </w:t>
      </w:r>
      <w:r w:rsidRPr="00AA0A89">
        <w:rPr>
          <w:rFonts w:ascii="Arial" w:hAnsi="Arial" w:cs="Arial"/>
          <w:i/>
          <w:sz w:val="24"/>
          <w:szCs w:val="24"/>
        </w:rPr>
        <w:t>Loading Pattern</w:t>
      </w:r>
      <w:r>
        <w:rPr>
          <w:rFonts w:ascii="Arial" w:hAnsi="Arial" w:cs="Arial"/>
          <w:sz w:val="24"/>
          <w:szCs w:val="24"/>
        </w:rPr>
        <w:tab/>
        <w:t>…………………….............................</w:t>
      </w:r>
      <w:r>
        <w:rPr>
          <w:rFonts w:ascii="Arial" w:hAnsi="Arial" w:cs="Arial"/>
          <w:sz w:val="24"/>
          <w:szCs w:val="24"/>
        </w:rPr>
        <w:tab/>
      </w:r>
      <w:r w:rsidR="00BA7310">
        <w:rPr>
          <w:rFonts w:ascii="Arial" w:hAnsi="Arial" w:cs="Arial"/>
          <w:sz w:val="24"/>
          <w:szCs w:val="24"/>
        </w:rPr>
        <w:t>1</w:t>
      </w:r>
      <w:r w:rsidR="00D55C9B">
        <w:rPr>
          <w:rFonts w:ascii="Arial" w:hAnsi="Arial" w:cs="Arial"/>
          <w:sz w:val="24"/>
          <w:szCs w:val="24"/>
        </w:rPr>
        <w:t>9</w:t>
      </w:r>
    </w:p>
    <w:p w:rsidR="00FE71FD" w:rsidRDefault="00FE71FD" w:rsidP="00FE71FD">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lastRenderedPageBreak/>
        <w:tab/>
      </w:r>
      <w:r w:rsidRPr="00AA0A89">
        <w:rPr>
          <w:rFonts w:ascii="Arial" w:hAnsi="Arial" w:cs="Arial"/>
          <w:i/>
          <w:sz w:val="24"/>
          <w:szCs w:val="24"/>
        </w:rPr>
        <w:t>2.8.3</w:t>
      </w:r>
      <w:r w:rsidRPr="00AA0A89">
        <w:rPr>
          <w:rFonts w:ascii="Arial" w:hAnsi="Arial" w:cs="Arial"/>
          <w:i/>
          <w:sz w:val="24"/>
          <w:szCs w:val="24"/>
        </w:rPr>
        <w:tab/>
      </w:r>
      <w:r w:rsidR="000D7E0A">
        <w:rPr>
          <w:rFonts w:ascii="Arial" w:hAnsi="Arial" w:cs="Arial"/>
          <w:i/>
          <w:sz w:val="24"/>
          <w:szCs w:val="24"/>
        </w:rPr>
        <w:t xml:space="preserve">Effects of Beams </w:t>
      </w:r>
      <w:r w:rsidRPr="00AA0A89">
        <w:rPr>
          <w:rFonts w:ascii="Arial" w:hAnsi="Arial" w:cs="Arial"/>
          <w:i/>
          <w:sz w:val="24"/>
          <w:szCs w:val="24"/>
        </w:rPr>
        <w:t>Types</w:t>
      </w:r>
      <w:r>
        <w:rPr>
          <w:rFonts w:ascii="Arial" w:hAnsi="Arial" w:cs="Arial"/>
          <w:sz w:val="24"/>
          <w:szCs w:val="24"/>
        </w:rPr>
        <w:tab/>
        <w:t>…………………….............................</w:t>
      </w:r>
      <w:r>
        <w:rPr>
          <w:rFonts w:ascii="Arial" w:hAnsi="Arial" w:cs="Arial"/>
          <w:sz w:val="24"/>
          <w:szCs w:val="24"/>
        </w:rPr>
        <w:tab/>
      </w:r>
      <w:r w:rsidR="00D55C9B">
        <w:rPr>
          <w:rFonts w:ascii="Arial" w:hAnsi="Arial" w:cs="Arial"/>
          <w:sz w:val="24"/>
          <w:szCs w:val="24"/>
        </w:rPr>
        <w:t>22</w:t>
      </w:r>
    </w:p>
    <w:p w:rsidR="00FE71FD" w:rsidRDefault="00FE71FD" w:rsidP="00FE71FD">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Pr="00AA0A89">
        <w:rPr>
          <w:rFonts w:ascii="Arial" w:hAnsi="Arial" w:cs="Arial"/>
          <w:i/>
          <w:sz w:val="24"/>
          <w:szCs w:val="24"/>
        </w:rPr>
        <w:t>2.8.4</w:t>
      </w:r>
      <w:r w:rsidRPr="00AA0A89">
        <w:rPr>
          <w:rFonts w:ascii="Arial" w:hAnsi="Arial" w:cs="Arial"/>
          <w:i/>
          <w:sz w:val="24"/>
          <w:szCs w:val="24"/>
        </w:rPr>
        <w:tab/>
      </w:r>
      <w:r w:rsidR="000D7E0A">
        <w:rPr>
          <w:rFonts w:ascii="Arial" w:hAnsi="Arial" w:cs="Arial"/>
          <w:i/>
          <w:sz w:val="24"/>
          <w:szCs w:val="24"/>
        </w:rPr>
        <w:t xml:space="preserve">Effects Bridge </w:t>
      </w:r>
      <w:r w:rsidRPr="00AA0A89">
        <w:rPr>
          <w:rFonts w:ascii="Arial" w:hAnsi="Arial" w:cs="Arial"/>
          <w:i/>
          <w:sz w:val="24"/>
          <w:szCs w:val="24"/>
        </w:rPr>
        <w:t>Skew</w:t>
      </w:r>
      <w:r>
        <w:rPr>
          <w:rFonts w:ascii="Arial" w:hAnsi="Arial" w:cs="Arial"/>
          <w:sz w:val="24"/>
          <w:szCs w:val="24"/>
        </w:rPr>
        <w:tab/>
        <w:t>…………………….............................</w:t>
      </w:r>
      <w:r>
        <w:rPr>
          <w:rFonts w:ascii="Arial" w:hAnsi="Arial" w:cs="Arial"/>
          <w:sz w:val="24"/>
          <w:szCs w:val="24"/>
        </w:rPr>
        <w:tab/>
      </w:r>
      <w:r w:rsidR="00D55C9B">
        <w:rPr>
          <w:rFonts w:ascii="Arial" w:hAnsi="Arial" w:cs="Arial"/>
          <w:sz w:val="24"/>
          <w:szCs w:val="24"/>
        </w:rPr>
        <w:t>23</w:t>
      </w:r>
    </w:p>
    <w:p w:rsidR="00FE71FD" w:rsidRDefault="00FE71FD" w:rsidP="00FE71FD">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Pr="00AA0A89">
        <w:rPr>
          <w:rFonts w:ascii="Arial" w:hAnsi="Arial" w:cs="Arial"/>
          <w:i/>
          <w:sz w:val="24"/>
          <w:szCs w:val="24"/>
        </w:rPr>
        <w:t>2.</w:t>
      </w:r>
      <w:r w:rsidR="00AA0A89" w:rsidRPr="00AA0A89">
        <w:rPr>
          <w:rFonts w:ascii="Arial" w:hAnsi="Arial" w:cs="Arial"/>
          <w:i/>
          <w:sz w:val="24"/>
          <w:szCs w:val="24"/>
        </w:rPr>
        <w:t>8</w:t>
      </w:r>
      <w:r w:rsidRPr="00AA0A89">
        <w:rPr>
          <w:rFonts w:ascii="Arial" w:hAnsi="Arial" w:cs="Arial"/>
          <w:i/>
          <w:sz w:val="24"/>
          <w:szCs w:val="24"/>
        </w:rPr>
        <w:t>.</w:t>
      </w:r>
      <w:r w:rsidR="00AA0A89" w:rsidRPr="00AA0A89">
        <w:rPr>
          <w:rFonts w:ascii="Arial" w:hAnsi="Arial" w:cs="Arial"/>
          <w:i/>
          <w:sz w:val="24"/>
          <w:szCs w:val="24"/>
        </w:rPr>
        <w:t>5</w:t>
      </w:r>
      <w:r w:rsidRPr="00AA0A89">
        <w:rPr>
          <w:rFonts w:ascii="Arial" w:hAnsi="Arial" w:cs="Arial"/>
          <w:i/>
          <w:sz w:val="24"/>
          <w:szCs w:val="24"/>
        </w:rPr>
        <w:tab/>
        <w:t xml:space="preserve">Overall Effects </w:t>
      </w:r>
      <w:r w:rsidR="00E24D99">
        <w:rPr>
          <w:rFonts w:ascii="Arial" w:hAnsi="Arial" w:cs="Arial"/>
          <w:i/>
          <w:sz w:val="24"/>
          <w:szCs w:val="24"/>
        </w:rPr>
        <w:t>on MTAL/LTAL</w:t>
      </w:r>
      <w:r w:rsidRPr="00AA0A89">
        <w:rPr>
          <w:rFonts w:ascii="Arial" w:hAnsi="Arial" w:cs="Arial"/>
          <w:i/>
          <w:sz w:val="24"/>
          <w:szCs w:val="24"/>
        </w:rPr>
        <w:t xml:space="preserve"> </w:t>
      </w:r>
      <w:r w:rsidR="00E24D99">
        <w:rPr>
          <w:rFonts w:ascii="Arial" w:hAnsi="Arial" w:cs="Arial"/>
          <w:i/>
          <w:sz w:val="24"/>
          <w:szCs w:val="24"/>
        </w:rPr>
        <w:t>Ratio</w:t>
      </w:r>
      <w:r>
        <w:rPr>
          <w:rFonts w:ascii="Arial" w:hAnsi="Arial" w:cs="Arial"/>
          <w:sz w:val="24"/>
          <w:szCs w:val="24"/>
        </w:rPr>
        <w:tab/>
        <w:t>.............................</w:t>
      </w:r>
      <w:r>
        <w:rPr>
          <w:rFonts w:ascii="Arial" w:hAnsi="Arial" w:cs="Arial"/>
          <w:sz w:val="24"/>
          <w:szCs w:val="24"/>
        </w:rPr>
        <w:tab/>
      </w:r>
      <w:r w:rsidR="00D55C9B">
        <w:rPr>
          <w:rFonts w:ascii="Arial" w:hAnsi="Arial" w:cs="Arial"/>
          <w:sz w:val="24"/>
          <w:szCs w:val="24"/>
        </w:rPr>
        <w:t>25</w:t>
      </w:r>
    </w:p>
    <w:p w:rsidR="00846B71" w:rsidRDefault="00E24D99" w:rsidP="00E40790">
      <w:pPr>
        <w:tabs>
          <w:tab w:val="left" w:pos="720"/>
          <w:tab w:val="left" w:pos="1440"/>
          <w:tab w:val="right" w:pos="8280"/>
          <w:tab w:val="center" w:pos="8730"/>
        </w:tabs>
        <w:spacing w:after="120" w:line="240" w:lineRule="auto"/>
        <w:rPr>
          <w:rFonts w:ascii="Arial" w:hAnsi="Arial" w:cs="Arial"/>
          <w:i/>
          <w:sz w:val="24"/>
          <w:szCs w:val="24"/>
        </w:rPr>
      </w:pPr>
      <w:r>
        <w:rPr>
          <w:rFonts w:ascii="Arial" w:hAnsi="Arial" w:cs="Arial"/>
          <w:sz w:val="24"/>
          <w:szCs w:val="24"/>
        </w:rPr>
        <w:tab/>
      </w:r>
      <w:r w:rsidR="00E40790" w:rsidRPr="00AA0A89">
        <w:rPr>
          <w:rFonts w:ascii="Arial" w:hAnsi="Arial" w:cs="Arial"/>
          <w:i/>
          <w:sz w:val="24"/>
          <w:szCs w:val="24"/>
        </w:rPr>
        <w:t>2.</w:t>
      </w:r>
      <w:r w:rsidR="00D55C9B">
        <w:rPr>
          <w:rFonts w:ascii="Arial" w:hAnsi="Arial" w:cs="Arial"/>
          <w:i/>
          <w:sz w:val="24"/>
          <w:szCs w:val="24"/>
        </w:rPr>
        <w:t>9</w:t>
      </w:r>
      <w:r w:rsidR="00E40790" w:rsidRPr="00AA0A89">
        <w:rPr>
          <w:rFonts w:ascii="Arial" w:hAnsi="Arial" w:cs="Arial"/>
          <w:i/>
          <w:sz w:val="24"/>
          <w:szCs w:val="24"/>
        </w:rPr>
        <w:tab/>
      </w:r>
      <w:r w:rsidR="00DD7CDE">
        <w:rPr>
          <w:rFonts w:ascii="Arial" w:hAnsi="Arial" w:cs="Arial"/>
          <w:i/>
          <w:sz w:val="24"/>
          <w:szCs w:val="24"/>
        </w:rPr>
        <w:t>Correlation of</w:t>
      </w:r>
      <w:r w:rsidR="00E40790">
        <w:rPr>
          <w:rFonts w:ascii="Arial" w:hAnsi="Arial" w:cs="Arial"/>
          <w:i/>
          <w:sz w:val="24"/>
          <w:szCs w:val="24"/>
        </w:rPr>
        <w:t xml:space="preserve"> MTAL</w:t>
      </w:r>
      <w:r w:rsidR="00DD7CDE">
        <w:rPr>
          <w:rFonts w:ascii="Arial" w:hAnsi="Arial" w:cs="Arial"/>
          <w:i/>
          <w:sz w:val="24"/>
          <w:szCs w:val="24"/>
        </w:rPr>
        <w:t xml:space="preserve"> and </w:t>
      </w:r>
      <w:r w:rsidR="00E40790">
        <w:rPr>
          <w:rFonts w:ascii="Arial" w:hAnsi="Arial" w:cs="Arial"/>
          <w:i/>
          <w:sz w:val="24"/>
          <w:szCs w:val="24"/>
        </w:rPr>
        <w:t>LTAL</w:t>
      </w:r>
      <w:r w:rsidR="00DD7CDE">
        <w:rPr>
          <w:rFonts w:ascii="Arial" w:hAnsi="Arial" w:cs="Arial"/>
          <w:i/>
          <w:sz w:val="24"/>
          <w:szCs w:val="24"/>
        </w:rPr>
        <w:t xml:space="preserve"> Load Effect</w:t>
      </w:r>
      <w:r w:rsidR="00846B71">
        <w:rPr>
          <w:rFonts w:ascii="Arial" w:hAnsi="Arial" w:cs="Arial"/>
          <w:i/>
          <w:sz w:val="24"/>
          <w:szCs w:val="24"/>
        </w:rPr>
        <w:t xml:space="preserve"> of Simply</w:t>
      </w:r>
    </w:p>
    <w:p w:rsidR="00E40790" w:rsidRDefault="00846B71" w:rsidP="00E40790">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i/>
          <w:sz w:val="24"/>
          <w:szCs w:val="24"/>
        </w:rPr>
        <w:tab/>
      </w:r>
      <w:r>
        <w:rPr>
          <w:rFonts w:ascii="Arial" w:hAnsi="Arial" w:cs="Arial"/>
          <w:i/>
          <w:sz w:val="24"/>
          <w:szCs w:val="24"/>
        </w:rPr>
        <w:tab/>
        <w:t>Supported Bridge</w:t>
      </w:r>
      <w:r w:rsidR="00E40790">
        <w:rPr>
          <w:rFonts w:ascii="Arial" w:hAnsi="Arial" w:cs="Arial"/>
          <w:sz w:val="24"/>
          <w:szCs w:val="24"/>
        </w:rPr>
        <w:tab/>
        <w:t>.............................</w:t>
      </w:r>
      <w:r w:rsidR="00E40790">
        <w:rPr>
          <w:rFonts w:ascii="Arial" w:hAnsi="Arial" w:cs="Arial"/>
          <w:sz w:val="24"/>
          <w:szCs w:val="24"/>
        </w:rPr>
        <w:tab/>
      </w:r>
      <w:r>
        <w:rPr>
          <w:rFonts w:ascii="Arial" w:hAnsi="Arial" w:cs="Arial"/>
          <w:sz w:val="24"/>
          <w:szCs w:val="24"/>
        </w:rPr>
        <w:t>2</w:t>
      </w:r>
      <w:r w:rsidR="00D55C9B">
        <w:rPr>
          <w:rFonts w:ascii="Arial" w:hAnsi="Arial" w:cs="Arial"/>
          <w:sz w:val="24"/>
          <w:szCs w:val="24"/>
        </w:rPr>
        <w:t>6</w:t>
      </w:r>
    </w:p>
    <w:p w:rsidR="00E24D99" w:rsidRDefault="00E40790" w:rsidP="00E24D99">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E24D99">
        <w:rPr>
          <w:rFonts w:ascii="Arial" w:hAnsi="Arial" w:cs="Arial"/>
          <w:sz w:val="24"/>
          <w:szCs w:val="24"/>
        </w:rPr>
        <w:t>2.</w:t>
      </w:r>
      <w:r w:rsidR="00D55C9B">
        <w:rPr>
          <w:rFonts w:ascii="Arial" w:hAnsi="Arial" w:cs="Arial"/>
          <w:sz w:val="24"/>
          <w:szCs w:val="24"/>
        </w:rPr>
        <w:t>10</w:t>
      </w:r>
      <w:r w:rsidR="00E24D99">
        <w:rPr>
          <w:rFonts w:ascii="Arial" w:hAnsi="Arial" w:cs="Arial"/>
          <w:sz w:val="24"/>
          <w:szCs w:val="24"/>
        </w:rPr>
        <w:tab/>
      </w:r>
      <w:r w:rsidR="006C1513">
        <w:rPr>
          <w:rFonts w:ascii="Arial" w:hAnsi="Arial" w:cs="Arial"/>
          <w:sz w:val="24"/>
          <w:szCs w:val="24"/>
        </w:rPr>
        <w:t xml:space="preserve">Correlation of </w:t>
      </w:r>
      <w:r w:rsidR="00E24D99">
        <w:rPr>
          <w:rFonts w:ascii="Arial" w:hAnsi="Arial" w:cs="Arial"/>
          <w:sz w:val="24"/>
          <w:szCs w:val="24"/>
        </w:rPr>
        <w:t>MTAL</w:t>
      </w:r>
      <w:r w:rsidR="006C1513">
        <w:rPr>
          <w:rFonts w:ascii="Arial" w:hAnsi="Arial" w:cs="Arial"/>
          <w:sz w:val="24"/>
          <w:szCs w:val="24"/>
        </w:rPr>
        <w:t xml:space="preserve"> and </w:t>
      </w:r>
      <w:r w:rsidR="00E24D99">
        <w:rPr>
          <w:rFonts w:ascii="Arial" w:hAnsi="Arial" w:cs="Arial"/>
          <w:sz w:val="24"/>
          <w:szCs w:val="24"/>
        </w:rPr>
        <w:t xml:space="preserve">20SV Load </w:t>
      </w:r>
      <w:r w:rsidR="006C1513">
        <w:rPr>
          <w:rFonts w:ascii="Arial" w:hAnsi="Arial" w:cs="Arial"/>
          <w:sz w:val="24"/>
          <w:szCs w:val="24"/>
        </w:rPr>
        <w:t>E</w:t>
      </w:r>
      <w:r w:rsidR="00E24D99">
        <w:rPr>
          <w:rFonts w:ascii="Arial" w:hAnsi="Arial" w:cs="Arial"/>
          <w:sz w:val="24"/>
          <w:szCs w:val="24"/>
        </w:rPr>
        <w:t>ffects</w:t>
      </w:r>
      <w:r w:rsidR="00E24D99">
        <w:rPr>
          <w:rFonts w:ascii="Arial" w:hAnsi="Arial" w:cs="Arial"/>
          <w:sz w:val="24"/>
          <w:szCs w:val="24"/>
        </w:rPr>
        <w:tab/>
      </w:r>
      <w:r w:rsidR="006C1513">
        <w:rPr>
          <w:rFonts w:ascii="Arial" w:hAnsi="Arial" w:cs="Arial"/>
          <w:sz w:val="24"/>
          <w:szCs w:val="24"/>
        </w:rPr>
        <w:t>...</w:t>
      </w:r>
      <w:r w:rsidR="00E24D99">
        <w:rPr>
          <w:rFonts w:ascii="Arial" w:hAnsi="Arial" w:cs="Arial"/>
          <w:sz w:val="24"/>
          <w:szCs w:val="24"/>
        </w:rPr>
        <w:t>...................</w:t>
      </w:r>
      <w:r w:rsidR="00E24D99">
        <w:rPr>
          <w:rFonts w:ascii="Arial" w:hAnsi="Arial" w:cs="Arial"/>
          <w:sz w:val="24"/>
          <w:szCs w:val="24"/>
        </w:rPr>
        <w:tab/>
      </w:r>
      <w:r w:rsidR="00846B71">
        <w:rPr>
          <w:rFonts w:ascii="Arial" w:hAnsi="Arial" w:cs="Arial"/>
          <w:sz w:val="24"/>
          <w:szCs w:val="24"/>
        </w:rPr>
        <w:t>2</w:t>
      </w:r>
      <w:r w:rsidR="00D55C9B">
        <w:rPr>
          <w:rFonts w:ascii="Arial" w:hAnsi="Arial" w:cs="Arial"/>
          <w:sz w:val="24"/>
          <w:szCs w:val="24"/>
        </w:rPr>
        <w:t>8</w:t>
      </w:r>
    </w:p>
    <w:p w:rsidR="00AA0A89" w:rsidRPr="00D55C9B" w:rsidRDefault="00AA0A89" w:rsidP="00AA0A89">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Pr="00D55C9B">
        <w:rPr>
          <w:rFonts w:ascii="Arial" w:hAnsi="Arial" w:cs="Arial"/>
          <w:sz w:val="24"/>
          <w:szCs w:val="24"/>
        </w:rPr>
        <w:t>2.</w:t>
      </w:r>
      <w:r w:rsidR="00E40790" w:rsidRPr="00D55C9B">
        <w:rPr>
          <w:rFonts w:ascii="Arial" w:hAnsi="Arial" w:cs="Arial"/>
          <w:sz w:val="24"/>
          <w:szCs w:val="24"/>
        </w:rPr>
        <w:t>1</w:t>
      </w:r>
      <w:r w:rsidR="00D55C9B">
        <w:rPr>
          <w:rFonts w:ascii="Arial" w:hAnsi="Arial" w:cs="Arial"/>
          <w:sz w:val="24"/>
          <w:szCs w:val="24"/>
        </w:rPr>
        <w:t>1</w:t>
      </w:r>
      <w:r w:rsidRPr="00D55C9B">
        <w:rPr>
          <w:rFonts w:ascii="Arial" w:hAnsi="Arial" w:cs="Arial"/>
          <w:sz w:val="24"/>
          <w:szCs w:val="24"/>
        </w:rPr>
        <w:tab/>
        <w:t>Grillage Analysis of Fixed Support Bridge</w:t>
      </w:r>
      <w:r w:rsidRPr="00D55C9B">
        <w:rPr>
          <w:rFonts w:ascii="Arial" w:hAnsi="Arial" w:cs="Arial"/>
          <w:sz w:val="24"/>
          <w:szCs w:val="24"/>
        </w:rPr>
        <w:tab/>
        <w:t>.....................</w:t>
      </w:r>
      <w:r w:rsidRPr="00D55C9B">
        <w:rPr>
          <w:rFonts w:ascii="Arial" w:hAnsi="Arial" w:cs="Arial"/>
          <w:sz w:val="24"/>
          <w:szCs w:val="24"/>
        </w:rPr>
        <w:tab/>
      </w:r>
      <w:r w:rsidR="00D55C9B" w:rsidRPr="00D55C9B">
        <w:rPr>
          <w:rFonts w:ascii="Arial" w:hAnsi="Arial" w:cs="Arial"/>
          <w:sz w:val="24"/>
          <w:szCs w:val="24"/>
        </w:rPr>
        <w:t>30</w:t>
      </w:r>
    </w:p>
    <w:p w:rsidR="00E24D99" w:rsidRPr="00D55C9B" w:rsidRDefault="00E24D99" w:rsidP="00E24D99">
      <w:pPr>
        <w:tabs>
          <w:tab w:val="left" w:pos="720"/>
          <w:tab w:val="left" w:pos="1440"/>
          <w:tab w:val="right" w:pos="8280"/>
          <w:tab w:val="center" w:pos="8730"/>
        </w:tabs>
        <w:spacing w:after="120" w:line="240" w:lineRule="auto"/>
        <w:rPr>
          <w:rFonts w:ascii="Arial" w:hAnsi="Arial" w:cs="Arial"/>
          <w:sz w:val="24"/>
          <w:szCs w:val="24"/>
        </w:rPr>
      </w:pPr>
      <w:r w:rsidRPr="00D55C9B">
        <w:rPr>
          <w:rFonts w:ascii="Arial" w:hAnsi="Arial" w:cs="Arial"/>
          <w:i/>
          <w:sz w:val="24"/>
          <w:szCs w:val="24"/>
        </w:rPr>
        <w:tab/>
        <w:t>2.</w:t>
      </w:r>
      <w:r w:rsidR="00E40790" w:rsidRPr="00D55C9B">
        <w:rPr>
          <w:rFonts w:ascii="Arial" w:hAnsi="Arial" w:cs="Arial"/>
          <w:i/>
          <w:sz w:val="24"/>
          <w:szCs w:val="24"/>
        </w:rPr>
        <w:t>1</w:t>
      </w:r>
      <w:r w:rsidR="00D55C9B">
        <w:rPr>
          <w:rFonts w:ascii="Arial" w:hAnsi="Arial" w:cs="Arial"/>
          <w:i/>
          <w:sz w:val="24"/>
          <w:szCs w:val="24"/>
        </w:rPr>
        <w:t>1</w:t>
      </w:r>
      <w:r w:rsidR="00E40790" w:rsidRPr="00D55C9B">
        <w:rPr>
          <w:rFonts w:ascii="Arial" w:hAnsi="Arial" w:cs="Arial"/>
          <w:i/>
          <w:sz w:val="24"/>
          <w:szCs w:val="24"/>
        </w:rPr>
        <w:t>.1</w:t>
      </w:r>
      <w:r w:rsidRPr="00D55C9B">
        <w:rPr>
          <w:rFonts w:ascii="Arial" w:hAnsi="Arial" w:cs="Arial"/>
          <w:i/>
          <w:sz w:val="24"/>
          <w:szCs w:val="24"/>
        </w:rPr>
        <w:tab/>
        <w:t>Results of Grillage Analysis</w:t>
      </w:r>
      <w:r w:rsidRPr="00D55C9B">
        <w:rPr>
          <w:rFonts w:ascii="Arial" w:hAnsi="Arial" w:cs="Arial"/>
          <w:sz w:val="24"/>
          <w:szCs w:val="24"/>
        </w:rPr>
        <w:tab/>
        <w:t>.............................</w:t>
      </w:r>
      <w:r w:rsidRPr="00D55C9B">
        <w:rPr>
          <w:rFonts w:ascii="Arial" w:hAnsi="Arial" w:cs="Arial"/>
          <w:sz w:val="24"/>
          <w:szCs w:val="24"/>
        </w:rPr>
        <w:tab/>
      </w:r>
      <w:r w:rsidR="00D55C9B" w:rsidRPr="00D55C9B">
        <w:rPr>
          <w:rFonts w:ascii="Arial" w:hAnsi="Arial" w:cs="Arial"/>
          <w:sz w:val="24"/>
          <w:szCs w:val="24"/>
        </w:rPr>
        <w:t>31</w:t>
      </w:r>
    </w:p>
    <w:p w:rsidR="00DD7CDE" w:rsidRPr="00D55C9B" w:rsidRDefault="00E40790" w:rsidP="00E40790">
      <w:pPr>
        <w:tabs>
          <w:tab w:val="left" w:pos="720"/>
          <w:tab w:val="left" w:pos="1440"/>
          <w:tab w:val="right" w:pos="8280"/>
          <w:tab w:val="center" w:pos="8730"/>
        </w:tabs>
        <w:spacing w:after="120" w:line="240" w:lineRule="auto"/>
        <w:rPr>
          <w:rFonts w:ascii="Arial" w:hAnsi="Arial" w:cs="Arial"/>
          <w:i/>
          <w:sz w:val="24"/>
          <w:szCs w:val="24"/>
        </w:rPr>
      </w:pPr>
      <w:r w:rsidRPr="00D55C9B">
        <w:rPr>
          <w:rFonts w:ascii="Arial" w:hAnsi="Arial" w:cs="Arial"/>
          <w:i/>
          <w:sz w:val="24"/>
          <w:szCs w:val="24"/>
        </w:rPr>
        <w:tab/>
        <w:t>2.1</w:t>
      </w:r>
      <w:r w:rsidR="00D55C9B">
        <w:rPr>
          <w:rFonts w:ascii="Arial" w:hAnsi="Arial" w:cs="Arial"/>
          <w:i/>
          <w:sz w:val="24"/>
          <w:szCs w:val="24"/>
        </w:rPr>
        <w:t>1</w:t>
      </w:r>
      <w:r w:rsidRPr="00D55C9B">
        <w:rPr>
          <w:rFonts w:ascii="Arial" w:hAnsi="Arial" w:cs="Arial"/>
          <w:i/>
          <w:sz w:val="24"/>
          <w:szCs w:val="24"/>
        </w:rPr>
        <w:t>.</w:t>
      </w:r>
      <w:r w:rsidR="00846B71" w:rsidRPr="00D55C9B">
        <w:rPr>
          <w:rFonts w:ascii="Arial" w:hAnsi="Arial" w:cs="Arial"/>
          <w:i/>
          <w:sz w:val="24"/>
          <w:szCs w:val="24"/>
        </w:rPr>
        <w:t>2</w:t>
      </w:r>
      <w:r w:rsidR="00DD7CDE" w:rsidRPr="00D55C9B">
        <w:rPr>
          <w:rFonts w:ascii="Arial" w:hAnsi="Arial" w:cs="Arial"/>
          <w:i/>
          <w:sz w:val="24"/>
          <w:szCs w:val="24"/>
        </w:rPr>
        <w:t xml:space="preserve">Correlation of </w:t>
      </w:r>
      <w:r w:rsidRPr="00D55C9B">
        <w:rPr>
          <w:rFonts w:ascii="Arial" w:hAnsi="Arial" w:cs="Arial"/>
          <w:i/>
          <w:sz w:val="24"/>
          <w:szCs w:val="24"/>
        </w:rPr>
        <w:t>MTAL</w:t>
      </w:r>
      <w:r w:rsidR="00DD7CDE" w:rsidRPr="00D55C9B">
        <w:rPr>
          <w:rFonts w:ascii="Arial" w:hAnsi="Arial" w:cs="Arial"/>
          <w:i/>
          <w:sz w:val="24"/>
          <w:szCs w:val="24"/>
        </w:rPr>
        <w:t xml:space="preserve"> and </w:t>
      </w:r>
      <w:r w:rsidRPr="00D55C9B">
        <w:rPr>
          <w:rFonts w:ascii="Arial" w:hAnsi="Arial" w:cs="Arial"/>
          <w:i/>
          <w:sz w:val="24"/>
          <w:szCs w:val="24"/>
        </w:rPr>
        <w:t>LTAL</w:t>
      </w:r>
      <w:r w:rsidR="00DD7CDE" w:rsidRPr="00D55C9B">
        <w:rPr>
          <w:rFonts w:ascii="Arial" w:hAnsi="Arial" w:cs="Arial"/>
          <w:i/>
          <w:sz w:val="24"/>
          <w:szCs w:val="24"/>
        </w:rPr>
        <w:t xml:space="preserve"> Load Effect of Fixed</w:t>
      </w:r>
    </w:p>
    <w:p w:rsidR="00E40790" w:rsidRPr="00D55C9B" w:rsidRDefault="00DD7CDE" w:rsidP="00E40790">
      <w:pPr>
        <w:tabs>
          <w:tab w:val="left" w:pos="720"/>
          <w:tab w:val="left" w:pos="1440"/>
          <w:tab w:val="right" w:pos="8280"/>
          <w:tab w:val="center" w:pos="8730"/>
        </w:tabs>
        <w:spacing w:after="120" w:line="240" w:lineRule="auto"/>
        <w:rPr>
          <w:rFonts w:ascii="Arial" w:hAnsi="Arial" w:cs="Arial"/>
          <w:sz w:val="24"/>
          <w:szCs w:val="24"/>
        </w:rPr>
      </w:pPr>
      <w:r w:rsidRPr="00D55C9B">
        <w:rPr>
          <w:rFonts w:ascii="Arial" w:hAnsi="Arial" w:cs="Arial"/>
          <w:i/>
          <w:sz w:val="24"/>
          <w:szCs w:val="24"/>
        </w:rPr>
        <w:tab/>
      </w:r>
      <w:r w:rsidRPr="00D55C9B">
        <w:rPr>
          <w:rFonts w:ascii="Arial" w:hAnsi="Arial" w:cs="Arial"/>
          <w:i/>
          <w:sz w:val="24"/>
          <w:szCs w:val="24"/>
        </w:rPr>
        <w:tab/>
        <w:t>Supported Bridge</w:t>
      </w:r>
      <w:r w:rsidR="00E40790" w:rsidRPr="00D55C9B">
        <w:rPr>
          <w:rFonts w:ascii="Arial" w:hAnsi="Arial" w:cs="Arial"/>
          <w:sz w:val="24"/>
          <w:szCs w:val="24"/>
        </w:rPr>
        <w:tab/>
        <w:t>............................</w:t>
      </w:r>
      <w:r w:rsidR="00E40790" w:rsidRPr="00D55C9B">
        <w:rPr>
          <w:rFonts w:ascii="Arial" w:hAnsi="Arial" w:cs="Arial"/>
          <w:sz w:val="24"/>
          <w:szCs w:val="24"/>
        </w:rPr>
        <w:tab/>
      </w:r>
      <w:r w:rsidR="00D55C9B" w:rsidRPr="00D55C9B">
        <w:rPr>
          <w:rFonts w:ascii="Arial" w:hAnsi="Arial" w:cs="Arial"/>
          <w:sz w:val="24"/>
          <w:szCs w:val="24"/>
        </w:rPr>
        <w:t>33</w:t>
      </w:r>
    </w:p>
    <w:p w:rsidR="00C25037" w:rsidRPr="00D55C9B" w:rsidRDefault="003370EC" w:rsidP="00C25037">
      <w:pPr>
        <w:tabs>
          <w:tab w:val="left" w:pos="720"/>
          <w:tab w:val="left" w:pos="1440"/>
          <w:tab w:val="right" w:pos="8280"/>
          <w:tab w:val="center" w:pos="8730"/>
        </w:tabs>
        <w:spacing w:after="120" w:line="240" w:lineRule="auto"/>
        <w:rPr>
          <w:rFonts w:ascii="Arial" w:hAnsi="Arial" w:cs="Arial"/>
          <w:sz w:val="24"/>
          <w:szCs w:val="24"/>
        </w:rPr>
      </w:pPr>
      <w:r w:rsidRPr="00D55C9B">
        <w:rPr>
          <w:rFonts w:ascii="Arial" w:hAnsi="Arial" w:cs="Arial"/>
          <w:sz w:val="24"/>
          <w:szCs w:val="24"/>
        </w:rPr>
        <w:tab/>
        <w:t>2.</w:t>
      </w:r>
      <w:r w:rsidR="00AA0A89" w:rsidRPr="00D55C9B">
        <w:rPr>
          <w:rFonts w:ascii="Arial" w:hAnsi="Arial" w:cs="Arial"/>
          <w:sz w:val="24"/>
          <w:szCs w:val="24"/>
        </w:rPr>
        <w:t>1</w:t>
      </w:r>
      <w:r w:rsidR="00BE3D87">
        <w:rPr>
          <w:rFonts w:ascii="Arial" w:hAnsi="Arial" w:cs="Arial"/>
          <w:sz w:val="24"/>
          <w:szCs w:val="24"/>
        </w:rPr>
        <w:t>2</w:t>
      </w:r>
      <w:r w:rsidRPr="00D55C9B">
        <w:rPr>
          <w:rFonts w:ascii="Arial" w:hAnsi="Arial" w:cs="Arial"/>
          <w:sz w:val="24"/>
          <w:szCs w:val="24"/>
        </w:rPr>
        <w:tab/>
      </w:r>
      <w:r w:rsidR="00DD7CDE" w:rsidRPr="00D55C9B">
        <w:rPr>
          <w:rFonts w:ascii="Arial" w:hAnsi="Arial" w:cs="Arial"/>
          <w:sz w:val="24"/>
          <w:szCs w:val="24"/>
        </w:rPr>
        <w:t xml:space="preserve">Analysis of </w:t>
      </w:r>
      <w:r w:rsidR="00C567A4" w:rsidRPr="00D55C9B">
        <w:rPr>
          <w:rFonts w:ascii="Arial" w:hAnsi="Arial" w:cs="Arial"/>
          <w:sz w:val="24"/>
          <w:szCs w:val="24"/>
        </w:rPr>
        <w:t xml:space="preserve">Continuous </w:t>
      </w:r>
      <w:r w:rsidR="00AA0A89" w:rsidRPr="00D55C9B">
        <w:rPr>
          <w:rFonts w:ascii="Arial" w:hAnsi="Arial" w:cs="Arial"/>
          <w:sz w:val="24"/>
          <w:szCs w:val="24"/>
        </w:rPr>
        <w:t xml:space="preserve">Span </w:t>
      </w:r>
      <w:r w:rsidR="00C567A4" w:rsidRPr="00D55C9B">
        <w:rPr>
          <w:rFonts w:ascii="Arial" w:hAnsi="Arial" w:cs="Arial"/>
          <w:sz w:val="24"/>
          <w:szCs w:val="24"/>
        </w:rPr>
        <w:t>Bridge</w:t>
      </w:r>
      <w:r w:rsidR="00AA0A89" w:rsidRPr="00D55C9B">
        <w:rPr>
          <w:rFonts w:ascii="Arial" w:hAnsi="Arial" w:cs="Arial"/>
          <w:sz w:val="24"/>
          <w:szCs w:val="24"/>
        </w:rPr>
        <w:tab/>
      </w:r>
      <w:r w:rsidR="00552260" w:rsidRPr="00D55C9B">
        <w:rPr>
          <w:rFonts w:ascii="Arial" w:hAnsi="Arial" w:cs="Arial"/>
          <w:sz w:val="24"/>
          <w:szCs w:val="24"/>
        </w:rPr>
        <w:t>……………</w:t>
      </w:r>
      <w:r w:rsidR="002E4AF1" w:rsidRPr="00D55C9B">
        <w:rPr>
          <w:rFonts w:ascii="Arial" w:hAnsi="Arial" w:cs="Arial"/>
          <w:sz w:val="24"/>
          <w:szCs w:val="24"/>
        </w:rPr>
        <w:t>…………………</w:t>
      </w:r>
      <w:r w:rsidR="002E4AF1" w:rsidRPr="00D55C9B">
        <w:rPr>
          <w:rFonts w:ascii="Arial" w:hAnsi="Arial" w:cs="Arial"/>
          <w:sz w:val="24"/>
          <w:szCs w:val="24"/>
        </w:rPr>
        <w:tab/>
      </w:r>
      <w:r w:rsidR="00D55C9B" w:rsidRPr="00D55C9B">
        <w:rPr>
          <w:rFonts w:ascii="Arial" w:hAnsi="Arial" w:cs="Arial"/>
          <w:sz w:val="24"/>
          <w:szCs w:val="24"/>
        </w:rPr>
        <w:t>33</w:t>
      </w:r>
    </w:p>
    <w:p w:rsidR="00846B71" w:rsidRDefault="00846B71" w:rsidP="00846B71">
      <w:pPr>
        <w:tabs>
          <w:tab w:val="left" w:pos="720"/>
          <w:tab w:val="left" w:pos="1440"/>
          <w:tab w:val="right" w:pos="8280"/>
          <w:tab w:val="center" w:pos="8730"/>
        </w:tabs>
        <w:spacing w:after="120" w:line="240" w:lineRule="auto"/>
        <w:rPr>
          <w:rFonts w:ascii="Arial" w:hAnsi="Arial" w:cs="Arial"/>
          <w:sz w:val="24"/>
          <w:szCs w:val="24"/>
        </w:rPr>
      </w:pPr>
      <w:r w:rsidRPr="00D55C9B">
        <w:rPr>
          <w:rFonts w:ascii="Arial" w:hAnsi="Arial" w:cs="Arial"/>
          <w:sz w:val="24"/>
          <w:szCs w:val="24"/>
        </w:rPr>
        <w:tab/>
        <w:t>2.1</w:t>
      </w:r>
      <w:r w:rsidR="00BE3D87">
        <w:rPr>
          <w:rFonts w:ascii="Arial" w:hAnsi="Arial" w:cs="Arial"/>
          <w:sz w:val="24"/>
          <w:szCs w:val="24"/>
        </w:rPr>
        <w:t>3</w:t>
      </w:r>
      <w:r w:rsidRPr="00D55C9B">
        <w:rPr>
          <w:rFonts w:ascii="Arial" w:hAnsi="Arial" w:cs="Arial"/>
          <w:sz w:val="24"/>
          <w:szCs w:val="24"/>
        </w:rPr>
        <w:tab/>
        <w:t>Recommendation of MTAL/LTAL Load Effects Ratio</w:t>
      </w:r>
      <w:r w:rsidRPr="00D55C9B">
        <w:rPr>
          <w:rFonts w:ascii="Arial" w:hAnsi="Arial" w:cs="Arial"/>
          <w:sz w:val="24"/>
          <w:szCs w:val="24"/>
        </w:rPr>
        <w:tab/>
        <w:t>…………</w:t>
      </w:r>
      <w:r w:rsidRPr="00D55C9B">
        <w:rPr>
          <w:rFonts w:ascii="Arial" w:hAnsi="Arial" w:cs="Arial"/>
          <w:sz w:val="24"/>
          <w:szCs w:val="24"/>
        </w:rPr>
        <w:tab/>
      </w:r>
      <w:r w:rsidR="00BE3D87">
        <w:rPr>
          <w:rFonts w:ascii="Arial" w:hAnsi="Arial" w:cs="Arial"/>
          <w:sz w:val="24"/>
          <w:szCs w:val="24"/>
        </w:rPr>
        <w:t>46</w:t>
      </w:r>
    </w:p>
    <w:p w:rsidR="00300F62" w:rsidRDefault="00300F62" w:rsidP="0076437E">
      <w:pPr>
        <w:tabs>
          <w:tab w:val="left" w:pos="720"/>
          <w:tab w:val="left" w:pos="1440"/>
          <w:tab w:val="right" w:pos="8280"/>
          <w:tab w:val="center" w:pos="8730"/>
        </w:tabs>
        <w:spacing w:after="120" w:line="240" w:lineRule="auto"/>
        <w:rPr>
          <w:rFonts w:ascii="Arial" w:hAnsi="Arial" w:cs="Arial"/>
          <w:sz w:val="24"/>
          <w:szCs w:val="24"/>
        </w:rPr>
      </w:pPr>
    </w:p>
    <w:p w:rsidR="00211D43" w:rsidRDefault="00C567A4" w:rsidP="00211D43">
      <w:pPr>
        <w:tabs>
          <w:tab w:val="left" w:pos="5670"/>
          <w:tab w:val="left" w:pos="8222"/>
        </w:tabs>
        <w:ind w:left="709" w:right="1298" w:hanging="709"/>
        <w:rPr>
          <w:rFonts w:ascii="Arial" w:hAnsi="Arial" w:cs="Arial"/>
          <w:sz w:val="24"/>
          <w:szCs w:val="24"/>
        </w:rPr>
      </w:pPr>
      <w:r>
        <w:rPr>
          <w:rFonts w:ascii="Arial" w:hAnsi="Arial" w:cs="Arial"/>
          <w:sz w:val="24"/>
          <w:szCs w:val="24"/>
        </w:rPr>
        <w:t>3</w:t>
      </w:r>
      <w:r w:rsidR="00211D43" w:rsidRPr="006E2780">
        <w:rPr>
          <w:rFonts w:ascii="Arial" w:hAnsi="Arial" w:cs="Arial"/>
          <w:sz w:val="24"/>
          <w:szCs w:val="24"/>
        </w:rPr>
        <w:t>.0</w:t>
      </w:r>
      <w:r w:rsidR="00211D43" w:rsidRPr="006E2780">
        <w:rPr>
          <w:rFonts w:ascii="Arial" w:hAnsi="Arial" w:cs="Arial"/>
          <w:sz w:val="24"/>
          <w:szCs w:val="24"/>
        </w:rPr>
        <w:tab/>
      </w:r>
      <w:r w:rsidR="00BE3D87">
        <w:rPr>
          <w:rFonts w:ascii="Arial" w:hAnsi="Arial" w:cs="Arial"/>
          <w:sz w:val="24"/>
          <w:szCs w:val="24"/>
        </w:rPr>
        <w:t xml:space="preserve">TASK (II) - </w:t>
      </w:r>
      <w:r w:rsidR="00211D43">
        <w:rPr>
          <w:rFonts w:ascii="Arial" w:hAnsi="Arial" w:cs="Arial"/>
          <w:sz w:val="24"/>
          <w:szCs w:val="24"/>
        </w:rPr>
        <w:t>STRUCTURAL CAPACITY ASSESSMENT OF THE FEDERAL BRIDGES FOR COMPLIANCE TO VEHICULAR LOADS AS PER WRO 2003</w:t>
      </w:r>
      <w:r w:rsidR="00211D43">
        <w:rPr>
          <w:rFonts w:ascii="Arial" w:hAnsi="Arial" w:cs="Arial"/>
          <w:sz w:val="24"/>
        </w:rPr>
        <w:tab/>
      </w:r>
      <w:r w:rsidR="00211D43">
        <w:rPr>
          <w:rFonts w:ascii="Arial" w:hAnsi="Arial" w:cs="Arial"/>
          <w:sz w:val="24"/>
          <w:szCs w:val="24"/>
        </w:rPr>
        <w:t>……........</w:t>
      </w:r>
      <w:r w:rsidR="00BE3D87">
        <w:rPr>
          <w:rFonts w:ascii="Arial" w:hAnsi="Arial" w:cs="Arial"/>
          <w:sz w:val="24"/>
          <w:szCs w:val="24"/>
        </w:rPr>
        <w:t>......</w:t>
      </w:r>
      <w:r w:rsidR="00211D43">
        <w:rPr>
          <w:rFonts w:ascii="Arial" w:hAnsi="Arial" w:cs="Arial"/>
          <w:sz w:val="24"/>
          <w:szCs w:val="24"/>
        </w:rPr>
        <w:t>....</w:t>
      </w:r>
      <w:r w:rsidR="00211D43">
        <w:rPr>
          <w:rFonts w:ascii="Arial" w:hAnsi="Arial" w:cs="Arial"/>
          <w:sz w:val="24"/>
          <w:szCs w:val="24"/>
        </w:rPr>
        <w:tab/>
      </w:r>
      <w:r w:rsidR="00BE3D87">
        <w:rPr>
          <w:rFonts w:ascii="Arial" w:hAnsi="Arial" w:cs="Arial"/>
          <w:sz w:val="24"/>
          <w:szCs w:val="24"/>
        </w:rPr>
        <w:tab/>
        <w:t>50</w:t>
      </w:r>
    </w:p>
    <w:p w:rsidR="00DA7046" w:rsidRDefault="007739E5" w:rsidP="0076437E">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t>3.1</w:t>
      </w:r>
      <w:r>
        <w:rPr>
          <w:rFonts w:ascii="Arial" w:hAnsi="Arial" w:cs="Arial"/>
          <w:sz w:val="24"/>
          <w:szCs w:val="24"/>
        </w:rPr>
        <w:tab/>
      </w:r>
      <w:r w:rsidR="00DC1273">
        <w:rPr>
          <w:rFonts w:ascii="Arial" w:hAnsi="Arial" w:cs="Arial"/>
          <w:sz w:val="24"/>
          <w:szCs w:val="24"/>
        </w:rPr>
        <w:t>Structural Capacity Assessment</w:t>
      </w:r>
      <w:r w:rsidR="00BE3D87">
        <w:rPr>
          <w:rFonts w:ascii="Arial" w:hAnsi="Arial" w:cs="Arial"/>
          <w:sz w:val="24"/>
          <w:szCs w:val="24"/>
        </w:rPr>
        <w:t xml:space="preserve">                       </w:t>
      </w:r>
      <w:r w:rsidR="00DA7046">
        <w:rPr>
          <w:rFonts w:ascii="Arial" w:hAnsi="Arial" w:cs="Arial"/>
          <w:sz w:val="24"/>
          <w:szCs w:val="24"/>
        </w:rPr>
        <w:t>………………</w:t>
      </w:r>
      <w:r w:rsidR="00BE3D87">
        <w:rPr>
          <w:rFonts w:ascii="Arial" w:hAnsi="Arial" w:cs="Arial"/>
          <w:sz w:val="24"/>
          <w:szCs w:val="24"/>
        </w:rPr>
        <w:t xml:space="preserve">...... </w:t>
      </w:r>
      <w:r w:rsidR="00BE3D87">
        <w:rPr>
          <w:rFonts w:ascii="Arial" w:hAnsi="Arial" w:cs="Arial"/>
          <w:sz w:val="24"/>
          <w:szCs w:val="24"/>
        </w:rPr>
        <w:tab/>
        <w:t>50</w:t>
      </w:r>
    </w:p>
    <w:p w:rsidR="00D74187" w:rsidRDefault="00DA7046" w:rsidP="00D74187">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D74187">
        <w:rPr>
          <w:rFonts w:ascii="Arial" w:hAnsi="Arial" w:cs="Arial"/>
          <w:sz w:val="24"/>
          <w:szCs w:val="24"/>
        </w:rPr>
        <w:t>3.</w:t>
      </w:r>
      <w:r w:rsidR="00DC1273">
        <w:rPr>
          <w:rFonts w:ascii="Arial" w:hAnsi="Arial" w:cs="Arial"/>
          <w:sz w:val="24"/>
          <w:szCs w:val="24"/>
        </w:rPr>
        <w:t>2</w:t>
      </w:r>
      <w:r w:rsidR="00D74187">
        <w:rPr>
          <w:rFonts w:ascii="Arial" w:hAnsi="Arial" w:cs="Arial"/>
          <w:sz w:val="24"/>
          <w:szCs w:val="24"/>
        </w:rPr>
        <w:tab/>
      </w:r>
      <w:r w:rsidR="00C567A4">
        <w:rPr>
          <w:rFonts w:ascii="Arial" w:hAnsi="Arial" w:cs="Arial"/>
          <w:sz w:val="24"/>
          <w:szCs w:val="24"/>
        </w:rPr>
        <w:t xml:space="preserve">List of Bridges </w:t>
      </w:r>
      <w:r w:rsidR="00BE3D87">
        <w:rPr>
          <w:rFonts w:ascii="Arial" w:hAnsi="Arial" w:cs="Arial"/>
          <w:sz w:val="24"/>
          <w:szCs w:val="24"/>
        </w:rPr>
        <w:t xml:space="preserve">for Compliance and Replacement    </w:t>
      </w:r>
      <w:r w:rsidR="00D74187">
        <w:rPr>
          <w:rFonts w:ascii="Arial" w:hAnsi="Arial" w:cs="Arial"/>
          <w:sz w:val="24"/>
          <w:szCs w:val="24"/>
        </w:rPr>
        <w:t>…………….</w:t>
      </w:r>
      <w:r w:rsidR="00D74187">
        <w:rPr>
          <w:rFonts w:ascii="Arial" w:hAnsi="Arial" w:cs="Arial"/>
          <w:sz w:val="24"/>
          <w:szCs w:val="24"/>
        </w:rPr>
        <w:tab/>
      </w:r>
      <w:r w:rsidR="00BE3D87">
        <w:rPr>
          <w:rFonts w:ascii="Arial" w:hAnsi="Arial" w:cs="Arial"/>
          <w:sz w:val="24"/>
          <w:szCs w:val="24"/>
        </w:rPr>
        <w:tab/>
        <w:t>50</w:t>
      </w:r>
    </w:p>
    <w:p w:rsidR="00C567A4" w:rsidRDefault="00713034" w:rsidP="00713034">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C567A4" w:rsidRPr="00AA0A89">
        <w:rPr>
          <w:rFonts w:ascii="Arial" w:hAnsi="Arial" w:cs="Arial"/>
          <w:i/>
          <w:sz w:val="24"/>
          <w:szCs w:val="24"/>
        </w:rPr>
        <w:t>3.</w:t>
      </w:r>
      <w:r w:rsidR="00DC1273">
        <w:rPr>
          <w:rFonts w:ascii="Arial" w:hAnsi="Arial" w:cs="Arial"/>
          <w:i/>
          <w:sz w:val="24"/>
          <w:szCs w:val="24"/>
        </w:rPr>
        <w:t>2</w:t>
      </w:r>
      <w:r w:rsidR="00C567A4" w:rsidRPr="00AA0A89">
        <w:rPr>
          <w:rFonts w:ascii="Arial" w:hAnsi="Arial" w:cs="Arial"/>
          <w:i/>
          <w:sz w:val="24"/>
          <w:szCs w:val="24"/>
        </w:rPr>
        <w:t>.1</w:t>
      </w:r>
      <w:r w:rsidRPr="00AA0A89">
        <w:rPr>
          <w:rFonts w:ascii="Arial" w:hAnsi="Arial" w:cs="Arial"/>
          <w:i/>
          <w:sz w:val="24"/>
          <w:szCs w:val="24"/>
        </w:rPr>
        <w:tab/>
        <w:t>List of Bridges in Sabah</w:t>
      </w:r>
      <w:r w:rsidR="00C567A4">
        <w:rPr>
          <w:rFonts w:ascii="Arial" w:hAnsi="Arial" w:cs="Arial"/>
          <w:sz w:val="24"/>
          <w:szCs w:val="24"/>
        </w:rPr>
        <w:tab/>
        <w:t>........…………………</w:t>
      </w:r>
      <w:r w:rsidR="00C567A4">
        <w:rPr>
          <w:rFonts w:ascii="Arial" w:hAnsi="Arial" w:cs="Arial"/>
          <w:sz w:val="24"/>
          <w:szCs w:val="24"/>
        </w:rPr>
        <w:tab/>
      </w:r>
      <w:r w:rsidR="00BE3D87">
        <w:rPr>
          <w:rFonts w:ascii="Arial" w:hAnsi="Arial" w:cs="Arial"/>
          <w:sz w:val="24"/>
          <w:szCs w:val="24"/>
        </w:rPr>
        <w:t>51</w:t>
      </w:r>
    </w:p>
    <w:p w:rsidR="00C567A4" w:rsidRDefault="00C567A4" w:rsidP="00C567A4">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Pr="00AA0A89">
        <w:rPr>
          <w:rFonts w:ascii="Arial" w:hAnsi="Arial" w:cs="Arial"/>
          <w:i/>
          <w:sz w:val="24"/>
          <w:szCs w:val="24"/>
        </w:rPr>
        <w:t>3.</w:t>
      </w:r>
      <w:r w:rsidR="00DC1273">
        <w:rPr>
          <w:rFonts w:ascii="Arial" w:hAnsi="Arial" w:cs="Arial"/>
          <w:i/>
          <w:sz w:val="24"/>
          <w:szCs w:val="24"/>
        </w:rPr>
        <w:t>2</w:t>
      </w:r>
      <w:r w:rsidRPr="00AA0A89">
        <w:rPr>
          <w:rFonts w:ascii="Arial" w:hAnsi="Arial" w:cs="Arial"/>
          <w:i/>
          <w:sz w:val="24"/>
          <w:szCs w:val="24"/>
        </w:rPr>
        <w:t>.2</w:t>
      </w:r>
      <w:r w:rsidRPr="00AA0A89">
        <w:rPr>
          <w:rFonts w:ascii="Arial" w:hAnsi="Arial" w:cs="Arial"/>
          <w:i/>
          <w:sz w:val="24"/>
          <w:szCs w:val="24"/>
        </w:rPr>
        <w:tab/>
      </w:r>
      <w:r w:rsidR="00713034" w:rsidRPr="00AA0A89">
        <w:rPr>
          <w:rFonts w:ascii="Arial" w:hAnsi="Arial" w:cs="Arial"/>
          <w:i/>
          <w:sz w:val="24"/>
          <w:szCs w:val="24"/>
        </w:rPr>
        <w:t>List of Bridges in Sarawak</w:t>
      </w:r>
      <w:r>
        <w:rPr>
          <w:rFonts w:ascii="Arial" w:hAnsi="Arial" w:cs="Arial"/>
          <w:sz w:val="24"/>
          <w:szCs w:val="24"/>
        </w:rPr>
        <w:tab/>
        <w:t>…………………….....</w:t>
      </w:r>
      <w:r>
        <w:rPr>
          <w:rFonts w:ascii="Arial" w:hAnsi="Arial" w:cs="Arial"/>
          <w:sz w:val="24"/>
          <w:szCs w:val="24"/>
        </w:rPr>
        <w:tab/>
      </w:r>
      <w:r w:rsidR="00BB1DA9">
        <w:rPr>
          <w:rFonts w:ascii="Arial" w:hAnsi="Arial" w:cs="Arial"/>
          <w:sz w:val="24"/>
          <w:szCs w:val="24"/>
        </w:rPr>
        <w:t>34</w:t>
      </w:r>
    </w:p>
    <w:p w:rsidR="00C567A4" w:rsidRDefault="00C567A4" w:rsidP="00C567A4">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Pr="00AA0A89">
        <w:rPr>
          <w:rFonts w:ascii="Arial" w:hAnsi="Arial" w:cs="Arial"/>
          <w:i/>
          <w:sz w:val="24"/>
          <w:szCs w:val="24"/>
        </w:rPr>
        <w:t>3.</w:t>
      </w:r>
      <w:r w:rsidR="00DC1273">
        <w:rPr>
          <w:rFonts w:ascii="Arial" w:hAnsi="Arial" w:cs="Arial"/>
          <w:i/>
          <w:sz w:val="24"/>
          <w:szCs w:val="24"/>
        </w:rPr>
        <w:t>2</w:t>
      </w:r>
      <w:r w:rsidRPr="00AA0A89">
        <w:rPr>
          <w:rFonts w:ascii="Arial" w:hAnsi="Arial" w:cs="Arial"/>
          <w:i/>
          <w:sz w:val="24"/>
          <w:szCs w:val="24"/>
        </w:rPr>
        <w:t>.3</w:t>
      </w:r>
      <w:r w:rsidRPr="00AA0A89">
        <w:rPr>
          <w:rFonts w:ascii="Arial" w:hAnsi="Arial" w:cs="Arial"/>
          <w:i/>
          <w:sz w:val="24"/>
          <w:szCs w:val="24"/>
        </w:rPr>
        <w:tab/>
      </w:r>
      <w:r w:rsidR="00713034" w:rsidRPr="00AA0A89">
        <w:rPr>
          <w:rFonts w:ascii="Arial" w:hAnsi="Arial" w:cs="Arial"/>
          <w:i/>
          <w:sz w:val="24"/>
          <w:szCs w:val="24"/>
        </w:rPr>
        <w:t>List of Bridges in Labuan</w:t>
      </w:r>
      <w:r>
        <w:rPr>
          <w:rFonts w:ascii="Arial" w:hAnsi="Arial" w:cs="Arial"/>
          <w:sz w:val="24"/>
          <w:szCs w:val="24"/>
        </w:rPr>
        <w:tab/>
      </w:r>
      <w:r w:rsidRPr="00417667">
        <w:rPr>
          <w:rFonts w:ascii="Arial" w:hAnsi="Arial" w:cs="Arial"/>
          <w:sz w:val="24"/>
          <w:szCs w:val="24"/>
        </w:rPr>
        <w:t>……………………………………</w:t>
      </w:r>
      <w:r w:rsidRPr="00417667">
        <w:rPr>
          <w:rFonts w:ascii="Arial" w:hAnsi="Arial" w:cs="Arial"/>
          <w:sz w:val="24"/>
          <w:szCs w:val="24"/>
        </w:rPr>
        <w:tab/>
      </w:r>
      <w:r w:rsidR="00BE3D87">
        <w:rPr>
          <w:rFonts w:ascii="Arial" w:hAnsi="Arial" w:cs="Arial"/>
          <w:sz w:val="24"/>
          <w:szCs w:val="24"/>
        </w:rPr>
        <w:t>56</w:t>
      </w:r>
    </w:p>
    <w:p w:rsidR="00211D43" w:rsidRDefault="00211D43" w:rsidP="00211D43">
      <w:pPr>
        <w:tabs>
          <w:tab w:val="left" w:pos="720"/>
          <w:tab w:val="left" w:pos="1440"/>
          <w:tab w:val="right" w:pos="8280"/>
          <w:tab w:val="center" w:pos="8730"/>
        </w:tabs>
        <w:spacing w:after="120" w:line="240" w:lineRule="auto"/>
        <w:rPr>
          <w:rFonts w:ascii="Arial" w:hAnsi="Arial" w:cs="Arial"/>
          <w:sz w:val="24"/>
          <w:szCs w:val="24"/>
        </w:rPr>
      </w:pPr>
    </w:p>
    <w:p w:rsidR="00211D43" w:rsidRDefault="00211D43" w:rsidP="00211D43">
      <w:pPr>
        <w:tabs>
          <w:tab w:val="left" w:pos="5670"/>
          <w:tab w:val="left" w:pos="8222"/>
        </w:tabs>
        <w:spacing w:after="240" w:line="240" w:lineRule="auto"/>
        <w:ind w:left="709" w:right="1298" w:hanging="709"/>
        <w:rPr>
          <w:rFonts w:ascii="Arial" w:hAnsi="Arial" w:cs="Arial"/>
          <w:sz w:val="24"/>
          <w:szCs w:val="24"/>
        </w:rPr>
      </w:pPr>
      <w:r>
        <w:rPr>
          <w:rFonts w:ascii="Arial" w:hAnsi="Arial" w:cs="Arial"/>
          <w:sz w:val="24"/>
          <w:szCs w:val="24"/>
        </w:rPr>
        <w:t>4</w:t>
      </w:r>
      <w:r w:rsidRPr="006E2780">
        <w:rPr>
          <w:rFonts w:ascii="Arial" w:hAnsi="Arial" w:cs="Arial"/>
          <w:sz w:val="24"/>
          <w:szCs w:val="24"/>
        </w:rPr>
        <w:t>.0</w:t>
      </w:r>
      <w:r w:rsidRPr="006E2780">
        <w:rPr>
          <w:rFonts w:ascii="Arial" w:hAnsi="Arial" w:cs="Arial"/>
          <w:sz w:val="24"/>
          <w:szCs w:val="24"/>
        </w:rPr>
        <w:tab/>
      </w:r>
      <w:proofErr w:type="gramStart"/>
      <w:r w:rsidR="00BE3D87">
        <w:rPr>
          <w:rFonts w:ascii="Arial" w:hAnsi="Arial" w:cs="Arial"/>
          <w:sz w:val="24"/>
          <w:szCs w:val="24"/>
        </w:rPr>
        <w:t>TASK</w:t>
      </w:r>
      <w:proofErr w:type="gramEnd"/>
      <w:r w:rsidR="00BE3D87">
        <w:rPr>
          <w:rFonts w:ascii="Arial" w:hAnsi="Arial" w:cs="Arial"/>
          <w:sz w:val="24"/>
          <w:szCs w:val="24"/>
        </w:rPr>
        <w:t xml:space="preserve"> (iv) - </w:t>
      </w:r>
      <w:r>
        <w:rPr>
          <w:rFonts w:ascii="Arial" w:hAnsi="Arial" w:cs="Arial"/>
          <w:sz w:val="24"/>
          <w:szCs w:val="24"/>
        </w:rPr>
        <w:t>IDENTIFY AND PRIORITISE FEDERAL ROUTES FOR UPGRADING TO LIST I OF THE SECOND SCHEDULE OF WRO 2003</w:t>
      </w:r>
      <w:r>
        <w:rPr>
          <w:rFonts w:ascii="Arial" w:hAnsi="Arial" w:cs="Arial"/>
          <w:sz w:val="24"/>
        </w:rPr>
        <w:tab/>
      </w:r>
      <w:r>
        <w:rPr>
          <w:rFonts w:ascii="Arial" w:hAnsi="Arial" w:cs="Arial"/>
          <w:sz w:val="24"/>
          <w:szCs w:val="24"/>
        </w:rPr>
        <w:t>……..................</w:t>
      </w:r>
      <w:r>
        <w:rPr>
          <w:rFonts w:ascii="Arial" w:hAnsi="Arial" w:cs="Arial"/>
          <w:sz w:val="24"/>
          <w:szCs w:val="24"/>
        </w:rPr>
        <w:tab/>
      </w:r>
      <w:r>
        <w:rPr>
          <w:rFonts w:ascii="Arial" w:hAnsi="Arial" w:cs="Arial"/>
          <w:sz w:val="24"/>
          <w:szCs w:val="24"/>
        </w:rPr>
        <w:tab/>
      </w:r>
      <w:r w:rsidR="00BE3D87">
        <w:rPr>
          <w:rFonts w:ascii="Arial" w:hAnsi="Arial" w:cs="Arial"/>
          <w:sz w:val="24"/>
          <w:szCs w:val="24"/>
        </w:rPr>
        <w:t>58</w:t>
      </w:r>
    </w:p>
    <w:p w:rsidR="00713034" w:rsidRDefault="00713034" w:rsidP="00713034">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130353">
        <w:rPr>
          <w:rFonts w:ascii="Arial" w:hAnsi="Arial" w:cs="Arial"/>
          <w:sz w:val="24"/>
          <w:szCs w:val="24"/>
        </w:rPr>
        <w:t>4</w:t>
      </w:r>
      <w:r>
        <w:rPr>
          <w:rFonts w:ascii="Arial" w:hAnsi="Arial" w:cs="Arial"/>
          <w:sz w:val="24"/>
          <w:szCs w:val="24"/>
        </w:rPr>
        <w:t>.1</w:t>
      </w:r>
      <w:r>
        <w:rPr>
          <w:rFonts w:ascii="Arial" w:hAnsi="Arial" w:cs="Arial"/>
          <w:sz w:val="24"/>
          <w:szCs w:val="24"/>
        </w:rPr>
        <w:tab/>
      </w:r>
      <w:r w:rsidR="00130353">
        <w:rPr>
          <w:rFonts w:ascii="Arial" w:hAnsi="Arial" w:cs="Arial"/>
          <w:sz w:val="24"/>
          <w:szCs w:val="24"/>
        </w:rPr>
        <w:t xml:space="preserve">Parameters for </w:t>
      </w:r>
      <w:r>
        <w:rPr>
          <w:rFonts w:ascii="Arial" w:hAnsi="Arial" w:cs="Arial"/>
          <w:sz w:val="24"/>
          <w:szCs w:val="24"/>
        </w:rPr>
        <w:t>Pr</w:t>
      </w:r>
      <w:r w:rsidR="00130353">
        <w:rPr>
          <w:rFonts w:ascii="Arial" w:hAnsi="Arial" w:cs="Arial"/>
          <w:sz w:val="24"/>
          <w:szCs w:val="24"/>
        </w:rPr>
        <w:t>ioritisation</w:t>
      </w:r>
      <w:r>
        <w:rPr>
          <w:rFonts w:ascii="Arial" w:hAnsi="Arial" w:cs="Arial"/>
          <w:sz w:val="24"/>
          <w:szCs w:val="24"/>
        </w:rPr>
        <w:tab/>
        <w:t>….……………………</w:t>
      </w:r>
      <w:r>
        <w:rPr>
          <w:rFonts w:ascii="Arial" w:hAnsi="Arial" w:cs="Arial"/>
          <w:sz w:val="24"/>
          <w:szCs w:val="24"/>
        </w:rPr>
        <w:tab/>
      </w:r>
      <w:r w:rsidR="00BE3D87">
        <w:rPr>
          <w:rFonts w:ascii="Arial" w:hAnsi="Arial" w:cs="Arial"/>
          <w:sz w:val="24"/>
          <w:szCs w:val="24"/>
        </w:rPr>
        <w:t>58</w:t>
      </w:r>
    </w:p>
    <w:p w:rsidR="00713034" w:rsidRDefault="00713034" w:rsidP="00713034">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BB27A1">
        <w:rPr>
          <w:rFonts w:ascii="Arial" w:hAnsi="Arial" w:cs="Arial"/>
          <w:sz w:val="24"/>
          <w:szCs w:val="24"/>
        </w:rPr>
        <w:t>4</w:t>
      </w:r>
      <w:r>
        <w:rPr>
          <w:rFonts w:ascii="Arial" w:hAnsi="Arial" w:cs="Arial"/>
          <w:sz w:val="24"/>
          <w:szCs w:val="24"/>
        </w:rPr>
        <w:t>.2</w:t>
      </w:r>
      <w:r>
        <w:rPr>
          <w:rFonts w:ascii="Arial" w:hAnsi="Arial" w:cs="Arial"/>
          <w:sz w:val="24"/>
          <w:szCs w:val="24"/>
        </w:rPr>
        <w:tab/>
        <w:t>Prioritisation of Federal Routes for Upgrading</w:t>
      </w:r>
      <w:r>
        <w:rPr>
          <w:rFonts w:ascii="Arial" w:hAnsi="Arial" w:cs="Arial"/>
          <w:sz w:val="24"/>
          <w:szCs w:val="24"/>
        </w:rPr>
        <w:tab/>
        <w:t>……………..</w:t>
      </w:r>
      <w:r>
        <w:rPr>
          <w:rFonts w:ascii="Arial" w:hAnsi="Arial" w:cs="Arial"/>
          <w:sz w:val="24"/>
          <w:szCs w:val="24"/>
        </w:rPr>
        <w:tab/>
      </w:r>
      <w:r w:rsidR="00BE3D87">
        <w:rPr>
          <w:rFonts w:ascii="Arial" w:hAnsi="Arial" w:cs="Arial"/>
          <w:sz w:val="24"/>
          <w:szCs w:val="24"/>
        </w:rPr>
        <w:t>59</w:t>
      </w:r>
    </w:p>
    <w:p w:rsidR="00713034" w:rsidRDefault="00713034" w:rsidP="00713034">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BB27A1">
        <w:rPr>
          <w:rFonts w:ascii="Arial" w:hAnsi="Arial" w:cs="Arial"/>
          <w:sz w:val="24"/>
          <w:szCs w:val="24"/>
        </w:rPr>
        <w:t>4</w:t>
      </w:r>
      <w:r w:rsidRPr="00AA0A89">
        <w:rPr>
          <w:rFonts w:ascii="Arial" w:hAnsi="Arial" w:cs="Arial"/>
          <w:i/>
          <w:sz w:val="24"/>
          <w:szCs w:val="24"/>
        </w:rPr>
        <w:t>.2.1</w:t>
      </w:r>
      <w:r w:rsidRPr="00AA0A89">
        <w:rPr>
          <w:rFonts w:ascii="Arial" w:hAnsi="Arial" w:cs="Arial"/>
          <w:i/>
          <w:sz w:val="24"/>
          <w:szCs w:val="24"/>
        </w:rPr>
        <w:tab/>
        <w:t>Federal Routes in Sabah</w:t>
      </w:r>
      <w:r>
        <w:rPr>
          <w:rFonts w:ascii="Arial" w:hAnsi="Arial" w:cs="Arial"/>
          <w:sz w:val="24"/>
          <w:szCs w:val="24"/>
        </w:rPr>
        <w:tab/>
        <w:t>........…………………</w:t>
      </w:r>
      <w:r>
        <w:rPr>
          <w:rFonts w:ascii="Arial" w:hAnsi="Arial" w:cs="Arial"/>
          <w:sz w:val="24"/>
          <w:szCs w:val="24"/>
        </w:rPr>
        <w:tab/>
      </w:r>
      <w:r w:rsidR="00BE3D87">
        <w:rPr>
          <w:rFonts w:ascii="Arial" w:hAnsi="Arial" w:cs="Arial"/>
          <w:sz w:val="24"/>
          <w:szCs w:val="24"/>
        </w:rPr>
        <w:t>59</w:t>
      </w:r>
    </w:p>
    <w:p w:rsidR="00713034" w:rsidRDefault="00713034" w:rsidP="00713034">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BB27A1">
        <w:rPr>
          <w:rFonts w:ascii="Arial" w:hAnsi="Arial" w:cs="Arial"/>
          <w:sz w:val="24"/>
          <w:szCs w:val="24"/>
        </w:rPr>
        <w:t>4</w:t>
      </w:r>
      <w:r w:rsidRPr="00AA0A89">
        <w:rPr>
          <w:rFonts w:ascii="Arial" w:hAnsi="Arial" w:cs="Arial"/>
          <w:i/>
          <w:sz w:val="24"/>
          <w:szCs w:val="24"/>
        </w:rPr>
        <w:t>.2.2</w:t>
      </w:r>
      <w:r w:rsidRPr="00AA0A89">
        <w:rPr>
          <w:rFonts w:ascii="Arial" w:hAnsi="Arial" w:cs="Arial"/>
          <w:i/>
          <w:sz w:val="24"/>
          <w:szCs w:val="24"/>
        </w:rPr>
        <w:tab/>
        <w:t>Federal Routes in Sarawak</w:t>
      </w:r>
      <w:r>
        <w:rPr>
          <w:rFonts w:ascii="Arial" w:hAnsi="Arial" w:cs="Arial"/>
          <w:sz w:val="24"/>
          <w:szCs w:val="24"/>
        </w:rPr>
        <w:tab/>
        <w:t>…………………….....</w:t>
      </w:r>
      <w:r>
        <w:rPr>
          <w:rFonts w:ascii="Arial" w:hAnsi="Arial" w:cs="Arial"/>
          <w:sz w:val="24"/>
          <w:szCs w:val="24"/>
        </w:rPr>
        <w:tab/>
      </w:r>
      <w:r w:rsidR="00BE3D87">
        <w:rPr>
          <w:rFonts w:ascii="Arial" w:hAnsi="Arial" w:cs="Arial"/>
          <w:sz w:val="24"/>
          <w:szCs w:val="24"/>
        </w:rPr>
        <w:t>60</w:t>
      </w:r>
    </w:p>
    <w:p w:rsidR="00713034" w:rsidRDefault="00713034" w:rsidP="00713034">
      <w:pPr>
        <w:tabs>
          <w:tab w:val="left" w:pos="720"/>
          <w:tab w:val="left" w:pos="1440"/>
          <w:tab w:val="right" w:pos="8280"/>
          <w:tab w:val="center" w:pos="8730"/>
        </w:tabs>
        <w:spacing w:after="120" w:line="240" w:lineRule="auto"/>
        <w:rPr>
          <w:rFonts w:ascii="Arial" w:hAnsi="Arial" w:cs="Arial"/>
          <w:sz w:val="24"/>
          <w:szCs w:val="24"/>
        </w:rPr>
      </w:pPr>
      <w:r>
        <w:rPr>
          <w:rFonts w:ascii="Arial" w:hAnsi="Arial" w:cs="Arial"/>
          <w:sz w:val="24"/>
          <w:szCs w:val="24"/>
        </w:rPr>
        <w:tab/>
      </w:r>
      <w:r w:rsidR="00BB27A1">
        <w:rPr>
          <w:rFonts w:ascii="Arial" w:hAnsi="Arial" w:cs="Arial"/>
          <w:sz w:val="24"/>
          <w:szCs w:val="24"/>
        </w:rPr>
        <w:t>4</w:t>
      </w:r>
      <w:r w:rsidRPr="00AA0A89">
        <w:rPr>
          <w:rFonts w:ascii="Arial" w:hAnsi="Arial" w:cs="Arial"/>
          <w:i/>
          <w:sz w:val="24"/>
          <w:szCs w:val="24"/>
        </w:rPr>
        <w:t>.2.3</w:t>
      </w:r>
      <w:r w:rsidRPr="00AA0A89">
        <w:rPr>
          <w:rFonts w:ascii="Arial" w:hAnsi="Arial" w:cs="Arial"/>
          <w:i/>
          <w:sz w:val="24"/>
          <w:szCs w:val="24"/>
        </w:rPr>
        <w:tab/>
      </w:r>
      <w:r w:rsidR="00130353" w:rsidRPr="00AA0A89">
        <w:rPr>
          <w:rFonts w:ascii="Arial" w:hAnsi="Arial" w:cs="Arial"/>
          <w:i/>
          <w:sz w:val="24"/>
          <w:szCs w:val="24"/>
        </w:rPr>
        <w:t xml:space="preserve">Federal Routes </w:t>
      </w:r>
      <w:r w:rsidRPr="00AA0A89">
        <w:rPr>
          <w:rFonts w:ascii="Arial" w:hAnsi="Arial" w:cs="Arial"/>
          <w:i/>
          <w:sz w:val="24"/>
          <w:szCs w:val="24"/>
        </w:rPr>
        <w:t>in Labuan</w:t>
      </w:r>
      <w:r>
        <w:rPr>
          <w:rFonts w:ascii="Arial" w:hAnsi="Arial" w:cs="Arial"/>
          <w:sz w:val="24"/>
          <w:szCs w:val="24"/>
        </w:rPr>
        <w:tab/>
      </w:r>
      <w:r w:rsidRPr="00417667">
        <w:rPr>
          <w:rFonts w:ascii="Arial" w:hAnsi="Arial" w:cs="Arial"/>
          <w:sz w:val="24"/>
          <w:szCs w:val="24"/>
        </w:rPr>
        <w:t>……………………………………</w:t>
      </w:r>
      <w:r w:rsidRPr="00417667">
        <w:rPr>
          <w:rFonts w:ascii="Arial" w:hAnsi="Arial" w:cs="Arial"/>
          <w:sz w:val="24"/>
          <w:szCs w:val="24"/>
        </w:rPr>
        <w:tab/>
      </w:r>
      <w:r w:rsidR="00BE3D87">
        <w:rPr>
          <w:rFonts w:ascii="Arial" w:hAnsi="Arial" w:cs="Arial"/>
          <w:sz w:val="24"/>
          <w:szCs w:val="24"/>
        </w:rPr>
        <w:t>61</w:t>
      </w:r>
    </w:p>
    <w:p w:rsidR="00713034" w:rsidRDefault="00713034" w:rsidP="0076437E">
      <w:pPr>
        <w:tabs>
          <w:tab w:val="left" w:pos="720"/>
          <w:tab w:val="left" w:pos="1440"/>
          <w:tab w:val="right" w:pos="8280"/>
          <w:tab w:val="center" w:pos="8730"/>
        </w:tabs>
        <w:spacing w:after="120" w:line="240" w:lineRule="auto"/>
        <w:rPr>
          <w:rFonts w:ascii="Arial" w:hAnsi="Arial" w:cs="Arial"/>
          <w:sz w:val="24"/>
          <w:szCs w:val="24"/>
        </w:rPr>
      </w:pPr>
    </w:p>
    <w:p w:rsidR="006F0566" w:rsidRDefault="006F0566" w:rsidP="0076437E">
      <w:pPr>
        <w:tabs>
          <w:tab w:val="left" w:pos="720"/>
          <w:tab w:val="left" w:pos="1440"/>
          <w:tab w:val="right" w:pos="8280"/>
          <w:tab w:val="center" w:pos="8730"/>
        </w:tabs>
        <w:spacing w:after="120" w:line="240" w:lineRule="auto"/>
        <w:rPr>
          <w:rFonts w:ascii="Arial" w:hAnsi="Arial" w:cs="Arial"/>
          <w:sz w:val="24"/>
          <w:szCs w:val="24"/>
        </w:rPr>
      </w:pPr>
    </w:p>
    <w:p w:rsidR="006F0566" w:rsidRDefault="006F0566" w:rsidP="0076437E">
      <w:pPr>
        <w:tabs>
          <w:tab w:val="left" w:pos="720"/>
          <w:tab w:val="left" w:pos="1440"/>
          <w:tab w:val="right" w:pos="8280"/>
          <w:tab w:val="center" w:pos="8730"/>
        </w:tabs>
        <w:spacing w:after="120" w:line="240" w:lineRule="auto"/>
        <w:rPr>
          <w:rFonts w:ascii="Arial" w:hAnsi="Arial" w:cs="Arial"/>
          <w:sz w:val="24"/>
          <w:szCs w:val="24"/>
        </w:rPr>
      </w:pPr>
    </w:p>
    <w:p w:rsidR="006F0566" w:rsidRDefault="006F0566" w:rsidP="0076437E">
      <w:pPr>
        <w:tabs>
          <w:tab w:val="left" w:pos="720"/>
          <w:tab w:val="left" w:pos="1440"/>
          <w:tab w:val="right" w:pos="8280"/>
          <w:tab w:val="center" w:pos="8730"/>
        </w:tabs>
        <w:spacing w:after="120" w:line="240" w:lineRule="auto"/>
        <w:rPr>
          <w:rFonts w:ascii="Arial" w:hAnsi="Arial" w:cs="Arial"/>
          <w:sz w:val="24"/>
          <w:szCs w:val="24"/>
        </w:rPr>
      </w:pPr>
    </w:p>
    <w:p w:rsidR="007739E5" w:rsidRDefault="007739E5" w:rsidP="00963869">
      <w:pPr>
        <w:tabs>
          <w:tab w:val="left" w:pos="720"/>
          <w:tab w:val="left" w:pos="1440"/>
          <w:tab w:val="right" w:pos="8280"/>
          <w:tab w:val="center" w:pos="8730"/>
        </w:tabs>
        <w:spacing w:after="0" w:line="240" w:lineRule="auto"/>
        <w:rPr>
          <w:rFonts w:ascii="Arial" w:hAnsi="Arial" w:cs="Arial"/>
          <w:sz w:val="24"/>
          <w:szCs w:val="24"/>
        </w:rPr>
      </w:pPr>
      <w:r>
        <w:rPr>
          <w:rFonts w:ascii="Arial" w:hAnsi="Arial" w:cs="Arial"/>
          <w:sz w:val="24"/>
          <w:szCs w:val="24"/>
        </w:rPr>
        <w:lastRenderedPageBreak/>
        <w:t>APPENDICES</w:t>
      </w:r>
    </w:p>
    <w:p w:rsidR="006F0566" w:rsidRDefault="006F0566" w:rsidP="00963869">
      <w:pPr>
        <w:tabs>
          <w:tab w:val="left" w:pos="720"/>
          <w:tab w:val="left" w:pos="1440"/>
          <w:tab w:val="right" w:pos="8280"/>
          <w:tab w:val="center" w:pos="8730"/>
        </w:tabs>
        <w:spacing w:after="0" w:line="240" w:lineRule="auto"/>
        <w:rPr>
          <w:rFonts w:ascii="Arial" w:hAnsi="Arial" w:cs="Arial"/>
          <w:sz w:val="24"/>
          <w:szCs w:val="24"/>
        </w:rPr>
      </w:pPr>
    </w:p>
    <w:p w:rsidR="005460AF" w:rsidRDefault="007739E5" w:rsidP="00841E63">
      <w:p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ab/>
        <w:t xml:space="preserve">APPENDIX </w:t>
      </w:r>
      <w:r w:rsidR="00214F21">
        <w:rPr>
          <w:rFonts w:ascii="Arial" w:hAnsi="Arial" w:cs="Arial"/>
          <w:sz w:val="24"/>
          <w:szCs w:val="24"/>
        </w:rPr>
        <w:t>A</w:t>
      </w:r>
      <w:r>
        <w:rPr>
          <w:rFonts w:ascii="Arial" w:hAnsi="Arial" w:cs="Arial"/>
          <w:sz w:val="24"/>
          <w:szCs w:val="24"/>
        </w:rPr>
        <w:t>:</w:t>
      </w:r>
      <w:r>
        <w:rPr>
          <w:rFonts w:ascii="Arial" w:hAnsi="Arial" w:cs="Arial"/>
          <w:sz w:val="24"/>
          <w:szCs w:val="24"/>
        </w:rPr>
        <w:tab/>
      </w:r>
      <w:r w:rsidR="005460AF">
        <w:rPr>
          <w:rFonts w:ascii="Arial" w:hAnsi="Arial" w:cs="Arial"/>
          <w:sz w:val="24"/>
          <w:szCs w:val="24"/>
        </w:rPr>
        <w:t>Sample Calculation</w:t>
      </w:r>
      <w:r w:rsidR="005A2231">
        <w:rPr>
          <w:rFonts w:ascii="Arial" w:hAnsi="Arial" w:cs="Arial"/>
          <w:sz w:val="24"/>
          <w:szCs w:val="24"/>
        </w:rPr>
        <w:t>s</w:t>
      </w:r>
    </w:p>
    <w:p w:rsidR="006F0566" w:rsidRDefault="005A2231" w:rsidP="005A2231">
      <w:pPr>
        <w:pStyle w:val="ListParagraph"/>
        <w:numPr>
          <w:ilvl w:val="0"/>
          <w:numId w:val="34"/>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R2/U2 bridge geometry</w:t>
      </w:r>
      <w:r w:rsidR="00B069D4">
        <w:rPr>
          <w:rFonts w:ascii="Arial" w:hAnsi="Arial" w:cs="Arial"/>
          <w:sz w:val="24"/>
          <w:szCs w:val="24"/>
        </w:rPr>
        <w:t xml:space="preserve"> – load at centre</w:t>
      </w:r>
    </w:p>
    <w:p w:rsidR="005A2231" w:rsidRDefault="005A2231" w:rsidP="005A2231">
      <w:pPr>
        <w:pStyle w:val="ListParagraph"/>
        <w:numPr>
          <w:ilvl w:val="0"/>
          <w:numId w:val="34"/>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Simple support concrete bridge R1/U1</w:t>
      </w:r>
    </w:p>
    <w:p w:rsidR="005A2231" w:rsidRDefault="005A2231" w:rsidP="005A2231">
      <w:pPr>
        <w:pStyle w:val="ListParagraph"/>
        <w:numPr>
          <w:ilvl w:val="0"/>
          <w:numId w:val="34"/>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Simple support concrete bridge R5/U5</w:t>
      </w:r>
    </w:p>
    <w:p w:rsidR="005A2231" w:rsidRDefault="005A2231" w:rsidP="005A2231">
      <w:pPr>
        <w:pStyle w:val="ListParagraph"/>
        <w:numPr>
          <w:ilvl w:val="0"/>
          <w:numId w:val="34"/>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Simple support steel composite R1/U1</w:t>
      </w:r>
    </w:p>
    <w:p w:rsidR="005A2231" w:rsidRDefault="005A2231" w:rsidP="005A2231">
      <w:pPr>
        <w:pStyle w:val="ListParagraph"/>
        <w:numPr>
          <w:ilvl w:val="0"/>
          <w:numId w:val="34"/>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Fixed support concrete bridge R5/U5</w:t>
      </w:r>
    </w:p>
    <w:p w:rsidR="005A2231" w:rsidRDefault="005A2231" w:rsidP="005A2231">
      <w:pPr>
        <w:pStyle w:val="ListParagraph"/>
        <w:numPr>
          <w:ilvl w:val="0"/>
          <w:numId w:val="34"/>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2 span continuous bridge</w:t>
      </w:r>
    </w:p>
    <w:p w:rsidR="005A2231" w:rsidRDefault="005A2231" w:rsidP="005A2231">
      <w:pPr>
        <w:pStyle w:val="ListParagraph"/>
        <w:numPr>
          <w:ilvl w:val="0"/>
          <w:numId w:val="34"/>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3 span continuous bridge</w:t>
      </w:r>
    </w:p>
    <w:p w:rsidR="005A2231" w:rsidRPr="005A2231" w:rsidRDefault="005A2231" w:rsidP="005A2231">
      <w:pPr>
        <w:pStyle w:val="ListParagraph"/>
        <w:tabs>
          <w:tab w:val="left" w:pos="720"/>
          <w:tab w:val="left" w:pos="2430"/>
          <w:tab w:val="right" w:pos="8280"/>
          <w:tab w:val="center" w:pos="8730"/>
        </w:tabs>
        <w:spacing w:after="120" w:line="240" w:lineRule="auto"/>
        <w:ind w:left="2790"/>
        <w:rPr>
          <w:rFonts w:ascii="Arial" w:hAnsi="Arial" w:cs="Arial"/>
          <w:sz w:val="24"/>
          <w:szCs w:val="24"/>
        </w:rPr>
      </w:pPr>
    </w:p>
    <w:p w:rsidR="006F0566" w:rsidRPr="006F0566" w:rsidRDefault="005460AF" w:rsidP="006F0566">
      <w:p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ab/>
        <w:t>APPENDIX B:</w:t>
      </w:r>
      <w:r>
        <w:rPr>
          <w:rFonts w:ascii="Arial" w:hAnsi="Arial" w:cs="Arial"/>
          <w:sz w:val="24"/>
          <w:szCs w:val="24"/>
        </w:rPr>
        <w:tab/>
      </w:r>
      <w:r w:rsidR="00AE5423">
        <w:rPr>
          <w:rFonts w:ascii="Arial" w:hAnsi="Arial" w:cs="Arial"/>
          <w:sz w:val="24"/>
          <w:szCs w:val="24"/>
        </w:rPr>
        <w:t>Summary of Results</w:t>
      </w:r>
      <w:r w:rsidR="006F0566">
        <w:rPr>
          <w:rFonts w:ascii="Arial" w:hAnsi="Arial" w:cs="Arial"/>
          <w:sz w:val="24"/>
          <w:szCs w:val="24"/>
        </w:rPr>
        <w:t xml:space="preserve"> from Grillage Analyses</w:t>
      </w:r>
    </w:p>
    <w:p w:rsidR="006F0566" w:rsidRDefault="006F0566" w:rsidP="00841E63">
      <w:pPr>
        <w:tabs>
          <w:tab w:val="left" w:pos="720"/>
          <w:tab w:val="left" w:pos="2430"/>
          <w:tab w:val="right" w:pos="8280"/>
          <w:tab w:val="center" w:pos="8730"/>
        </w:tabs>
        <w:spacing w:after="120" w:line="240" w:lineRule="auto"/>
        <w:rPr>
          <w:rFonts w:ascii="Arial" w:hAnsi="Arial" w:cs="Arial"/>
          <w:sz w:val="24"/>
          <w:szCs w:val="24"/>
        </w:rPr>
      </w:pPr>
    </w:p>
    <w:p w:rsidR="007739E5" w:rsidRDefault="007739E5" w:rsidP="00841E63">
      <w:p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ab/>
        <w:t xml:space="preserve">APPENDIX </w:t>
      </w:r>
      <w:r w:rsidR="005460AF">
        <w:rPr>
          <w:rFonts w:ascii="Arial" w:hAnsi="Arial" w:cs="Arial"/>
          <w:sz w:val="24"/>
          <w:szCs w:val="24"/>
        </w:rPr>
        <w:t>C</w:t>
      </w:r>
      <w:r>
        <w:rPr>
          <w:rFonts w:ascii="Arial" w:hAnsi="Arial" w:cs="Arial"/>
          <w:sz w:val="24"/>
          <w:szCs w:val="24"/>
        </w:rPr>
        <w:t>:</w:t>
      </w:r>
      <w:r>
        <w:rPr>
          <w:rFonts w:ascii="Arial" w:hAnsi="Arial" w:cs="Arial"/>
          <w:sz w:val="24"/>
          <w:szCs w:val="24"/>
        </w:rPr>
        <w:tab/>
      </w:r>
      <w:r w:rsidR="00D96658">
        <w:rPr>
          <w:rFonts w:ascii="Arial" w:hAnsi="Arial" w:cs="Arial"/>
          <w:sz w:val="24"/>
          <w:szCs w:val="24"/>
        </w:rPr>
        <w:t xml:space="preserve">List of </w:t>
      </w:r>
      <w:r w:rsidR="00841E63">
        <w:rPr>
          <w:rFonts w:ascii="Arial" w:hAnsi="Arial" w:cs="Arial"/>
          <w:sz w:val="24"/>
          <w:szCs w:val="24"/>
        </w:rPr>
        <w:t xml:space="preserve">Bridges </w:t>
      </w:r>
      <w:r w:rsidR="00AE5423">
        <w:rPr>
          <w:rFonts w:ascii="Arial" w:hAnsi="Arial" w:cs="Arial"/>
          <w:sz w:val="24"/>
          <w:szCs w:val="24"/>
        </w:rPr>
        <w:t>in Sabah</w:t>
      </w:r>
      <w:r>
        <w:rPr>
          <w:rFonts w:ascii="Arial" w:hAnsi="Arial" w:cs="Arial"/>
          <w:sz w:val="24"/>
          <w:szCs w:val="24"/>
        </w:rPr>
        <w:t xml:space="preserve"> </w:t>
      </w:r>
    </w:p>
    <w:p w:rsidR="006F0566" w:rsidRDefault="006F0566" w:rsidP="006F0566">
      <w:pPr>
        <w:pStyle w:val="ListParagraph"/>
        <w:numPr>
          <w:ilvl w:val="0"/>
          <w:numId w:val="32"/>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Full list of bridges</w:t>
      </w:r>
    </w:p>
    <w:p w:rsidR="006F0566" w:rsidRDefault="006F0566" w:rsidP="006F0566">
      <w:pPr>
        <w:pStyle w:val="ListParagraph"/>
        <w:numPr>
          <w:ilvl w:val="0"/>
          <w:numId w:val="32"/>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List of bridges for replacement</w:t>
      </w:r>
    </w:p>
    <w:p w:rsidR="006F0566" w:rsidRPr="006F0566" w:rsidRDefault="006F0566" w:rsidP="006F0566">
      <w:pPr>
        <w:pStyle w:val="ListParagraph"/>
        <w:numPr>
          <w:ilvl w:val="0"/>
          <w:numId w:val="32"/>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List of bridges for cost estimation</w:t>
      </w:r>
    </w:p>
    <w:p w:rsidR="006F0566" w:rsidRDefault="006F0566" w:rsidP="00841E63">
      <w:pPr>
        <w:tabs>
          <w:tab w:val="left" w:pos="720"/>
          <w:tab w:val="left" w:pos="2430"/>
          <w:tab w:val="right" w:pos="8280"/>
          <w:tab w:val="center" w:pos="8730"/>
        </w:tabs>
        <w:spacing w:after="120" w:line="240" w:lineRule="auto"/>
        <w:ind w:left="720"/>
        <w:rPr>
          <w:rFonts w:ascii="Arial" w:hAnsi="Arial" w:cs="Arial"/>
          <w:sz w:val="24"/>
          <w:szCs w:val="24"/>
        </w:rPr>
      </w:pPr>
    </w:p>
    <w:p w:rsidR="007739E5" w:rsidRDefault="007739E5" w:rsidP="00841E63">
      <w:pPr>
        <w:tabs>
          <w:tab w:val="left" w:pos="720"/>
          <w:tab w:val="left" w:pos="2430"/>
          <w:tab w:val="right" w:pos="8280"/>
          <w:tab w:val="center" w:pos="8730"/>
        </w:tabs>
        <w:spacing w:after="120" w:line="240" w:lineRule="auto"/>
        <w:ind w:left="720"/>
        <w:rPr>
          <w:rFonts w:ascii="Arial" w:hAnsi="Arial" w:cs="Arial"/>
          <w:sz w:val="24"/>
          <w:szCs w:val="24"/>
        </w:rPr>
      </w:pPr>
      <w:r>
        <w:rPr>
          <w:rFonts w:ascii="Arial" w:hAnsi="Arial" w:cs="Arial"/>
          <w:sz w:val="24"/>
          <w:szCs w:val="24"/>
        </w:rPr>
        <w:t xml:space="preserve">APPENDIX </w:t>
      </w:r>
      <w:r w:rsidR="005460AF">
        <w:rPr>
          <w:rFonts w:ascii="Arial" w:hAnsi="Arial" w:cs="Arial"/>
          <w:sz w:val="24"/>
          <w:szCs w:val="24"/>
        </w:rPr>
        <w:t>D</w:t>
      </w:r>
      <w:r>
        <w:rPr>
          <w:rFonts w:ascii="Arial" w:hAnsi="Arial" w:cs="Arial"/>
          <w:sz w:val="24"/>
          <w:szCs w:val="24"/>
        </w:rPr>
        <w:t>:</w:t>
      </w:r>
      <w:r>
        <w:rPr>
          <w:rFonts w:ascii="Arial" w:hAnsi="Arial" w:cs="Arial"/>
          <w:sz w:val="24"/>
          <w:szCs w:val="24"/>
        </w:rPr>
        <w:tab/>
      </w:r>
      <w:r w:rsidR="00214F21">
        <w:rPr>
          <w:rFonts w:ascii="Arial" w:hAnsi="Arial" w:cs="Arial"/>
          <w:sz w:val="24"/>
          <w:szCs w:val="24"/>
        </w:rPr>
        <w:t>L</w:t>
      </w:r>
      <w:r w:rsidR="00AE5423">
        <w:rPr>
          <w:rFonts w:ascii="Arial" w:hAnsi="Arial" w:cs="Arial"/>
          <w:sz w:val="24"/>
          <w:szCs w:val="24"/>
        </w:rPr>
        <w:t>ist of Bridges in Sarawak</w:t>
      </w:r>
      <w:r w:rsidR="00552260">
        <w:rPr>
          <w:rFonts w:ascii="Arial" w:hAnsi="Arial" w:cs="Arial"/>
          <w:sz w:val="24"/>
          <w:szCs w:val="24"/>
        </w:rPr>
        <w:t xml:space="preserve"> </w:t>
      </w:r>
    </w:p>
    <w:p w:rsidR="006F0566" w:rsidRDefault="006F0566" w:rsidP="006F0566">
      <w:pPr>
        <w:pStyle w:val="ListParagraph"/>
        <w:numPr>
          <w:ilvl w:val="0"/>
          <w:numId w:val="32"/>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Full list of bridges</w:t>
      </w:r>
    </w:p>
    <w:p w:rsidR="006F0566" w:rsidRDefault="006F0566" w:rsidP="006F0566">
      <w:pPr>
        <w:pStyle w:val="ListParagraph"/>
        <w:numPr>
          <w:ilvl w:val="0"/>
          <w:numId w:val="32"/>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List of bridges for replacement</w:t>
      </w:r>
    </w:p>
    <w:p w:rsidR="006F0566" w:rsidRPr="006F0566" w:rsidRDefault="006F0566" w:rsidP="006F0566">
      <w:pPr>
        <w:pStyle w:val="ListParagraph"/>
        <w:numPr>
          <w:ilvl w:val="0"/>
          <w:numId w:val="32"/>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List of bridges for cost estimation</w:t>
      </w:r>
    </w:p>
    <w:p w:rsidR="006F0566" w:rsidRDefault="006F0566" w:rsidP="00841E63">
      <w:pPr>
        <w:tabs>
          <w:tab w:val="left" w:pos="720"/>
          <w:tab w:val="left" w:pos="2430"/>
          <w:tab w:val="right" w:pos="8280"/>
          <w:tab w:val="center" w:pos="8730"/>
        </w:tabs>
        <w:spacing w:after="120" w:line="240" w:lineRule="auto"/>
        <w:ind w:left="720"/>
        <w:rPr>
          <w:rFonts w:ascii="Arial" w:hAnsi="Arial" w:cs="Arial"/>
          <w:sz w:val="24"/>
          <w:szCs w:val="24"/>
        </w:rPr>
      </w:pPr>
    </w:p>
    <w:p w:rsidR="00556C02" w:rsidRDefault="006564E4" w:rsidP="00963869">
      <w:pPr>
        <w:tabs>
          <w:tab w:val="left" w:pos="720"/>
          <w:tab w:val="left" w:pos="2430"/>
          <w:tab w:val="right" w:pos="8280"/>
          <w:tab w:val="center" w:pos="8730"/>
        </w:tabs>
        <w:spacing w:after="120" w:line="240" w:lineRule="auto"/>
        <w:ind w:left="720"/>
        <w:rPr>
          <w:rFonts w:ascii="Arial" w:hAnsi="Arial" w:cs="Arial"/>
          <w:sz w:val="24"/>
          <w:szCs w:val="24"/>
        </w:rPr>
      </w:pPr>
      <w:r w:rsidRPr="00552260">
        <w:rPr>
          <w:rFonts w:ascii="Arial" w:hAnsi="Arial" w:cs="Arial"/>
          <w:sz w:val="24"/>
          <w:szCs w:val="24"/>
        </w:rPr>
        <w:t xml:space="preserve">APPENDIX </w:t>
      </w:r>
      <w:r w:rsidR="005460AF">
        <w:rPr>
          <w:rFonts w:ascii="Arial" w:hAnsi="Arial" w:cs="Arial"/>
          <w:sz w:val="24"/>
          <w:szCs w:val="24"/>
        </w:rPr>
        <w:t>E</w:t>
      </w:r>
      <w:r w:rsidRPr="00552260">
        <w:rPr>
          <w:rFonts w:ascii="Arial" w:hAnsi="Arial" w:cs="Arial"/>
          <w:sz w:val="24"/>
          <w:szCs w:val="24"/>
        </w:rPr>
        <w:t>:</w:t>
      </w:r>
      <w:r w:rsidRPr="00552260">
        <w:rPr>
          <w:rFonts w:ascii="Arial" w:hAnsi="Arial" w:cs="Arial"/>
          <w:sz w:val="24"/>
          <w:szCs w:val="24"/>
        </w:rPr>
        <w:tab/>
      </w:r>
      <w:r w:rsidR="00552260">
        <w:rPr>
          <w:rFonts w:ascii="Arial" w:hAnsi="Arial" w:cs="Arial"/>
          <w:sz w:val="24"/>
          <w:szCs w:val="24"/>
        </w:rPr>
        <w:t>L</w:t>
      </w:r>
      <w:r w:rsidR="00963869">
        <w:rPr>
          <w:rFonts w:ascii="Arial" w:hAnsi="Arial" w:cs="Arial"/>
          <w:sz w:val="24"/>
          <w:szCs w:val="24"/>
        </w:rPr>
        <w:t>ist of Bridges in Labuan</w:t>
      </w:r>
    </w:p>
    <w:p w:rsidR="006F0566" w:rsidRPr="006F0566" w:rsidRDefault="006F0566" w:rsidP="006F0566">
      <w:pPr>
        <w:pStyle w:val="ListParagraph"/>
        <w:numPr>
          <w:ilvl w:val="0"/>
          <w:numId w:val="32"/>
        </w:numPr>
        <w:tabs>
          <w:tab w:val="left" w:pos="720"/>
          <w:tab w:val="left" w:pos="2430"/>
          <w:tab w:val="right" w:pos="8280"/>
          <w:tab w:val="center" w:pos="8730"/>
        </w:tabs>
        <w:spacing w:after="120" w:line="240" w:lineRule="auto"/>
        <w:rPr>
          <w:rFonts w:ascii="Arial" w:hAnsi="Arial" w:cs="Arial"/>
          <w:sz w:val="24"/>
          <w:szCs w:val="24"/>
        </w:rPr>
      </w:pPr>
      <w:r w:rsidRPr="006F0566">
        <w:rPr>
          <w:rFonts w:ascii="Arial" w:hAnsi="Arial" w:cs="Arial"/>
          <w:sz w:val="24"/>
          <w:szCs w:val="24"/>
        </w:rPr>
        <w:t xml:space="preserve">Full list of bridges complying and </w:t>
      </w:r>
      <w:r>
        <w:rPr>
          <w:rFonts w:ascii="Arial" w:hAnsi="Arial" w:cs="Arial"/>
          <w:sz w:val="24"/>
          <w:szCs w:val="24"/>
        </w:rPr>
        <w:t xml:space="preserve">for </w:t>
      </w:r>
      <w:r w:rsidRPr="006F0566">
        <w:rPr>
          <w:rFonts w:ascii="Arial" w:hAnsi="Arial" w:cs="Arial"/>
          <w:sz w:val="24"/>
          <w:szCs w:val="24"/>
        </w:rPr>
        <w:t>replacement</w:t>
      </w:r>
    </w:p>
    <w:p w:rsidR="006F0566" w:rsidRPr="006F0566" w:rsidRDefault="006F0566" w:rsidP="006F0566">
      <w:pPr>
        <w:pStyle w:val="ListParagraph"/>
        <w:numPr>
          <w:ilvl w:val="0"/>
          <w:numId w:val="32"/>
        </w:numPr>
        <w:tabs>
          <w:tab w:val="left" w:pos="720"/>
          <w:tab w:val="left" w:pos="2430"/>
          <w:tab w:val="right" w:pos="8280"/>
          <w:tab w:val="center" w:pos="8730"/>
        </w:tabs>
        <w:spacing w:after="120" w:line="240" w:lineRule="auto"/>
        <w:rPr>
          <w:rFonts w:ascii="Arial" w:hAnsi="Arial" w:cs="Arial"/>
          <w:sz w:val="24"/>
          <w:szCs w:val="24"/>
        </w:rPr>
      </w:pPr>
      <w:r>
        <w:rPr>
          <w:rFonts w:ascii="Arial" w:hAnsi="Arial" w:cs="Arial"/>
          <w:sz w:val="24"/>
          <w:szCs w:val="24"/>
        </w:rPr>
        <w:t>List of bridges for cost estimation</w:t>
      </w:r>
    </w:p>
    <w:p w:rsidR="006F0566" w:rsidRDefault="006F0566" w:rsidP="00963869">
      <w:pPr>
        <w:tabs>
          <w:tab w:val="left" w:pos="720"/>
          <w:tab w:val="left" w:pos="2430"/>
          <w:tab w:val="right" w:pos="8280"/>
          <w:tab w:val="center" w:pos="8730"/>
        </w:tabs>
        <w:spacing w:after="120" w:line="240" w:lineRule="auto"/>
        <w:ind w:left="720"/>
        <w:sectPr w:rsidR="006F0566" w:rsidSect="00036896">
          <w:headerReference w:type="default" r:id="rId8"/>
          <w:footerReference w:type="even" r:id="rId9"/>
          <w:footerReference w:type="default" r:id="rId10"/>
          <w:pgSz w:w="11909" w:h="16834" w:code="9"/>
          <w:pgMar w:top="1872" w:right="1440" w:bottom="1440" w:left="1800" w:header="720" w:footer="720" w:gutter="0"/>
          <w:pgNumType w:fmt="lowerRoman"/>
          <w:cols w:space="720"/>
          <w:docGrid w:linePitch="360"/>
        </w:sectPr>
      </w:pPr>
    </w:p>
    <w:p w:rsidR="000A0878" w:rsidRPr="00463E6D" w:rsidRDefault="000A0878" w:rsidP="00267646">
      <w:pPr>
        <w:pStyle w:val="ListParagraph"/>
        <w:numPr>
          <w:ilvl w:val="0"/>
          <w:numId w:val="8"/>
        </w:numPr>
        <w:spacing w:after="0" w:line="360" w:lineRule="auto"/>
        <w:ind w:left="737"/>
        <w:rPr>
          <w:rFonts w:ascii="Arial" w:hAnsi="Arial" w:cs="Arial"/>
          <w:b/>
          <w:sz w:val="28"/>
          <w:szCs w:val="28"/>
        </w:rPr>
      </w:pPr>
      <w:r w:rsidRPr="00463E6D">
        <w:rPr>
          <w:rFonts w:ascii="Arial" w:hAnsi="Arial" w:cs="Arial"/>
          <w:b/>
          <w:sz w:val="28"/>
          <w:szCs w:val="28"/>
        </w:rPr>
        <w:lastRenderedPageBreak/>
        <w:t>INTRODUCTION</w:t>
      </w:r>
    </w:p>
    <w:p w:rsidR="00300F62" w:rsidRDefault="00300F62" w:rsidP="00C1198A">
      <w:pPr>
        <w:spacing w:after="0" w:line="360" w:lineRule="auto"/>
        <w:ind w:left="680"/>
        <w:jc w:val="both"/>
        <w:rPr>
          <w:rFonts w:ascii="Arial" w:hAnsi="Arial" w:cs="Arial"/>
          <w:sz w:val="24"/>
          <w:szCs w:val="24"/>
        </w:rPr>
      </w:pPr>
    </w:p>
    <w:p w:rsidR="00300F62" w:rsidRDefault="00300F62" w:rsidP="00267646">
      <w:pPr>
        <w:pStyle w:val="ListParagraph"/>
        <w:numPr>
          <w:ilvl w:val="1"/>
          <w:numId w:val="8"/>
        </w:numPr>
        <w:spacing w:line="360" w:lineRule="auto"/>
        <w:ind w:left="737"/>
        <w:jc w:val="both"/>
        <w:rPr>
          <w:rFonts w:ascii="Arial" w:hAnsi="Arial" w:cs="Arial"/>
          <w:b/>
          <w:sz w:val="24"/>
          <w:szCs w:val="24"/>
        </w:rPr>
      </w:pPr>
      <w:r w:rsidRPr="00300F62">
        <w:rPr>
          <w:rFonts w:ascii="Arial" w:hAnsi="Arial" w:cs="Arial"/>
          <w:b/>
          <w:sz w:val="24"/>
          <w:szCs w:val="24"/>
        </w:rPr>
        <w:t>General</w:t>
      </w:r>
    </w:p>
    <w:p w:rsidR="00267646" w:rsidRDefault="00C1198A" w:rsidP="00267646">
      <w:pPr>
        <w:spacing w:after="0" w:line="360" w:lineRule="auto"/>
        <w:jc w:val="both"/>
        <w:rPr>
          <w:rFonts w:ascii="Arial" w:hAnsi="Arial" w:cs="Arial"/>
          <w:sz w:val="24"/>
        </w:rPr>
      </w:pPr>
      <w:r>
        <w:rPr>
          <w:rFonts w:ascii="Arial" w:hAnsi="Arial" w:cs="Arial"/>
          <w:sz w:val="24"/>
        </w:rPr>
        <w:t xml:space="preserve">The revision of List I in second Schedule of WRO 2003 involve </w:t>
      </w:r>
      <w:r w:rsidR="00267646">
        <w:rPr>
          <w:rFonts w:ascii="Arial" w:hAnsi="Arial" w:cs="Arial"/>
          <w:sz w:val="24"/>
        </w:rPr>
        <w:t>three separate task</w:t>
      </w:r>
      <w:r w:rsidR="000D7E0A">
        <w:rPr>
          <w:rFonts w:ascii="Arial" w:hAnsi="Arial" w:cs="Arial"/>
          <w:sz w:val="24"/>
        </w:rPr>
        <w:t>s</w:t>
      </w:r>
      <w:r w:rsidR="00267646">
        <w:rPr>
          <w:rFonts w:ascii="Arial" w:hAnsi="Arial" w:cs="Arial"/>
          <w:sz w:val="24"/>
        </w:rPr>
        <w:t xml:space="preserve"> which are inter-related.</w:t>
      </w:r>
      <w:r w:rsidR="00267646" w:rsidRPr="00267646">
        <w:rPr>
          <w:rFonts w:ascii="Arial" w:hAnsi="Arial" w:cs="Arial"/>
          <w:sz w:val="24"/>
        </w:rPr>
        <w:t xml:space="preserve"> </w:t>
      </w:r>
    </w:p>
    <w:p w:rsidR="00267646" w:rsidRDefault="00267646" w:rsidP="00267646">
      <w:pPr>
        <w:pStyle w:val="ListParagraph"/>
        <w:numPr>
          <w:ilvl w:val="0"/>
          <w:numId w:val="22"/>
        </w:numPr>
        <w:spacing w:after="0" w:line="360" w:lineRule="auto"/>
        <w:jc w:val="both"/>
        <w:rPr>
          <w:rFonts w:ascii="Arial" w:hAnsi="Arial" w:cs="Arial"/>
          <w:sz w:val="24"/>
        </w:rPr>
      </w:pPr>
      <w:r w:rsidRPr="00267646">
        <w:rPr>
          <w:rFonts w:ascii="Arial" w:hAnsi="Arial" w:cs="Arial"/>
          <w:sz w:val="24"/>
        </w:rPr>
        <w:t>Task (</w:t>
      </w:r>
      <w:proofErr w:type="spellStart"/>
      <w:r w:rsidRPr="00267646">
        <w:rPr>
          <w:rFonts w:ascii="Arial" w:hAnsi="Arial" w:cs="Arial"/>
          <w:sz w:val="24"/>
        </w:rPr>
        <w:t>i</w:t>
      </w:r>
      <w:proofErr w:type="spellEnd"/>
      <w:r w:rsidRPr="00267646">
        <w:rPr>
          <w:rFonts w:ascii="Arial" w:hAnsi="Arial" w:cs="Arial"/>
          <w:sz w:val="24"/>
        </w:rPr>
        <w:t xml:space="preserve">) involve </w:t>
      </w:r>
      <w:r w:rsidR="00C1198A" w:rsidRPr="00267646">
        <w:rPr>
          <w:rFonts w:ascii="Arial" w:hAnsi="Arial" w:cs="Arial"/>
          <w:sz w:val="24"/>
        </w:rPr>
        <w:t>establishing a correlation between MTAL &amp; LTAL load effects on the bridges</w:t>
      </w:r>
    </w:p>
    <w:p w:rsidR="00267646" w:rsidRDefault="00267646" w:rsidP="00267646">
      <w:pPr>
        <w:pStyle w:val="ListParagraph"/>
        <w:numPr>
          <w:ilvl w:val="0"/>
          <w:numId w:val="22"/>
        </w:numPr>
        <w:spacing w:after="0" w:line="360" w:lineRule="auto"/>
        <w:jc w:val="both"/>
        <w:rPr>
          <w:rFonts w:ascii="Arial" w:hAnsi="Arial" w:cs="Arial"/>
          <w:sz w:val="24"/>
        </w:rPr>
      </w:pPr>
      <w:r>
        <w:rPr>
          <w:rFonts w:ascii="Arial" w:hAnsi="Arial" w:cs="Arial"/>
          <w:sz w:val="24"/>
        </w:rPr>
        <w:t xml:space="preserve">Task (ii) involve the </w:t>
      </w:r>
      <w:r w:rsidR="00C1198A" w:rsidRPr="00267646">
        <w:rPr>
          <w:rFonts w:ascii="Arial" w:hAnsi="Arial" w:cs="Arial"/>
          <w:sz w:val="24"/>
        </w:rPr>
        <w:t>structural capacity assessment of the Federal Bridges for compliance to vehicular loads as per First Schedule of WRO 2003 and</w:t>
      </w:r>
    </w:p>
    <w:p w:rsidR="00267646" w:rsidRDefault="00267646" w:rsidP="00267646">
      <w:pPr>
        <w:pStyle w:val="ListParagraph"/>
        <w:numPr>
          <w:ilvl w:val="0"/>
          <w:numId w:val="22"/>
        </w:numPr>
        <w:spacing w:after="0" w:line="360" w:lineRule="auto"/>
        <w:jc w:val="both"/>
        <w:rPr>
          <w:rFonts w:ascii="Arial" w:hAnsi="Arial" w:cs="Arial"/>
          <w:sz w:val="24"/>
        </w:rPr>
      </w:pPr>
      <w:r>
        <w:rPr>
          <w:rFonts w:ascii="Arial" w:hAnsi="Arial" w:cs="Arial"/>
          <w:sz w:val="24"/>
        </w:rPr>
        <w:t>Task (iv) is to</w:t>
      </w:r>
      <w:r w:rsidR="00C1198A" w:rsidRPr="00267646">
        <w:rPr>
          <w:rFonts w:ascii="Arial" w:hAnsi="Arial" w:cs="Arial"/>
          <w:sz w:val="24"/>
        </w:rPr>
        <w:t xml:space="preserve"> identify and prioritise Federal Routes for upgrading to List I of the Second Schedule of WRO 2003</w:t>
      </w:r>
    </w:p>
    <w:p w:rsidR="00C1198A" w:rsidRPr="00267646" w:rsidRDefault="00C1198A" w:rsidP="00267646">
      <w:pPr>
        <w:spacing w:after="0" w:line="360" w:lineRule="auto"/>
        <w:jc w:val="both"/>
        <w:rPr>
          <w:rFonts w:ascii="Arial" w:hAnsi="Arial" w:cs="Arial"/>
          <w:sz w:val="24"/>
        </w:rPr>
      </w:pPr>
      <w:r w:rsidRPr="00267646">
        <w:rPr>
          <w:rFonts w:ascii="Arial" w:hAnsi="Arial" w:cs="Arial"/>
          <w:sz w:val="24"/>
        </w:rPr>
        <w:t xml:space="preserve">Task </w:t>
      </w:r>
      <w:r w:rsidR="00267646">
        <w:rPr>
          <w:rFonts w:ascii="Arial" w:hAnsi="Arial" w:cs="Arial"/>
          <w:sz w:val="24"/>
        </w:rPr>
        <w:t>(</w:t>
      </w:r>
      <w:proofErr w:type="spellStart"/>
      <w:r w:rsidRPr="00267646">
        <w:rPr>
          <w:rFonts w:ascii="Arial" w:hAnsi="Arial" w:cs="Arial"/>
          <w:sz w:val="24"/>
        </w:rPr>
        <w:t>i</w:t>
      </w:r>
      <w:proofErr w:type="spellEnd"/>
      <w:r w:rsidRPr="00267646">
        <w:rPr>
          <w:rFonts w:ascii="Arial" w:hAnsi="Arial" w:cs="Arial"/>
          <w:sz w:val="24"/>
        </w:rPr>
        <w:t xml:space="preserve">) of the Study </w:t>
      </w:r>
      <w:r w:rsidR="000D7E0A">
        <w:rPr>
          <w:rFonts w:ascii="Arial" w:hAnsi="Arial" w:cs="Arial"/>
          <w:sz w:val="24"/>
        </w:rPr>
        <w:t>was</w:t>
      </w:r>
      <w:r w:rsidRPr="00267646">
        <w:rPr>
          <w:rFonts w:ascii="Arial" w:hAnsi="Arial" w:cs="Arial"/>
          <w:sz w:val="24"/>
        </w:rPr>
        <w:t xml:space="preserve"> carried out first and follow by (task ii) and (task </w:t>
      </w:r>
      <w:proofErr w:type="gramStart"/>
      <w:r w:rsidRPr="00267646">
        <w:rPr>
          <w:rFonts w:ascii="Arial" w:hAnsi="Arial" w:cs="Arial"/>
          <w:sz w:val="24"/>
        </w:rPr>
        <w:t>iv</w:t>
      </w:r>
      <w:proofErr w:type="gramEnd"/>
      <w:r w:rsidRPr="00267646">
        <w:rPr>
          <w:rFonts w:ascii="Arial" w:hAnsi="Arial" w:cs="Arial"/>
          <w:sz w:val="24"/>
        </w:rPr>
        <w:t>)</w:t>
      </w:r>
      <w:r w:rsidR="00267646">
        <w:rPr>
          <w:rFonts w:ascii="Arial" w:hAnsi="Arial" w:cs="Arial"/>
          <w:sz w:val="24"/>
        </w:rPr>
        <w:t>.</w:t>
      </w:r>
    </w:p>
    <w:p w:rsidR="00C1198A" w:rsidRPr="00C1198A" w:rsidRDefault="00C1198A" w:rsidP="00C1198A">
      <w:pPr>
        <w:spacing w:after="0" w:line="360" w:lineRule="auto"/>
        <w:jc w:val="both"/>
        <w:rPr>
          <w:rFonts w:ascii="Arial" w:hAnsi="Arial" w:cs="Arial"/>
          <w:b/>
          <w:sz w:val="24"/>
          <w:szCs w:val="24"/>
        </w:rPr>
      </w:pPr>
    </w:p>
    <w:p w:rsidR="00300F62" w:rsidRDefault="00C1198A" w:rsidP="00C1198A">
      <w:pPr>
        <w:pStyle w:val="ListParagraph"/>
        <w:numPr>
          <w:ilvl w:val="1"/>
          <w:numId w:val="8"/>
        </w:numPr>
        <w:spacing w:line="360" w:lineRule="auto"/>
        <w:ind w:left="709"/>
        <w:jc w:val="both"/>
        <w:rPr>
          <w:rFonts w:ascii="Arial" w:hAnsi="Arial" w:cs="Arial"/>
          <w:b/>
          <w:sz w:val="24"/>
          <w:szCs w:val="24"/>
        </w:rPr>
      </w:pPr>
      <w:r>
        <w:rPr>
          <w:rFonts w:ascii="Arial" w:hAnsi="Arial" w:cs="Arial"/>
          <w:b/>
          <w:sz w:val="24"/>
          <w:szCs w:val="24"/>
        </w:rPr>
        <w:t>Collection and Reviewing of Data</w:t>
      </w:r>
    </w:p>
    <w:p w:rsidR="00C1198A" w:rsidRDefault="00267646" w:rsidP="00267646">
      <w:pPr>
        <w:spacing w:after="0" w:line="360" w:lineRule="auto"/>
        <w:jc w:val="both"/>
        <w:rPr>
          <w:rFonts w:ascii="Arial" w:hAnsi="Arial" w:cs="Arial"/>
          <w:sz w:val="24"/>
        </w:rPr>
      </w:pPr>
      <w:r w:rsidRPr="0051640E">
        <w:rPr>
          <w:rFonts w:ascii="Arial" w:hAnsi="Arial" w:cs="Arial"/>
          <w:sz w:val="24"/>
        </w:rPr>
        <w:t xml:space="preserve">The </w:t>
      </w:r>
      <w:r w:rsidR="006B6F98" w:rsidRPr="0051640E">
        <w:rPr>
          <w:rFonts w:ascii="Arial" w:hAnsi="Arial" w:cs="Arial"/>
          <w:sz w:val="24"/>
        </w:rPr>
        <w:t xml:space="preserve">Consultant </w:t>
      </w:r>
      <w:r w:rsidR="00C1198A" w:rsidRPr="0051640E">
        <w:rPr>
          <w:rFonts w:ascii="Arial" w:hAnsi="Arial" w:cs="Arial"/>
          <w:sz w:val="24"/>
        </w:rPr>
        <w:t xml:space="preserve">has collected </w:t>
      </w:r>
      <w:r w:rsidRPr="0051640E">
        <w:rPr>
          <w:rFonts w:ascii="Arial" w:hAnsi="Arial" w:cs="Arial"/>
          <w:sz w:val="24"/>
        </w:rPr>
        <w:t xml:space="preserve">and reviewed </w:t>
      </w:r>
      <w:r w:rsidR="00C1198A" w:rsidRPr="0051640E">
        <w:rPr>
          <w:rFonts w:ascii="Arial" w:hAnsi="Arial" w:cs="Arial"/>
          <w:sz w:val="24"/>
        </w:rPr>
        <w:t xml:space="preserve">the </w:t>
      </w:r>
      <w:r w:rsidRPr="0051640E">
        <w:rPr>
          <w:rFonts w:ascii="Arial" w:hAnsi="Arial" w:cs="Arial"/>
          <w:sz w:val="24"/>
        </w:rPr>
        <w:t xml:space="preserve">relevant </w:t>
      </w:r>
      <w:r w:rsidR="00C1198A" w:rsidRPr="0051640E">
        <w:rPr>
          <w:rFonts w:ascii="Arial" w:hAnsi="Arial" w:cs="Arial"/>
          <w:sz w:val="24"/>
        </w:rPr>
        <w:t xml:space="preserve">data required </w:t>
      </w:r>
      <w:r w:rsidRPr="0051640E">
        <w:rPr>
          <w:rFonts w:ascii="Arial" w:hAnsi="Arial" w:cs="Arial"/>
          <w:sz w:val="24"/>
        </w:rPr>
        <w:t>to complete the study.  The document</w:t>
      </w:r>
      <w:r w:rsidR="009E5910" w:rsidRPr="0051640E">
        <w:rPr>
          <w:rFonts w:ascii="Arial" w:hAnsi="Arial" w:cs="Arial"/>
          <w:sz w:val="24"/>
        </w:rPr>
        <w:t>s</w:t>
      </w:r>
      <w:r>
        <w:rPr>
          <w:rFonts w:ascii="Arial" w:hAnsi="Arial" w:cs="Arial"/>
          <w:sz w:val="24"/>
        </w:rPr>
        <w:t xml:space="preserve"> are as follows:</w:t>
      </w:r>
    </w:p>
    <w:p w:rsidR="009E5910" w:rsidRDefault="00C1198A" w:rsidP="009E5910">
      <w:pPr>
        <w:pStyle w:val="ListParagraph"/>
        <w:numPr>
          <w:ilvl w:val="3"/>
          <w:numId w:val="5"/>
        </w:numPr>
        <w:spacing w:after="0" w:line="360" w:lineRule="auto"/>
        <w:ind w:left="1134"/>
        <w:jc w:val="both"/>
        <w:rPr>
          <w:rFonts w:ascii="Arial" w:hAnsi="Arial" w:cs="Arial"/>
          <w:sz w:val="24"/>
        </w:rPr>
      </w:pPr>
      <w:r w:rsidRPr="009E5910">
        <w:rPr>
          <w:rFonts w:ascii="Arial" w:hAnsi="Arial" w:cs="Arial"/>
          <w:sz w:val="24"/>
        </w:rPr>
        <w:t xml:space="preserve">Study on Inspection, Assessment and </w:t>
      </w:r>
      <w:proofErr w:type="spellStart"/>
      <w:r w:rsidRPr="009E5910">
        <w:rPr>
          <w:rFonts w:ascii="Arial" w:hAnsi="Arial" w:cs="Arial"/>
          <w:sz w:val="24"/>
        </w:rPr>
        <w:t>Inventorisation</w:t>
      </w:r>
      <w:proofErr w:type="spellEnd"/>
      <w:r w:rsidRPr="009E5910">
        <w:rPr>
          <w:rFonts w:ascii="Arial" w:hAnsi="Arial" w:cs="Arial"/>
          <w:sz w:val="24"/>
        </w:rPr>
        <w:t xml:space="preserve"> of Federal Bridges in Sabah and Sarawak (Sabah - Sarawak 2007 Study)</w:t>
      </w:r>
    </w:p>
    <w:p w:rsidR="009E5910" w:rsidRDefault="00C1198A" w:rsidP="009E5910">
      <w:pPr>
        <w:pStyle w:val="ListParagraph"/>
        <w:numPr>
          <w:ilvl w:val="3"/>
          <w:numId w:val="5"/>
        </w:numPr>
        <w:spacing w:after="0" w:line="360" w:lineRule="auto"/>
        <w:ind w:left="1134"/>
        <w:jc w:val="both"/>
        <w:rPr>
          <w:rFonts w:ascii="Arial" w:hAnsi="Arial" w:cs="Arial"/>
          <w:sz w:val="24"/>
        </w:rPr>
      </w:pPr>
      <w:r w:rsidRPr="009E5910">
        <w:rPr>
          <w:rFonts w:ascii="Arial" w:hAnsi="Arial" w:cs="Arial"/>
          <w:sz w:val="24"/>
        </w:rPr>
        <w:t>Inventory cards for bridges in Sabah and Sarawak.</w:t>
      </w:r>
    </w:p>
    <w:p w:rsidR="009E5910" w:rsidRDefault="00C1198A" w:rsidP="009E5910">
      <w:pPr>
        <w:pStyle w:val="ListParagraph"/>
        <w:numPr>
          <w:ilvl w:val="3"/>
          <w:numId w:val="5"/>
        </w:numPr>
        <w:spacing w:after="0" w:line="360" w:lineRule="auto"/>
        <w:ind w:left="1134"/>
        <w:jc w:val="both"/>
        <w:rPr>
          <w:rFonts w:ascii="Arial" w:hAnsi="Arial" w:cs="Arial"/>
          <w:sz w:val="24"/>
        </w:rPr>
      </w:pPr>
      <w:r w:rsidRPr="009E5910">
        <w:rPr>
          <w:rFonts w:ascii="Arial" w:hAnsi="Arial" w:cs="Arial"/>
          <w:sz w:val="24"/>
        </w:rPr>
        <w:t>JKR Specification for Bridge Live Loads – DJ 1/89</w:t>
      </w:r>
    </w:p>
    <w:p w:rsidR="009E5910" w:rsidRDefault="00C1198A" w:rsidP="009E5910">
      <w:pPr>
        <w:pStyle w:val="ListParagraph"/>
        <w:numPr>
          <w:ilvl w:val="3"/>
          <w:numId w:val="5"/>
        </w:numPr>
        <w:spacing w:after="0" w:line="360" w:lineRule="auto"/>
        <w:ind w:left="1134"/>
        <w:jc w:val="both"/>
        <w:rPr>
          <w:rFonts w:ascii="Arial" w:hAnsi="Arial" w:cs="Arial"/>
          <w:sz w:val="24"/>
        </w:rPr>
      </w:pPr>
      <w:r w:rsidRPr="009E5910">
        <w:rPr>
          <w:rFonts w:ascii="Arial" w:hAnsi="Arial" w:cs="Arial"/>
          <w:sz w:val="24"/>
        </w:rPr>
        <w:t>Axle Load Study – Appendices – Volume 6</w:t>
      </w:r>
    </w:p>
    <w:p w:rsidR="009E5910" w:rsidRDefault="00C1198A" w:rsidP="009E5910">
      <w:pPr>
        <w:pStyle w:val="ListParagraph"/>
        <w:numPr>
          <w:ilvl w:val="3"/>
          <w:numId w:val="5"/>
        </w:numPr>
        <w:spacing w:after="0" w:line="360" w:lineRule="auto"/>
        <w:ind w:left="1134"/>
        <w:jc w:val="both"/>
        <w:rPr>
          <w:rFonts w:ascii="Arial" w:hAnsi="Arial" w:cs="Arial"/>
          <w:sz w:val="24"/>
        </w:rPr>
      </w:pPr>
      <w:r w:rsidRPr="009E5910">
        <w:rPr>
          <w:rFonts w:ascii="Arial" w:hAnsi="Arial" w:cs="Arial"/>
          <w:sz w:val="24"/>
        </w:rPr>
        <w:t>Axle Load Study – final report</w:t>
      </w:r>
    </w:p>
    <w:p w:rsidR="009E5910" w:rsidRDefault="00C1198A" w:rsidP="009E5910">
      <w:pPr>
        <w:pStyle w:val="ListParagraph"/>
        <w:numPr>
          <w:ilvl w:val="3"/>
          <w:numId w:val="5"/>
        </w:numPr>
        <w:spacing w:after="0" w:line="360" w:lineRule="auto"/>
        <w:ind w:left="1134"/>
        <w:jc w:val="both"/>
        <w:rPr>
          <w:rFonts w:ascii="Arial" w:hAnsi="Arial" w:cs="Arial"/>
          <w:sz w:val="24"/>
        </w:rPr>
      </w:pPr>
      <w:r w:rsidRPr="009E5910">
        <w:rPr>
          <w:rFonts w:ascii="Arial" w:hAnsi="Arial" w:cs="Arial"/>
          <w:sz w:val="24"/>
        </w:rPr>
        <w:t>Determination of the Structural Capacity of Existing Bridges in Peninsular Malaysia – Volume III</w:t>
      </w:r>
    </w:p>
    <w:p w:rsidR="009E5910" w:rsidRDefault="00C1198A" w:rsidP="009E5910">
      <w:pPr>
        <w:pStyle w:val="ListParagraph"/>
        <w:numPr>
          <w:ilvl w:val="3"/>
          <w:numId w:val="5"/>
        </w:numPr>
        <w:spacing w:after="0" w:line="360" w:lineRule="auto"/>
        <w:ind w:left="1134"/>
        <w:jc w:val="both"/>
        <w:rPr>
          <w:rFonts w:ascii="Arial" w:hAnsi="Arial" w:cs="Arial"/>
          <w:sz w:val="24"/>
        </w:rPr>
      </w:pPr>
      <w:r w:rsidRPr="009E5910">
        <w:rPr>
          <w:rFonts w:ascii="Arial" w:hAnsi="Arial" w:cs="Arial"/>
          <w:sz w:val="24"/>
        </w:rPr>
        <w:t>Weight Restriction (Federal Roads) (Amendment) Order 2003</w:t>
      </w:r>
    </w:p>
    <w:p w:rsidR="009E5910" w:rsidRDefault="00C1198A" w:rsidP="009E5910">
      <w:pPr>
        <w:pStyle w:val="ListParagraph"/>
        <w:numPr>
          <w:ilvl w:val="3"/>
          <w:numId w:val="5"/>
        </w:numPr>
        <w:spacing w:after="0" w:line="360" w:lineRule="auto"/>
        <w:ind w:left="1134"/>
        <w:jc w:val="both"/>
        <w:rPr>
          <w:rFonts w:ascii="Arial" w:hAnsi="Arial" w:cs="Arial"/>
          <w:sz w:val="24"/>
        </w:rPr>
      </w:pPr>
      <w:r w:rsidRPr="009E5910">
        <w:rPr>
          <w:rFonts w:ascii="Arial" w:hAnsi="Arial" w:cs="Arial"/>
          <w:sz w:val="24"/>
        </w:rPr>
        <w:t>Bridge Evaluation Project – 1994</w:t>
      </w:r>
    </w:p>
    <w:p w:rsidR="009E5910" w:rsidRDefault="00C1198A" w:rsidP="009E5910">
      <w:pPr>
        <w:pStyle w:val="ListParagraph"/>
        <w:numPr>
          <w:ilvl w:val="3"/>
          <w:numId w:val="5"/>
        </w:numPr>
        <w:spacing w:after="0" w:line="360" w:lineRule="auto"/>
        <w:ind w:left="1134"/>
        <w:jc w:val="both"/>
        <w:rPr>
          <w:rFonts w:ascii="Arial" w:hAnsi="Arial" w:cs="Arial"/>
          <w:sz w:val="24"/>
        </w:rPr>
      </w:pPr>
      <w:proofErr w:type="spellStart"/>
      <w:r w:rsidRPr="009E5910">
        <w:rPr>
          <w:rFonts w:ascii="Arial" w:hAnsi="Arial" w:cs="Arial"/>
          <w:sz w:val="24"/>
        </w:rPr>
        <w:t>Arahan</w:t>
      </w:r>
      <w:proofErr w:type="spellEnd"/>
      <w:r w:rsidRPr="009E5910">
        <w:rPr>
          <w:rFonts w:ascii="Arial" w:hAnsi="Arial" w:cs="Arial"/>
          <w:sz w:val="24"/>
        </w:rPr>
        <w:t xml:space="preserve"> </w:t>
      </w:r>
      <w:proofErr w:type="spellStart"/>
      <w:r w:rsidRPr="009E5910">
        <w:rPr>
          <w:rFonts w:ascii="Arial" w:hAnsi="Arial" w:cs="Arial"/>
          <w:sz w:val="24"/>
        </w:rPr>
        <w:t>Teknik</w:t>
      </w:r>
      <w:proofErr w:type="spellEnd"/>
      <w:r w:rsidRPr="009E5910">
        <w:rPr>
          <w:rFonts w:ascii="Arial" w:hAnsi="Arial" w:cs="Arial"/>
          <w:sz w:val="24"/>
        </w:rPr>
        <w:t xml:space="preserve"> (</w:t>
      </w:r>
      <w:proofErr w:type="spellStart"/>
      <w:r w:rsidRPr="009E5910">
        <w:rPr>
          <w:rFonts w:ascii="Arial" w:hAnsi="Arial" w:cs="Arial"/>
          <w:sz w:val="24"/>
        </w:rPr>
        <w:t>Jalan</w:t>
      </w:r>
      <w:proofErr w:type="spellEnd"/>
      <w:r w:rsidRPr="009E5910">
        <w:rPr>
          <w:rFonts w:ascii="Arial" w:hAnsi="Arial" w:cs="Arial"/>
          <w:sz w:val="24"/>
        </w:rPr>
        <w:t>) 8/86 – A Guide on Geometric Design of Roads</w:t>
      </w:r>
    </w:p>
    <w:p w:rsidR="00C1198A" w:rsidRPr="009E5910" w:rsidRDefault="00C1198A" w:rsidP="009E5910">
      <w:pPr>
        <w:pStyle w:val="ListParagraph"/>
        <w:numPr>
          <w:ilvl w:val="3"/>
          <w:numId w:val="5"/>
        </w:numPr>
        <w:spacing w:after="0" w:line="360" w:lineRule="auto"/>
        <w:ind w:left="1134"/>
        <w:jc w:val="both"/>
        <w:rPr>
          <w:rFonts w:ascii="Arial" w:hAnsi="Arial" w:cs="Arial"/>
          <w:sz w:val="24"/>
        </w:rPr>
      </w:pPr>
      <w:proofErr w:type="spellStart"/>
      <w:r w:rsidRPr="009E5910">
        <w:rPr>
          <w:rFonts w:ascii="Arial" w:hAnsi="Arial" w:cs="Arial"/>
          <w:sz w:val="24"/>
        </w:rPr>
        <w:t>Kajian</w:t>
      </w:r>
      <w:proofErr w:type="spellEnd"/>
      <w:r w:rsidRPr="009E5910">
        <w:rPr>
          <w:rFonts w:ascii="Arial" w:hAnsi="Arial" w:cs="Arial"/>
          <w:sz w:val="24"/>
        </w:rPr>
        <w:t xml:space="preserve"> </w:t>
      </w:r>
      <w:proofErr w:type="spellStart"/>
      <w:r w:rsidRPr="009E5910">
        <w:rPr>
          <w:rFonts w:ascii="Arial" w:hAnsi="Arial" w:cs="Arial"/>
          <w:sz w:val="24"/>
        </w:rPr>
        <w:t>Semula</w:t>
      </w:r>
      <w:proofErr w:type="spellEnd"/>
      <w:r w:rsidRPr="009E5910">
        <w:rPr>
          <w:rFonts w:ascii="Arial" w:hAnsi="Arial" w:cs="Arial"/>
          <w:sz w:val="24"/>
        </w:rPr>
        <w:t xml:space="preserve"> Pembangunan </w:t>
      </w:r>
      <w:proofErr w:type="spellStart"/>
      <w:r w:rsidRPr="009E5910">
        <w:rPr>
          <w:rFonts w:ascii="Arial" w:hAnsi="Arial" w:cs="Arial"/>
          <w:sz w:val="24"/>
        </w:rPr>
        <w:t>Rangkaian</w:t>
      </w:r>
      <w:proofErr w:type="spellEnd"/>
      <w:r w:rsidRPr="009E5910">
        <w:rPr>
          <w:rFonts w:ascii="Arial" w:hAnsi="Arial" w:cs="Arial"/>
          <w:sz w:val="24"/>
        </w:rPr>
        <w:t xml:space="preserve"> </w:t>
      </w:r>
      <w:proofErr w:type="spellStart"/>
      <w:r w:rsidRPr="009E5910">
        <w:rPr>
          <w:rFonts w:ascii="Arial" w:hAnsi="Arial" w:cs="Arial"/>
          <w:sz w:val="24"/>
        </w:rPr>
        <w:t>Jalanraya</w:t>
      </w:r>
      <w:proofErr w:type="spellEnd"/>
      <w:r w:rsidRPr="009E5910">
        <w:rPr>
          <w:rFonts w:ascii="Arial" w:hAnsi="Arial" w:cs="Arial"/>
          <w:sz w:val="24"/>
        </w:rPr>
        <w:t xml:space="preserve"> HNDP </w:t>
      </w:r>
      <w:proofErr w:type="spellStart"/>
      <w:r w:rsidRPr="009E5910">
        <w:rPr>
          <w:rFonts w:ascii="Arial" w:hAnsi="Arial" w:cs="Arial"/>
          <w:sz w:val="24"/>
        </w:rPr>
        <w:t>Fasa</w:t>
      </w:r>
      <w:proofErr w:type="spellEnd"/>
      <w:r w:rsidRPr="009E5910">
        <w:rPr>
          <w:rFonts w:ascii="Arial" w:hAnsi="Arial" w:cs="Arial"/>
          <w:sz w:val="24"/>
        </w:rPr>
        <w:t xml:space="preserve"> 2</w:t>
      </w:r>
    </w:p>
    <w:p w:rsidR="00C1198A" w:rsidRDefault="00C1198A" w:rsidP="00C1198A">
      <w:pPr>
        <w:spacing w:after="0" w:line="360" w:lineRule="auto"/>
        <w:jc w:val="both"/>
        <w:rPr>
          <w:rFonts w:ascii="Arial" w:hAnsi="Arial" w:cs="Arial"/>
          <w:sz w:val="24"/>
        </w:rPr>
      </w:pPr>
    </w:p>
    <w:p w:rsidR="000D7E0A" w:rsidRDefault="000D7E0A" w:rsidP="00C1198A">
      <w:pPr>
        <w:spacing w:after="0" w:line="360" w:lineRule="auto"/>
        <w:jc w:val="both"/>
        <w:rPr>
          <w:rFonts w:ascii="Arial" w:hAnsi="Arial" w:cs="Arial"/>
          <w:sz w:val="24"/>
        </w:rPr>
      </w:pPr>
    </w:p>
    <w:p w:rsidR="00463E6D" w:rsidRPr="00FB5A69" w:rsidRDefault="00463E6D" w:rsidP="00C1198A">
      <w:pPr>
        <w:spacing w:after="0" w:line="360" w:lineRule="auto"/>
        <w:jc w:val="both"/>
        <w:rPr>
          <w:rFonts w:ascii="Arial" w:hAnsi="Arial" w:cs="Arial"/>
          <w:sz w:val="24"/>
        </w:rPr>
      </w:pPr>
    </w:p>
    <w:p w:rsidR="00C1198A" w:rsidRPr="0051640E" w:rsidRDefault="00C1198A" w:rsidP="009E5910">
      <w:pPr>
        <w:pStyle w:val="ListParagraph"/>
        <w:numPr>
          <w:ilvl w:val="1"/>
          <w:numId w:val="8"/>
        </w:numPr>
        <w:spacing w:line="360" w:lineRule="auto"/>
        <w:ind w:left="737"/>
        <w:jc w:val="both"/>
        <w:rPr>
          <w:rFonts w:ascii="Arial" w:hAnsi="Arial" w:cs="Arial"/>
          <w:b/>
          <w:sz w:val="24"/>
          <w:szCs w:val="24"/>
        </w:rPr>
      </w:pPr>
      <w:r w:rsidRPr="0051640E">
        <w:rPr>
          <w:rFonts w:ascii="Arial" w:hAnsi="Arial" w:cs="Arial"/>
          <w:b/>
          <w:sz w:val="24"/>
          <w:szCs w:val="24"/>
        </w:rPr>
        <w:lastRenderedPageBreak/>
        <w:t>Reconnaissance</w:t>
      </w:r>
    </w:p>
    <w:p w:rsidR="00C1198A" w:rsidRPr="0051640E" w:rsidRDefault="00C1198A" w:rsidP="00C1198A">
      <w:pPr>
        <w:spacing w:line="360" w:lineRule="auto"/>
        <w:jc w:val="both"/>
        <w:rPr>
          <w:rFonts w:ascii="Arial" w:hAnsi="Arial" w:cs="Arial"/>
          <w:sz w:val="24"/>
        </w:rPr>
      </w:pPr>
      <w:r w:rsidRPr="0051640E">
        <w:rPr>
          <w:rFonts w:ascii="Arial" w:hAnsi="Arial" w:cs="Arial"/>
          <w:sz w:val="24"/>
        </w:rPr>
        <w:t xml:space="preserve">The </w:t>
      </w:r>
      <w:r w:rsidR="006B6F98" w:rsidRPr="0051640E">
        <w:rPr>
          <w:rFonts w:ascii="Arial" w:hAnsi="Arial" w:cs="Arial"/>
          <w:sz w:val="24"/>
        </w:rPr>
        <w:t>C</w:t>
      </w:r>
      <w:r w:rsidRPr="0051640E">
        <w:rPr>
          <w:rFonts w:ascii="Arial" w:hAnsi="Arial" w:cs="Arial"/>
          <w:sz w:val="24"/>
        </w:rPr>
        <w:t xml:space="preserve">onsultant has identified the bridge types based on the preliminary data for the state Sabah, Sarawak and Labuan. Site visits to Sarawak and Sabah </w:t>
      </w:r>
      <w:r w:rsidR="009E5910" w:rsidRPr="0051640E">
        <w:rPr>
          <w:rFonts w:ascii="Arial" w:hAnsi="Arial" w:cs="Arial"/>
          <w:sz w:val="24"/>
        </w:rPr>
        <w:t xml:space="preserve">were </w:t>
      </w:r>
      <w:r w:rsidRPr="0051640E">
        <w:rPr>
          <w:rFonts w:ascii="Arial" w:hAnsi="Arial" w:cs="Arial"/>
          <w:sz w:val="24"/>
        </w:rPr>
        <w:t xml:space="preserve">carried out </w:t>
      </w:r>
      <w:r w:rsidR="000D7E0A" w:rsidRPr="0051640E">
        <w:rPr>
          <w:rFonts w:ascii="Arial" w:hAnsi="Arial" w:cs="Arial"/>
          <w:sz w:val="24"/>
        </w:rPr>
        <w:t xml:space="preserve">during the study period </w:t>
      </w:r>
      <w:r w:rsidRPr="0051640E">
        <w:rPr>
          <w:rFonts w:ascii="Arial" w:hAnsi="Arial" w:cs="Arial"/>
          <w:sz w:val="24"/>
        </w:rPr>
        <w:t xml:space="preserve">to inspect some of the typical bridges involved in this Study. </w:t>
      </w:r>
    </w:p>
    <w:p w:rsidR="000D7E0A" w:rsidRPr="0051640E" w:rsidRDefault="000D7E0A" w:rsidP="00C1198A">
      <w:pPr>
        <w:spacing w:after="0" w:line="360" w:lineRule="auto"/>
        <w:jc w:val="both"/>
        <w:rPr>
          <w:rFonts w:ascii="Arial" w:hAnsi="Arial" w:cs="Arial"/>
          <w:sz w:val="24"/>
        </w:rPr>
      </w:pPr>
      <w:r w:rsidRPr="0051640E">
        <w:rPr>
          <w:rFonts w:ascii="Arial" w:hAnsi="Arial" w:cs="Arial"/>
          <w:sz w:val="24"/>
        </w:rPr>
        <w:t xml:space="preserve">The </w:t>
      </w:r>
      <w:r w:rsidR="006B6F98" w:rsidRPr="0051640E">
        <w:rPr>
          <w:rFonts w:ascii="Arial" w:hAnsi="Arial" w:cs="Arial"/>
          <w:sz w:val="24"/>
        </w:rPr>
        <w:t>Consultant</w:t>
      </w:r>
      <w:r w:rsidRPr="0051640E">
        <w:rPr>
          <w:rFonts w:ascii="Arial" w:hAnsi="Arial" w:cs="Arial"/>
          <w:sz w:val="24"/>
        </w:rPr>
        <w:t xml:space="preserve"> has also held a presentation and discussion with the relevant authority in Sarawak and Sabah.</w:t>
      </w:r>
      <w:r w:rsidR="00CF657B">
        <w:rPr>
          <w:rFonts w:ascii="Arial" w:hAnsi="Arial" w:cs="Arial"/>
          <w:sz w:val="24"/>
        </w:rPr>
        <w:t xml:space="preserve">  The relevant comments from these discussions have been incorporated in the report.</w:t>
      </w:r>
    </w:p>
    <w:p w:rsidR="000A0878" w:rsidRPr="0051640E" w:rsidRDefault="000A0878" w:rsidP="000A0878">
      <w:pPr>
        <w:spacing w:line="360" w:lineRule="auto"/>
        <w:rPr>
          <w:rFonts w:ascii="Arial" w:hAnsi="Arial" w:cs="Arial"/>
          <w:b/>
          <w:sz w:val="24"/>
        </w:rPr>
      </w:pPr>
    </w:p>
    <w:p w:rsidR="000A0878" w:rsidRPr="0051640E" w:rsidRDefault="00734269" w:rsidP="00963869">
      <w:pPr>
        <w:pStyle w:val="ListParagraph"/>
        <w:numPr>
          <w:ilvl w:val="0"/>
          <w:numId w:val="8"/>
        </w:numPr>
        <w:spacing w:after="0" w:line="360" w:lineRule="auto"/>
        <w:ind w:left="737"/>
        <w:jc w:val="both"/>
        <w:rPr>
          <w:rFonts w:ascii="Arial" w:hAnsi="Arial" w:cs="Arial"/>
          <w:b/>
          <w:sz w:val="28"/>
          <w:szCs w:val="28"/>
        </w:rPr>
      </w:pPr>
      <w:r w:rsidRPr="0051640E">
        <w:rPr>
          <w:rFonts w:ascii="Arial" w:hAnsi="Arial" w:cs="Arial"/>
          <w:b/>
          <w:sz w:val="28"/>
          <w:szCs w:val="28"/>
        </w:rPr>
        <w:t>TASK (</w:t>
      </w:r>
      <w:proofErr w:type="spellStart"/>
      <w:r w:rsidRPr="0051640E">
        <w:rPr>
          <w:rFonts w:ascii="Arial" w:hAnsi="Arial" w:cs="Arial"/>
          <w:b/>
          <w:sz w:val="28"/>
          <w:szCs w:val="28"/>
        </w:rPr>
        <w:t>i</w:t>
      </w:r>
      <w:proofErr w:type="spellEnd"/>
      <w:r w:rsidRPr="0051640E">
        <w:rPr>
          <w:rFonts w:ascii="Arial" w:hAnsi="Arial" w:cs="Arial"/>
          <w:b/>
          <w:sz w:val="28"/>
          <w:szCs w:val="28"/>
        </w:rPr>
        <w:t xml:space="preserve">) - </w:t>
      </w:r>
      <w:r w:rsidR="00300F62" w:rsidRPr="0051640E">
        <w:rPr>
          <w:rFonts w:ascii="Arial" w:hAnsi="Arial" w:cs="Arial"/>
          <w:b/>
          <w:sz w:val="28"/>
          <w:szCs w:val="28"/>
        </w:rPr>
        <w:t>ESTABLISHING A CORRELATION BETWEEN MEDIUM TERM AXLE LOAD (MTAL) AND LONG TERM AXLE LOAD (LTAL) LOAD EFFECTS ON THE BRIDGES</w:t>
      </w:r>
    </w:p>
    <w:p w:rsidR="00631B3E" w:rsidRPr="0051640E" w:rsidRDefault="00631B3E" w:rsidP="00963869">
      <w:pPr>
        <w:spacing w:after="0" w:line="360" w:lineRule="auto"/>
        <w:jc w:val="both"/>
        <w:rPr>
          <w:rFonts w:ascii="Arial" w:hAnsi="Arial" w:cs="Arial"/>
          <w:b/>
          <w:sz w:val="24"/>
        </w:rPr>
      </w:pPr>
    </w:p>
    <w:p w:rsidR="00300F62" w:rsidRPr="0051640E" w:rsidRDefault="00963869" w:rsidP="009E5910">
      <w:pPr>
        <w:pStyle w:val="ListParagraph"/>
        <w:numPr>
          <w:ilvl w:val="1"/>
          <w:numId w:val="8"/>
        </w:numPr>
        <w:spacing w:line="360" w:lineRule="auto"/>
        <w:ind w:left="737"/>
        <w:rPr>
          <w:rFonts w:ascii="Arial" w:hAnsi="Arial" w:cs="Arial"/>
          <w:b/>
          <w:sz w:val="24"/>
        </w:rPr>
      </w:pPr>
      <w:r w:rsidRPr="0051640E">
        <w:rPr>
          <w:rFonts w:ascii="Arial" w:hAnsi="Arial" w:cs="Arial"/>
          <w:b/>
          <w:sz w:val="24"/>
        </w:rPr>
        <w:t>General</w:t>
      </w:r>
    </w:p>
    <w:p w:rsidR="00A4321C" w:rsidRPr="0051640E" w:rsidRDefault="00631B3E" w:rsidP="00A4321C">
      <w:pPr>
        <w:spacing w:line="360" w:lineRule="auto"/>
        <w:jc w:val="both"/>
        <w:rPr>
          <w:rFonts w:ascii="Arial" w:hAnsi="Arial" w:cs="Arial"/>
          <w:sz w:val="24"/>
        </w:rPr>
      </w:pPr>
      <w:r w:rsidRPr="0051640E">
        <w:rPr>
          <w:rFonts w:ascii="Arial" w:hAnsi="Arial" w:cs="Arial"/>
          <w:sz w:val="24"/>
        </w:rPr>
        <w:t>Task (</w:t>
      </w:r>
      <w:proofErr w:type="spellStart"/>
      <w:r w:rsidRPr="0051640E">
        <w:rPr>
          <w:rFonts w:ascii="Arial" w:hAnsi="Arial" w:cs="Arial"/>
          <w:sz w:val="24"/>
        </w:rPr>
        <w:t>i</w:t>
      </w:r>
      <w:proofErr w:type="spellEnd"/>
      <w:r w:rsidRPr="0051640E">
        <w:rPr>
          <w:rFonts w:ascii="Arial" w:hAnsi="Arial" w:cs="Arial"/>
          <w:sz w:val="24"/>
        </w:rPr>
        <w:t xml:space="preserve">) involved the establishment of the correlation between Medium Term Axle Load (MTAL) and Long Term Axle Load (LTAL) load effects on the bridges.  The correlation of Medium Term Axle Load (MTAL) and 20 units Special Vehicle (SV) load effects </w:t>
      </w:r>
      <w:r w:rsidR="003D268D" w:rsidRPr="0051640E">
        <w:rPr>
          <w:rFonts w:ascii="Arial" w:hAnsi="Arial" w:cs="Arial"/>
          <w:sz w:val="24"/>
        </w:rPr>
        <w:t xml:space="preserve">was </w:t>
      </w:r>
      <w:r w:rsidRPr="0051640E">
        <w:rPr>
          <w:rFonts w:ascii="Arial" w:hAnsi="Arial" w:cs="Arial"/>
          <w:sz w:val="24"/>
        </w:rPr>
        <w:t xml:space="preserve">also </w:t>
      </w:r>
      <w:r w:rsidR="00B7695F" w:rsidRPr="0051640E">
        <w:rPr>
          <w:rFonts w:ascii="Arial" w:hAnsi="Arial" w:cs="Arial"/>
          <w:sz w:val="24"/>
        </w:rPr>
        <w:t>carried out in t</w:t>
      </w:r>
      <w:r w:rsidRPr="0051640E">
        <w:rPr>
          <w:rFonts w:ascii="Arial" w:hAnsi="Arial" w:cs="Arial"/>
          <w:sz w:val="24"/>
        </w:rPr>
        <w:t>his study.</w:t>
      </w:r>
    </w:p>
    <w:p w:rsidR="00631B3E" w:rsidRPr="0051640E" w:rsidRDefault="00631B3E" w:rsidP="00402D4C">
      <w:pPr>
        <w:spacing w:after="0" w:line="360" w:lineRule="auto"/>
        <w:jc w:val="both"/>
        <w:rPr>
          <w:rFonts w:ascii="Arial" w:hAnsi="Arial" w:cs="Arial"/>
          <w:sz w:val="24"/>
        </w:rPr>
      </w:pPr>
      <w:r w:rsidRPr="0051640E">
        <w:rPr>
          <w:rFonts w:ascii="Arial" w:hAnsi="Arial" w:cs="Arial"/>
          <w:sz w:val="24"/>
        </w:rPr>
        <w:t>From the ‘bridge management’ study that was conducted between 2004-2007, bridges along Federal Routes in Sabah, Sarawak and Labuan had been rated in term of their structural capacities in withstanding the Long term Axle Load (LTAL) loading and 20 units Special Vehicle (SV) loading.  If a correlation between MTAL and LTAL and between MTAL and 20SV can be determined, then the rating of the existing bridges can be easily converted to MTAL without having to carry out the rigorous structural analysis.  Thus, it is within the scope of work of task (</w:t>
      </w:r>
      <w:proofErr w:type="spellStart"/>
      <w:r w:rsidRPr="0051640E">
        <w:rPr>
          <w:rFonts w:ascii="Arial" w:hAnsi="Arial" w:cs="Arial"/>
          <w:sz w:val="24"/>
        </w:rPr>
        <w:t>i</w:t>
      </w:r>
      <w:proofErr w:type="spellEnd"/>
      <w:r w:rsidRPr="0051640E">
        <w:rPr>
          <w:rFonts w:ascii="Arial" w:hAnsi="Arial" w:cs="Arial"/>
          <w:sz w:val="24"/>
        </w:rPr>
        <w:t>) to study and eventually proposed a correlation of MTAL/LTAL that is simple to apply and also that can be adopted throughout Malaysia.</w:t>
      </w:r>
    </w:p>
    <w:p w:rsidR="00402D4C" w:rsidRPr="0051640E" w:rsidRDefault="00402D4C" w:rsidP="00402D4C">
      <w:pPr>
        <w:spacing w:after="0" w:line="360" w:lineRule="auto"/>
        <w:jc w:val="both"/>
        <w:rPr>
          <w:rFonts w:ascii="Arial" w:hAnsi="Arial" w:cs="Arial"/>
          <w:sz w:val="24"/>
        </w:rPr>
      </w:pPr>
    </w:p>
    <w:p w:rsidR="00463E6D" w:rsidRPr="0051640E" w:rsidRDefault="00463E6D" w:rsidP="00402D4C">
      <w:pPr>
        <w:spacing w:after="0" w:line="360" w:lineRule="auto"/>
        <w:jc w:val="both"/>
        <w:rPr>
          <w:rFonts w:ascii="Arial" w:hAnsi="Arial" w:cs="Arial"/>
          <w:sz w:val="24"/>
        </w:rPr>
      </w:pPr>
    </w:p>
    <w:p w:rsidR="00626F5A" w:rsidRPr="0051640E" w:rsidRDefault="00626F5A" w:rsidP="00626F5A">
      <w:pPr>
        <w:pStyle w:val="ListParagraph"/>
        <w:numPr>
          <w:ilvl w:val="1"/>
          <w:numId w:val="8"/>
        </w:numPr>
        <w:spacing w:line="360" w:lineRule="auto"/>
        <w:ind w:left="737"/>
        <w:rPr>
          <w:rFonts w:ascii="Arial" w:hAnsi="Arial" w:cs="Arial"/>
          <w:b/>
          <w:sz w:val="24"/>
        </w:rPr>
      </w:pPr>
      <w:r w:rsidRPr="0051640E">
        <w:rPr>
          <w:rFonts w:ascii="Arial" w:hAnsi="Arial" w:cs="Arial"/>
          <w:b/>
          <w:sz w:val="24"/>
        </w:rPr>
        <w:lastRenderedPageBreak/>
        <w:t>Evaluation Load Rating (ELR)</w:t>
      </w:r>
    </w:p>
    <w:p w:rsidR="00626F5A" w:rsidRPr="0051640E" w:rsidRDefault="00626F5A" w:rsidP="00626F5A">
      <w:pPr>
        <w:spacing w:after="0" w:line="360" w:lineRule="auto"/>
        <w:jc w:val="both"/>
        <w:rPr>
          <w:rFonts w:ascii="Arial" w:hAnsi="Arial" w:cs="Arial"/>
          <w:sz w:val="24"/>
        </w:rPr>
      </w:pPr>
      <w:r w:rsidRPr="0051640E">
        <w:rPr>
          <w:rFonts w:ascii="Arial" w:hAnsi="Arial" w:cs="Arial"/>
          <w:sz w:val="24"/>
        </w:rPr>
        <w:t>The assessment of the bridge capacity is based on the ratio of the available resistance of a member to the effect of live load.  This ratio is known as Evaluation Load Rating (ELR) and with respect to MTAL axle load policy; the compliance shall be based on the following expression.</w:t>
      </w:r>
    </w:p>
    <w:p w:rsidR="00626F5A" w:rsidRPr="0051640E" w:rsidRDefault="00626F5A" w:rsidP="00626F5A">
      <w:pPr>
        <w:spacing w:after="0" w:line="360" w:lineRule="auto"/>
        <w:ind w:left="1134"/>
        <w:jc w:val="both"/>
        <w:rPr>
          <w:rFonts w:ascii="Arial" w:hAnsi="Arial" w:cs="Arial"/>
          <w:sz w:val="24"/>
        </w:rPr>
      </w:pPr>
    </w:p>
    <w:p w:rsidR="00626F5A" w:rsidRPr="0051640E" w:rsidRDefault="00765EF0" w:rsidP="00626F5A">
      <w:pPr>
        <w:spacing w:after="0" w:line="360" w:lineRule="auto"/>
        <w:ind w:left="1854" w:firstLine="306"/>
        <w:jc w:val="both"/>
        <w:rPr>
          <w:rFonts w:ascii="Arial" w:hAnsi="Arial" w:cs="Arial"/>
          <w:sz w:val="24"/>
          <w:lang w:val="en-MY"/>
        </w:rPr>
      </w:pPr>
      <w:r w:rsidRPr="0051640E">
        <w:rPr>
          <w:rFonts w:ascii="Arial" w:hAnsi="Arial" w:cs="Arial"/>
          <w:i/>
          <w:iCs/>
          <w:sz w:val="24"/>
        </w:rPr>
        <w:t>(</w:t>
      </w:r>
      <w:r w:rsidR="00626F5A" w:rsidRPr="0051640E">
        <w:rPr>
          <w:rFonts w:ascii="Arial" w:hAnsi="Arial" w:cs="Arial"/>
          <w:i/>
          <w:iCs/>
          <w:sz w:val="24"/>
        </w:rPr>
        <w:t>ELR</w:t>
      </w:r>
      <w:r w:rsidRPr="0051640E">
        <w:rPr>
          <w:rFonts w:ascii="Arial" w:hAnsi="Arial" w:cs="Arial"/>
          <w:i/>
          <w:iCs/>
          <w:sz w:val="24"/>
        </w:rPr>
        <w:t>-</w:t>
      </w:r>
      <w:r w:rsidR="00626F5A" w:rsidRPr="0051640E">
        <w:rPr>
          <w:rFonts w:ascii="Arial" w:hAnsi="Arial" w:cs="Arial"/>
          <w:sz w:val="24"/>
        </w:rPr>
        <w:t>MTAL) ≥</w:t>
      </w:r>
      <w:r w:rsidR="00626F5A" w:rsidRPr="0051640E">
        <w:rPr>
          <w:rFonts w:ascii="Arial" w:hAnsi="Arial" w:cs="Arial"/>
          <w:b/>
          <w:bCs/>
          <w:sz w:val="24"/>
        </w:rPr>
        <w:t xml:space="preserve"> </w:t>
      </w:r>
      <w:proofErr w:type="gramStart"/>
      <w:r w:rsidR="00626F5A" w:rsidRPr="0051640E">
        <w:rPr>
          <w:rFonts w:ascii="Arial" w:hAnsi="Arial" w:cs="Arial"/>
          <w:b/>
          <w:bCs/>
          <w:sz w:val="24"/>
          <w:lang w:val="el-GR"/>
        </w:rPr>
        <w:t>β</w:t>
      </w:r>
      <w:proofErr w:type="gramEnd"/>
      <w:r w:rsidRPr="0051640E">
        <w:rPr>
          <w:rFonts w:ascii="Arial" w:hAnsi="Arial" w:cs="Arial"/>
          <w:b/>
          <w:bCs/>
          <w:sz w:val="24"/>
          <w:lang w:val="en-US"/>
        </w:rPr>
        <w:t>’</w:t>
      </w:r>
      <w:r w:rsidR="00626F5A" w:rsidRPr="0051640E">
        <w:rPr>
          <w:rFonts w:ascii="Arial" w:hAnsi="Arial" w:cs="Arial"/>
          <w:b/>
          <w:bCs/>
          <w:sz w:val="24"/>
        </w:rPr>
        <w:t xml:space="preserve"> (</w:t>
      </w:r>
      <w:r w:rsidRPr="0051640E">
        <w:rPr>
          <w:rFonts w:ascii="Arial" w:hAnsi="Arial" w:cs="Arial"/>
          <w:bCs/>
          <w:sz w:val="24"/>
        </w:rPr>
        <w:t>ELR-</w:t>
      </w:r>
      <w:r w:rsidR="00626F5A" w:rsidRPr="0051640E">
        <w:rPr>
          <w:rFonts w:ascii="Arial" w:hAnsi="Arial" w:cs="Arial"/>
          <w:sz w:val="24"/>
        </w:rPr>
        <w:t>LTAL)</w:t>
      </w:r>
    </w:p>
    <w:p w:rsidR="00626F5A" w:rsidRPr="0051640E" w:rsidRDefault="00626F5A" w:rsidP="00626F5A">
      <w:pPr>
        <w:spacing w:after="0" w:line="360" w:lineRule="auto"/>
        <w:ind w:left="1134"/>
        <w:jc w:val="both"/>
        <w:rPr>
          <w:rFonts w:ascii="Arial" w:hAnsi="Arial" w:cs="Arial"/>
          <w:sz w:val="24"/>
          <w:lang w:val="en-MY"/>
        </w:rPr>
      </w:pPr>
      <w:r w:rsidRPr="0051640E">
        <w:rPr>
          <w:rFonts w:ascii="Arial" w:hAnsi="Arial" w:cs="Arial"/>
          <w:sz w:val="24"/>
        </w:rPr>
        <w:t>Where:</w:t>
      </w:r>
    </w:p>
    <w:p w:rsidR="00626F5A" w:rsidRPr="0051640E" w:rsidRDefault="00626F5A" w:rsidP="00626F5A">
      <w:pPr>
        <w:spacing w:after="0" w:line="360" w:lineRule="auto"/>
        <w:ind w:left="1134"/>
        <w:jc w:val="both"/>
        <w:rPr>
          <w:rFonts w:ascii="Arial" w:hAnsi="Arial" w:cs="Arial"/>
          <w:sz w:val="24"/>
          <w:lang w:val="en-MY"/>
        </w:rPr>
      </w:pPr>
      <w:r w:rsidRPr="0051640E">
        <w:rPr>
          <w:rFonts w:ascii="Arial" w:hAnsi="Arial" w:cs="Arial"/>
          <w:i/>
          <w:iCs/>
          <w:sz w:val="24"/>
        </w:rPr>
        <w:tab/>
      </w:r>
      <w:r w:rsidRPr="0051640E">
        <w:rPr>
          <w:rFonts w:ascii="Arial" w:hAnsi="Arial" w:cs="Arial"/>
          <w:i/>
          <w:iCs/>
          <w:sz w:val="24"/>
        </w:rPr>
        <w:tab/>
        <w:t xml:space="preserve">ELR </w:t>
      </w:r>
      <w:r w:rsidRPr="0051640E">
        <w:rPr>
          <w:rFonts w:ascii="Arial" w:hAnsi="Arial" w:cs="Arial"/>
          <w:sz w:val="24"/>
        </w:rPr>
        <w:t xml:space="preserve">is the </w:t>
      </w:r>
      <w:r w:rsidRPr="0051640E">
        <w:rPr>
          <w:rFonts w:ascii="Arial" w:hAnsi="Arial" w:cs="Arial"/>
          <w:i/>
          <w:iCs/>
          <w:sz w:val="24"/>
        </w:rPr>
        <w:t>Evaluation Load Rating</w:t>
      </w:r>
    </w:p>
    <w:p w:rsidR="00626F5A" w:rsidRPr="0051640E" w:rsidRDefault="00626F5A" w:rsidP="00626F5A">
      <w:pPr>
        <w:spacing w:after="0" w:line="360" w:lineRule="auto"/>
        <w:ind w:left="1134"/>
        <w:jc w:val="both"/>
        <w:rPr>
          <w:rFonts w:ascii="Arial" w:hAnsi="Arial" w:cs="Arial"/>
          <w:sz w:val="24"/>
          <w:lang w:val="en-MY"/>
        </w:rPr>
      </w:pPr>
      <w:r w:rsidRPr="0051640E">
        <w:rPr>
          <w:rFonts w:ascii="Arial" w:hAnsi="Arial" w:cs="Arial"/>
          <w:sz w:val="24"/>
        </w:rPr>
        <w:tab/>
      </w:r>
      <w:r w:rsidRPr="0051640E">
        <w:rPr>
          <w:rFonts w:ascii="Arial" w:hAnsi="Arial" w:cs="Arial"/>
          <w:sz w:val="24"/>
        </w:rPr>
        <w:tab/>
        <w:t xml:space="preserve">MTAL is </w:t>
      </w:r>
      <w:r w:rsidRPr="0051640E">
        <w:rPr>
          <w:rFonts w:ascii="Arial" w:hAnsi="Arial" w:cs="Arial"/>
          <w:i/>
          <w:iCs/>
          <w:sz w:val="24"/>
        </w:rPr>
        <w:t>Medium Term Axle Load</w:t>
      </w:r>
    </w:p>
    <w:p w:rsidR="00626F5A" w:rsidRPr="0051640E" w:rsidRDefault="00626F5A" w:rsidP="00626F5A">
      <w:pPr>
        <w:spacing w:after="0" w:line="360" w:lineRule="auto"/>
        <w:ind w:left="1134"/>
        <w:jc w:val="both"/>
        <w:rPr>
          <w:rFonts w:ascii="Arial" w:hAnsi="Arial" w:cs="Arial"/>
          <w:sz w:val="24"/>
          <w:lang w:val="en-MY"/>
        </w:rPr>
      </w:pPr>
      <w:r w:rsidRPr="0051640E">
        <w:rPr>
          <w:rFonts w:ascii="Arial" w:hAnsi="Arial" w:cs="Arial"/>
          <w:sz w:val="24"/>
        </w:rPr>
        <w:tab/>
      </w:r>
      <w:r w:rsidRPr="0051640E">
        <w:rPr>
          <w:rFonts w:ascii="Arial" w:hAnsi="Arial" w:cs="Arial"/>
          <w:sz w:val="24"/>
        </w:rPr>
        <w:tab/>
        <w:t xml:space="preserve">LTAL is </w:t>
      </w:r>
      <w:r w:rsidRPr="0051640E">
        <w:rPr>
          <w:rFonts w:ascii="Arial" w:hAnsi="Arial" w:cs="Arial"/>
          <w:i/>
          <w:iCs/>
          <w:sz w:val="24"/>
        </w:rPr>
        <w:t>Long Term Axle Load</w:t>
      </w:r>
    </w:p>
    <w:p w:rsidR="00626F5A" w:rsidRPr="0051640E" w:rsidRDefault="00626F5A" w:rsidP="00626F5A">
      <w:pPr>
        <w:spacing w:after="0" w:line="360" w:lineRule="auto"/>
        <w:ind w:left="2127"/>
        <w:jc w:val="both"/>
        <w:rPr>
          <w:rFonts w:ascii="Arial" w:hAnsi="Arial" w:cs="Arial"/>
          <w:sz w:val="24"/>
          <w:lang w:val="en-MY"/>
        </w:rPr>
      </w:pPr>
      <w:r w:rsidRPr="0051640E">
        <w:rPr>
          <w:rFonts w:ascii="Arial" w:hAnsi="Arial" w:cs="Arial"/>
          <w:b/>
          <w:sz w:val="24"/>
        </w:rPr>
        <w:tab/>
      </w:r>
      <w:r w:rsidRPr="0051640E">
        <w:rPr>
          <w:rFonts w:ascii="Arial" w:hAnsi="Arial" w:cs="Arial"/>
          <w:b/>
          <w:sz w:val="24"/>
          <w:lang w:val="el-GR"/>
        </w:rPr>
        <w:t>β</w:t>
      </w:r>
      <w:r w:rsidR="00765EF0" w:rsidRPr="0051640E">
        <w:rPr>
          <w:rFonts w:ascii="Arial" w:hAnsi="Arial" w:cs="Arial"/>
          <w:b/>
          <w:sz w:val="24"/>
          <w:lang w:val="en-US"/>
        </w:rPr>
        <w:t>'</w:t>
      </w:r>
      <w:r w:rsidRPr="0051640E">
        <w:rPr>
          <w:rFonts w:ascii="Arial" w:hAnsi="Arial" w:cs="Arial"/>
          <w:sz w:val="24"/>
        </w:rPr>
        <w:t xml:space="preserve"> is a function of </w:t>
      </w:r>
      <w:r w:rsidR="00765EF0" w:rsidRPr="0051640E">
        <w:rPr>
          <w:rFonts w:ascii="Arial" w:hAnsi="Arial" w:cs="Arial"/>
          <w:sz w:val="24"/>
        </w:rPr>
        <w:t xml:space="preserve">load effects </w:t>
      </w:r>
      <w:r w:rsidRPr="0051640E">
        <w:rPr>
          <w:rFonts w:ascii="Arial" w:hAnsi="Arial" w:cs="Arial"/>
          <w:sz w:val="24"/>
        </w:rPr>
        <w:t>ratio.</w:t>
      </w:r>
    </w:p>
    <w:p w:rsidR="00626F5A" w:rsidRPr="0051640E" w:rsidRDefault="00626F5A" w:rsidP="00626F5A">
      <w:pPr>
        <w:spacing w:after="0" w:line="360" w:lineRule="auto"/>
        <w:ind w:left="1134"/>
        <w:jc w:val="both"/>
        <w:rPr>
          <w:rFonts w:ascii="Arial" w:hAnsi="Arial" w:cs="Arial"/>
          <w:sz w:val="24"/>
        </w:rPr>
      </w:pPr>
    </w:p>
    <w:p w:rsidR="00626F5A" w:rsidRPr="0051640E" w:rsidRDefault="00626F5A" w:rsidP="00402D4C">
      <w:pPr>
        <w:spacing w:after="0" w:line="360" w:lineRule="auto"/>
        <w:jc w:val="both"/>
        <w:rPr>
          <w:rFonts w:ascii="Arial" w:hAnsi="Arial" w:cs="Arial"/>
          <w:bCs/>
          <w:sz w:val="24"/>
        </w:rPr>
      </w:pPr>
      <w:r w:rsidRPr="0051640E">
        <w:rPr>
          <w:rFonts w:ascii="Arial" w:hAnsi="Arial" w:cs="Arial"/>
          <w:bCs/>
          <w:sz w:val="24"/>
        </w:rPr>
        <w:t xml:space="preserve">From the above expression, it can be seen that various parameters need to be studied to determine the significant of its effect to the MTAL/LTAL </w:t>
      </w:r>
      <w:r w:rsidR="00D20703" w:rsidRPr="0051640E">
        <w:rPr>
          <w:rFonts w:ascii="Arial" w:hAnsi="Arial" w:cs="Arial"/>
          <w:bCs/>
          <w:sz w:val="24"/>
        </w:rPr>
        <w:t xml:space="preserve">load effects </w:t>
      </w:r>
      <w:r w:rsidRPr="0051640E">
        <w:rPr>
          <w:rFonts w:ascii="Arial" w:hAnsi="Arial" w:cs="Arial"/>
          <w:bCs/>
          <w:sz w:val="24"/>
        </w:rPr>
        <w:t>ratio.</w:t>
      </w:r>
    </w:p>
    <w:p w:rsidR="00626F5A" w:rsidRPr="0051640E" w:rsidRDefault="00626F5A" w:rsidP="00402D4C">
      <w:pPr>
        <w:spacing w:after="0" w:line="360" w:lineRule="auto"/>
        <w:rPr>
          <w:rFonts w:ascii="Arial" w:hAnsi="Arial" w:cs="Arial"/>
          <w:b/>
          <w:sz w:val="24"/>
        </w:rPr>
      </w:pPr>
    </w:p>
    <w:p w:rsidR="00631B3E" w:rsidRPr="0051640E" w:rsidRDefault="00631B3E" w:rsidP="009E5910">
      <w:pPr>
        <w:pStyle w:val="ListParagraph"/>
        <w:numPr>
          <w:ilvl w:val="1"/>
          <w:numId w:val="8"/>
        </w:numPr>
        <w:spacing w:line="360" w:lineRule="auto"/>
        <w:ind w:left="737"/>
        <w:rPr>
          <w:rFonts w:ascii="Arial" w:hAnsi="Arial" w:cs="Arial"/>
          <w:b/>
          <w:sz w:val="24"/>
        </w:rPr>
      </w:pPr>
      <w:r w:rsidRPr="0051640E">
        <w:rPr>
          <w:rFonts w:ascii="Arial" w:hAnsi="Arial" w:cs="Arial"/>
          <w:b/>
          <w:sz w:val="24"/>
        </w:rPr>
        <w:t>Methodology</w:t>
      </w:r>
    </w:p>
    <w:p w:rsidR="00631B3E" w:rsidRPr="0051640E" w:rsidRDefault="00631B3E" w:rsidP="00A4321C">
      <w:pPr>
        <w:spacing w:after="240" w:line="360" w:lineRule="auto"/>
        <w:jc w:val="both"/>
        <w:rPr>
          <w:rFonts w:ascii="Arial" w:hAnsi="Arial" w:cs="Arial"/>
          <w:sz w:val="24"/>
        </w:rPr>
      </w:pPr>
      <w:r w:rsidRPr="0051640E">
        <w:rPr>
          <w:rFonts w:ascii="Arial" w:hAnsi="Arial" w:cs="Arial"/>
          <w:sz w:val="24"/>
        </w:rPr>
        <w:t>In carrying the study for task (</w:t>
      </w:r>
      <w:proofErr w:type="spellStart"/>
      <w:r w:rsidRPr="0051640E">
        <w:rPr>
          <w:rFonts w:ascii="Arial" w:hAnsi="Arial" w:cs="Arial"/>
          <w:sz w:val="24"/>
        </w:rPr>
        <w:t>i</w:t>
      </w:r>
      <w:proofErr w:type="spellEnd"/>
      <w:r w:rsidRPr="0051640E">
        <w:rPr>
          <w:rFonts w:ascii="Arial" w:hAnsi="Arial" w:cs="Arial"/>
          <w:sz w:val="24"/>
        </w:rPr>
        <w:t>), the methodology/</w:t>
      </w:r>
      <w:r w:rsidR="00A4543C" w:rsidRPr="0051640E">
        <w:rPr>
          <w:rFonts w:ascii="Arial" w:hAnsi="Arial" w:cs="Arial"/>
          <w:sz w:val="24"/>
        </w:rPr>
        <w:t>steps</w:t>
      </w:r>
      <w:r w:rsidRPr="0051640E">
        <w:rPr>
          <w:rFonts w:ascii="Arial" w:hAnsi="Arial" w:cs="Arial"/>
          <w:sz w:val="24"/>
        </w:rPr>
        <w:t xml:space="preserve"> of work are as follows: </w:t>
      </w:r>
    </w:p>
    <w:p w:rsidR="00631B3E" w:rsidRPr="0051640E" w:rsidRDefault="00631B3E" w:rsidP="009E5910">
      <w:pPr>
        <w:numPr>
          <w:ilvl w:val="0"/>
          <w:numId w:val="9"/>
        </w:numPr>
        <w:tabs>
          <w:tab w:val="clear" w:pos="720"/>
        </w:tabs>
        <w:spacing w:after="0" w:line="360" w:lineRule="auto"/>
        <w:ind w:left="1361" w:hanging="436"/>
        <w:jc w:val="both"/>
        <w:rPr>
          <w:rFonts w:ascii="Arial" w:hAnsi="Arial" w:cs="Arial"/>
          <w:sz w:val="24"/>
          <w:lang w:val="en-MY"/>
        </w:rPr>
      </w:pPr>
      <w:r w:rsidRPr="0051640E">
        <w:rPr>
          <w:rFonts w:ascii="Arial" w:hAnsi="Arial" w:cs="Arial"/>
          <w:sz w:val="24"/>
        </w:rPr>
        <w:t>Determine load intensity of MTAL and LTAL</w:t>
      </w:r>
    </w:p>
    <w:p w:rsidR="009E5910" w:rsidRPr="0051640E" w:rsidRDefault="00631B3E" w:rsidP="009E5910">
      <w:pPr>
        <w:numPr>
          <w:ilvl w:val="0"/>
          <w:numId w:val="9"/>
        </w:numPr>
        <w:tabs>
          <w:tab w:val="clear" w:pos="720"/>
        </w:tabs>
        <w:spacing w:after="0" w:line="360" w:lineRule="auto"/>
        <w:ind w:left="1418" w:hanging="436"/>
        <w:jc w:val="both"/>
        <w:rPr>
          <w:rFonts w:ascii="Arial" w:hAnsi="Arial" w:cs="Arial"/>
          <w:sz w:val="24"/>
          <w:lang w:val="en-MY"/>
        </w:rPr>
      </w:pPr>
      <w:r w:rsidRPr="0051640E">
        <w:rPr>
          <w:rFonts w:ascii="Arial" w:hAnsi="Arial" w:cs="Arial"/>
          <w:sz w:val="24"/>
        </w:rPr>
        <w:t>Preliminary determination of correlation based on load intensity only</w:t>
      </w:r>
    </w:p>
    <w:p w:rsidR="009E5910" w:rsidRPr="0051640E" w:rsidRDefault="00631B3E" w:rsidP="009E5910">
      <w:pPr>
        <w:numPr>
          <w:ilvl w:val="0"/>
          <w:numId w:val="9"/>
        </w:numPr>
        <w:tabs>
          <w:tab w:val="clear" w:pos="720"/>
        </w:tabs>
        <w:spacing w:after="0" w:line="360" w:lineRule="auto"/>
        <w:ind w:left="1418" w:hanging="436"/>
        <w:jc w:val="both"/>
        <w:rPr>
          <w:rFonts w:ascii="Arial" w:hAnsi="Arial" w:cs="Arial"/>
          <w:sz w:val="24"/>
          <w:lang w:val="en-MY"/>
        </w:rPr>
      </w:pPr>
      <w:r w:rsidRPr="0051640E">
        <w:rPr>
          <w:rFonts w:ascii="Arial" w:hAnsi="Arial" w:cs="Arial"/>
          <w:sz w:val="24"/>
        </w:rPr>
        <w:t xml:space="preserve">Identify the parameters which may affect the MTAL)/LTAL </w:t>
      </w:r>
      <w:r w:rsidR="00D20703" w:rsidRPr="0051640E">
        <w:rPr>
          <w:rFonts w:ascii="Arial" w:hAnsi="Arial" w:cs="Arial"/>
          <w:sz w:val="24"/>
        </w:rPr>
        <w:t xml:space="preserve">load effects </w:t>
      </w:r>
      <w:r w:rsidRPr="0051640E">
        <w:rPr>
          <w:rFonts w:ascii="Arial" w:hAnsi="Arial" w:cs="Arial"/>
          <w:sz w:val="24"/>
        </w:rPr>
        <w:t>ratio</w:t>
      </w:r>
    </w:p>
    <w:p w:rsidR="009E5910" w:rsidRPr="0051640E" w:rsidRDefault="00631B3E" w:rsidP="00D20703">
      <w:pPr>
        <w:numPr>
          <w:ilvl w:val="0"/>
          <w:numId w:val="9"/>
        </w:numPr>
        <w:tabs>
          <w:tab w:val="clear" w:pos="720"/>
        </w:tabs>
        <w:spacing w:after="0" w:line="360" w:lineRule="auto"/>
        <w:ind w:left="1418" w:hanging="436"/>
        <w:jc w:val="both"/>
        <w:rPr>
          <w:rFonts w:ascii="Arial" w:hAnsi="Arial" w:cs="Arial"/>
          <w:sz w:val="24"/>
          <w:lang w:val="en-MY"/>
        </w:rPr>
      </w:pPr>
      <w:r w:rsidRPr="0051640E">
        <w:rPr>
          <w:rFonts w:ascii="Arial" w:hAnsi="Arial" w:cs="Arial"/>
          <w:sz w:val="24"/>
        </w:rPr>
        <w:t>Determine the sensitivity of each parameter using grillage analysis</w:t>
      </w:r>
    </w:p>
    <w:p w:rsidR="009E5910" w:rsidRPr="0051640E" w:rsidRDefault="00631B3E" w:rsidP="009E5910">
      <w:pPr>
        <w:numPr>
          <w:ilvl w:val="0"/>
          <w:numId w:val="9"/>
        </w:numPr>
        <w:tabs>
          <w:tab w:val="clear" w:pos="720"/>
        </w:tabs>
        <w:spacing w:after="0" w:line="360" w:lineRule="auto"/>
        <w:ind w:left="1418" w:hanging="436"/>
        <w:jc w:val="both"/>
        <w:rPr>
          <w:rFonts w:ascii="Arial" w:hAnsi="Arial" w:cs="Arial"/>
          <w:sz w:val="24"/>
          <w:lang w:val="en-MY"/>
        </w:rPr>
      </w:pPr>
      <w:r w:rsidRPr="0051640E">
        <w:rPr>
          <w:rFonts w:ascii="Arial" w:hAnsi="Arial" w:cs="Arial"/>
          <w:sz w:val="24"/>
        </w:rPr>
        <w:t>Determine the overall effect of these parameters.</w:t>
      </w:r>
    </w:p>
    <w:p w:rsidR="00631B3E" w:rsidRPr="0051640E" w:rsidRDefault="00631B3E" w:rsidP="009E5910">
      <w:pPr>
        <w:numPr>
          <w:ilvl w:val="0"/>
          <w:numId w:val="9"/>
        </w:numPr>
        <w:tabs>
          <w:tab w:val="clear" w:pos="720"/>
        </w:tabs>
        <w:spacing w:after="0" w:line="360" w:lineRule="auto"/>
        <w:ind w:left="1418" w:hanging="436"/>
        <w:jc w:val="both"/>
        <w:rPr>
          <w:rFonts w:ascii="Arial" w:hAnsi="Arial" w:cs="Arial"/>
          <w:sz w:val="24"/>
          <w:lang w:val="en-MY"/>
        </w:rPr>
      </w:pPr>
      <w:r w:rsidRPr="0051640E">
        <w:rPr>
          <w:rFonts w:ascii="Arial" w:hAnsi="Arial" w:cs="Arial"/>
          <w:sz w:val="24"/>
        </w:rPr>
        <w:t>Recommend the MTAL/LTAL load effect ratio</w:t>
      </w:r>
    </w:p>
    <w:p w:rsidR="00631B3E" w:rsidRPr="0051640E" w:rsidRDefault="00631B3E" w:rsidP="00631B3E">
      <w:pPr>
        <w:spacing w:line="360" w:lineRule="auto"/>
        <w:rPr>
          <w:rFonts w:ascii="Arial" w:hAnsi="Arial" w:cs="Arial"/>
          <w:b/>
          <w:sz w:val="24"/>
        </w:rPr>
      </w:pPr>
    </w:p>
    <w:p w:rsidR="00463E6D" w:rsidRPr="0051640E" w:rsidRDefault="00463E6D" w:rsidP="00631B3E">
      <w:pPr>
        <w:spacing w:line="360" w:lineRule="auto"/>
        <w:rPr>
          <w:rFonts w:ascii="Arial" w:hAnsi="Arial" w:cs="Arial"/>
          <w:b/>
          <w:sz w:val="24"/>
        </w:rPr>
      </w:pPr>
    </w:p>
    <w:p w:rsidR="00463E6D" w:rsidRPr="0051640E" w:rsidRDefault="00463E6D" w:rsidP="00631B3E">
      <w:pPr>
        <w:spacing w:line="360" w:lineRule="auto"/>
        <w:rPr>
          <w:rFonts w:ascii="Arial" w:hAnsi="Arial" w:cs="Arial"/>
          <w:b/>
          <w:sz w:val="24"/>
        </w:rPr>
      </w:pPr>
    </w:p>
    <w:p w:rsidR="00631B3E" w:rsidRPr="0051640E" w:rsidRDefault="00631B3E" w:rsidP="00102FDE">
      <w:pPr>
        <w:pStyle w:val="ListParagraph"/>
        <w:numPr>
          <w:ilvl w:val="1"/>
          <w:numId w:val="8"/>
        </w:numPr>
        <w:spacing w:after="0" w:line="360" w:lineRule="auto"/>
        <w:ind w:left="737"/>
        <w:rPr>
          <w:rFonts w:ascii="Arial" w:hAnsi="Arial" w:cs="Arial"/>
          <w:b/>
          <w:sz w:val="24"/>
        </w:rPr>
      </w:pPr>
      <w:r w:rsidRPr="0051640E">
        <w:rPr>
          <w:rFonts w:ascii="Arial" w:hAnsi="Arial" w:cs="Arial"/>
          <w:b/>
          <w:sz w:val="24"/>
        </w:rPr>
        <w:lastRenderedPageBreak/>
        <w:t>Loading Intensity</w:t>
      </w:r>
    </w:p>
    <w:p w:rsidR="00D4177F" w:rsidRPr="0051640E" w:rsidRDefault="00D4177F" w:rsidP="00102FDE">
      <w:pPr>
        <w:spacing w:after="0" w:line="360" w:lineRule="auto"/>
        <w:jc w:val="both"/>
        <w:rPr>
          <w:rFonts w:ascii="Arial" w:hAnsi="Arial" w:cs="Arial"/>
          <w:sz w:val="24"/>
        </w:rPr>
      </w:pPr>
    </w:p>
    <w:p w:rsidR="00DD2DA3" w:rsidRPr="0051640E" w:rsidRDefault="00DD2DA3" w:rsidP="00102FDE">
      <w:pPr>
        <w:pStyle w:val="ListParagraph"/>
        <w:numPr>
          <w:ilvl w:val="0"/>
          <w:numId w:val="24"/>
        </w:numPr>
        <w:spacing w:after="120" w:line="360" w:lineRule="auto"/>
        <w:ind w:hanging="720"/>
        <w:jc w:val="both"/>
        <w:rPr>
          <w:rFonts w:ascii="Arial" w:hAnsi="Arial" w:cs="Arial"/>
          <w:b/>
          <w:i/>
          <w:sz w:val="24"/>
        </w:rPr>
      </w:pPr>
      <w:r w:rsidRPr="0051640E">
        <w:rPr>
          <w:rFonts w:ascii="Arial" w:hAnsi="Arial" w:cs="Arial"/>
          <w:b/>
          <w:i/>
          <w:sz w:val="24"/>
        </w:rPr>
        <w:t>Long Term Axle Load (LTAL)</w:t>
      </w:r>
    </w:p>
    <w:p w:rsidR="003D268D" w:rsidRPr="0051640E" w:rsidRDefault="00631B3E" w:rsidP="003D268D">
      <w:pPr>
        <w:spacing w:after="0" w:line="360" w:lineRule="auto"/>
        <w:jc w:val="both"/>
        <w:rPr>
          <w:rFonts w:ascii="Arial" w:hAnsi="Arial" w:cs="Arial"/>
          <w:noProof/>
          <w:sz w:val="24"/>
        </w:rPr>
      </w:pPr>
      <w:r w:rsidRPr="0051640E">
        <w:rPr>
          <w:rFonts w:ascii="Arial" w:hAnsi="Arial" w:cs="Arial"/>
          <w:sz w:val="24"/>
        </w:rPr>
        <w:t xml:space="preserve">The </w:t>
      </w:r>
      <w:r w:rsidRPr="0051640E">
        <w:rPr>
          <w:rFonts w:ascii="Arial" w:hAnsi="Arial" w:cs="Arial"/>
          <w:bCs/>
          <w:sz w:val="24"/>
        </w:rPr>
        <w:t xml:space="preserve">Long Term Axle Load (LTAL) is </w:t>
      </w:r>
      <w:r w:rsidR="000D7E0A" w:rsidRPr="0051640E">
        <w:rPr>
          <w:rFonts w:ascii="Arial" w:hAnsi="Arial" w:cs="Arial"/>
          <w:bCs/>
          <w:sz w:val="24"/>
        </w:rPr>
        <w:t xml:space="preserve">based on the </w:t>
      </w:r>
      <w:r w:rsidRPr="0051640E">
        <w:rPr>
          <w:rFonts w:ascii="Arial" w:hAnsi="Arial" w:cs="Arial"/>
          <w:bCs/>
          <w:sz w:val="24"/>
        </w:rPr>
        <w:t>‘</w:t>
      </w:r>
      <w:r w:rsidRPr="0051640E">
        <w:rPr>
          <w:rFonts w:ascii="Arial" w:hAnsi="Arial" w:cs="Arial"/>
          <w:i/>
          <w:iCs/>
          <w:sz w:val="24"/>
        </w:rPr>
        <w:t xml:space="preserve">JKR Specification for Bridge Live Loads – DJ 1/89’.  </w:t>
      </w:r>
      <w:r w:rsidRPr="0051640E">
        <w:rPr>
          <w:rFonts w:ascii="Arial" w:hAnsi="Arial" w:cs="Arial"/>
          <w:iCs/>
          <w:sz w:val="24"/>
        </w:rPr>
        <w:t xml:space="preserve">The loading comprises of </w:t>
      </w:r>
      <w:r w:rsidRPr="0051640E">
        <w:rPr>
          <w:rFonts w:ascii="Arial" w:hAnsi="Arial" w:cs="Arial"/>
          <w:sz w:val="24"/>
        </w:rPr>
        <w:t>uniformly distributed load (UDL) which varies with loaded length and knife edge load (KEL) which is constant at 100kN per 2.5m notional lane</w:t>
      </w:r>
      <w:r w:rsidR="003D268D" w:rsidRPr="0051640E">
        <w:rPr>
          <w:rFonts w:ascii="Arial" w:hAnsi="Arial" w:cs="Arial"/>
          <w:sz w:val="24"/>
        </w:rPr>
        <w:t xml:space="preserve">. </w:t>
      </w:r>
      <w:r w:rsidR="003D268D" w:rsidRPr="0051640E">
        <w:rPr>
          <w:rFonts w:ascii="Arial" w:hAnsi="Arial" w:cs="Arial"/>
          <w:noProof/>
          <w:sz w:val="24"/>
        </w:rPr>
        <w:t xml:space="preserve">The loaded length </w:t>
      </w:r>
      <w:r w:rsidR="00FA1736">
        <w:rPr>
          <w:rFonts w:ascii="Arial" w:hAnsi="Arial" w:cs="Arial"/>
          <w:noProof/>
          <w:sz w:val="24"/>
        </w:rPr>
        <w:t xml:space="preserve">is </w:t>
      </w:r>
      <w:r w:rsidR="003D268D" w:rsidRPr="0051640E">
        <w:rPr>
          <w:rFonts w:ascii="Arial" w:hAnsi="Arial" w:cs="Arial"/>
          <w:noProof/>
          <w:sz w:val="24"/>
        </w:rPr>
        <w:t>the length of the base of the positive or n</w:t>
      </w:r>
      <w:r w:rsidR="00462F32" w:rsidRPr="0051640E">
        <w:rPr>
          <w:rFonts w:ascii="Arial" w:hAnsi="Arial" w:cs="Arial"/>
          <w:noProof/>
          <w:sz w:val="24"/>
        </w:rPr>
        <w:t>e</w:t>
      </w:r>
      <w:r w:rsidR="003D268D" w:rsidRPr="0051640E">
        <w:rPr>
          <w:rFonts w:ascii="Arial" w:hAnsi="Arial" w:cs="Arial"/>
          <w:noProof/>
          <w:sz w:val="24"/>
        </w:rPr>
        <w:t xml:space="preserve">gative </w:t>
      </w:r>
      <w:r w:rsidR="00FA1736">
        <w:rPr>
          <w:rFonts w:ascii="Arial" w:hAnsi="Arial" w:cs="Arial"/>
          <w:noProof/>
          <w:sz w:val="24"/>
        </w:rPr>
        <w:t>part</w:t>
      </w:r>
      <w:r w:rsidR="003D268D" w:rsidRPr="0051640E">
        <w:rPr>
          <w:rFonts w:ascii="Arial" w:hAnsi="Arial" w:cs="Arial"/>
          <w:noProof/>
          <w:sz w:val="24"/>
        </w:rPr>
        <w:t xml:space="preserve"> of the influence line for a particular effect at the design point under consideration. </w:t>
      </w:r>
    </w:p>
    <w:p w:rsidR="003D268D" w:rsidRPr="0051640E" w:rsidRDefault="003D268D" w:rsidP="009E5910">
      <w:pPr>
        <w:spacing w:after="0" w:line="360" w:lineRule="auto"/>
        <w:jc w:val="both"/>
        <w:rPr>
          <w:rFonts w:ascii="Arial" w:hAnsi="Arial" w:cs="Arial"/>
          <w:sz w:val="24"/>
        </w:rPr>
      </w:pPr>
    </w:p>
    <w:p w:rsidR="00631B3E" w:rsidRPr="0051640E" w:rsidRDefault="00631B3E" w:rsidP="009E5910">
      <w:pPr>
        <w:spacing w:after="0" w:line="360" w:lineRule="auto"/>
        <w:jc w:val="both"/>
        <w:rPr>
          <w:rFonts w:ascii="Arial" w:hAnsi="Arial" w:cs="Arial"/>
          <w:sz w:val="24"/>
        </w:rPr>
      </w:pPr>
      <w:r w:rsidRPr="0051640E">
        <w:rPr>
          <w:rFonts w:ascii="Arial" w:hAnsi="Arial" w:cs="Arial"/>
          <w:sz w:val="24"/>
        </w:rPr>
        <w:t xml:space="preserve">The </w:t>
      </w:r>
      <w:r w:rsidR="00102FDE" w:rsidRPr="0051640E">
        <w:rPr>
          <w:rFonts w:ascii="Arial" w:hAnsi="Arial" w:cs="Arial"/>
          <w:sz w:val="24"/>
        </w:rPr>
        <w:t>uniform</w:t>
      </w:r>
      <w:r w:rsidR="00BB16C9" w:rsidRPr="0051640E">
        <w:rPr>
          <w:rFonts w:ascii="Arial" w:hAnsi="Arial" w:cs="Arial"/>
          <w:sz w:val="24"/>
        </w:rPr>
        <w:t xml:space="preserve">ly distributed load </w:t>
      </w:r>
      <w:r w:rsidRPr="0051640E">
        <w:rPr>
          <w:rFonts w:ascii="Arial" w:hAnsi="Arial" w:cs="Arial"/>
          <w:sz w:val="24"/>
        </w:rPr>
        <w:t>for LTAL is given by the following expressions.</w:t>
      </w:r>
    </w:p>
    <w:p w:rsidR="00631B3E" w:rsidRPr="0051640E" w:rsidRDefault="00631B3E" w:rsidP="009E5910">
      <w:pPr>
        <w:spacing w:after="0" w:line="360" w:lineRule="auto"/>
        <w:ind w:left="1800"/>
        <w:rPr>
          <w:rFonts w:ascii="Arial" w:hAnsi="Arial" w:cs="Arial"/>
          <w:sz w:val="24"/>
        </w:rPr>
      </w:pPr>
    </w:p>
    <w:p w:rsidR="00631B3E" w:rsidRPr="0051640E" w:rsidRDefault="00631B3E" w:rsidP="009E5910">
      <w:pPr>
        <w:numPr>
          <w:ilvl w:val="0"/>
          <w:numId w:val="11"/>
        </w:numPr>
        <w:spacing w:after="0" w:line="360" w:lineRule="auto"/>
        <w:ind w:left="1984"/>
        <w:rPr>
          <w:rFonts w:ascii="Arial" w:hAnsi="Arial" w:cs="Arial"/>
          <w:sz w:val="24"/>
        </w:rPr>
      </w:pPr>
      <w:r w:rsidRPr="0051640E">
        <w:rPr>
          <w:rFonts w:ascii="Arial" w:hAnsi="Arial" w:cs="Arial"/>
          <w:i/>
          <w:sz w:val="24"/>
        </w:rPr>
        <w:t>L</w:t>
      </w:r>
      <w:r w:rsidRPr="0051640E">
        <w:rPr>
          <w:rFonts w:ascii="Arial" w:hAnsi="Arial" w:cs="Arial"/>
          <w:sz w:val="24"/>
        </w:rPr>
        <w:t xml:space="preserve"> &lt;=20m</w:t>
      </w:r>
      <w:r w:rsidRPr="0051640E">
        <w:rPr>
          <w:rFonts w:ascii="Arial" w:hAnsi="Arial" w:cs="Arial"/>
          <w:sz w:val="24"/>
        </w:rPr>
        <w:tab/>
      </w:r>
      <w:r w:rsidRPr="0051640E">
        <w:rPr>
          <w:rFonts w:ascii="Arial" w:hAnsi="Arial" w:cs="Arial"/>
          <w:sz w:val="24"/>
        </w:rPr>
        <w:tab/>
      </w:r>
      <w:r w:rsidR="009E5910" w:rsidRPr="0051640E">
        <w:rPr>
          <w:rFonts w:ascii="Arial" w:hAnsi="Arial" w:cs="Arial"/>
          <w:sz w:val="24"/>
        </w:rPr>
        <w:tab/>
      </w:r>
      <w:r w:rsidRPr="0051640E">
        <w:rPr>
          <w:rFonts w:ascii="Arial" w:hAnsi="Arial" w:cs="Arial"/>
          <w:i/>
          <w:sz w:val="24"/>
        </w:rPr>
        <w:t>w</w:t>
      </w:r>
      <w:r w:rsidRPr="0051640E">
        <w:rPr>
          <w:rFonts w:ascii="Arial" w:hAnsi="Arial" w:cs="Arial"/>
          <w:sz w:val="24"/>
        </w:rPr>
        <w:t>=176.8 (1/</w:t>
      </w:r>
      <w:r w:rsidRPr="0051640E">
        <w:rPr>
          <w:rFonts w:ascii="Arial" w:hAnsi="Arial" w:cs="Arial"/>
          <w:i/>
          <w:sz w:val="24"/>
        </w:rPr>
        <w:t>L</w:t>
      </w:r>
      <w:r w:rsidRPr="0051640E">
        <w:rPr>
          <w:rFonts w:ascii="Arial" w:hAnsi="Arial" w:cs="Arial"/>
          <w:sz w:val="24"/>
        </w:rPr>
        <w:t>)</w:t>
      </w:r>
      <w:r w:rsidRPr="0051640E">
        <w:rPr>
          <w:rFonts w:ascii="Arial" w:hAnsi="Arial" w:cs="Arial"/>
          <w:sz w:val="24"/>
          <w:vertAlign w:val="superscript"/>
        </w:rPr>
        <w:t>0.6</w:t>
      </w:r>
    </w:p>
    <w:p w:rsidR="00631B3E" w:rsidRPr="0051640E" w:rsidRDefault="00631B3E" w:rsidP="00001D73">
      <w:pPr>
        <w:numPr>
          <w:ilvl w:val="0"/>
          <w:numId w:val="11"/>
        </w:numPr>
        <w:spacing w:after="0" w:line="360" w:lineRule="auto"/>
        <w:ind w:left="1984"/>
        <w:rPr>
          <w:rFonts w:ascii="Arial" w:hAnsi="Arial" w:cs="Arial"/>
          <w:sz w:val="24"/>
        </w:rPr>
      </w:pPr>
      <w:r w:rsidRPr="0051640E">
        <w:rPr>
          <w:rFonts w:ascii="Arial" w:hAnsi="Arial" w:cs="Arial"/>
          <w:sz w:val="24"/>
        </w:rPr>
        <w:t xml:space="preserve">20m &lt;= </w:t>
      </w:r>
      <w:r w:rsidRPr="0051640E">
        <w:rPr>
          <w:rFonts w:ascii="Arial" w:hAnsi="Arial" w:cs="Arial"/>
          <w:i/>
          <w:sz w:val="24"/>
        </w:rPr>
        <w:t>L</w:t>
      </w:r>
      <w:r w:rsidRPr="0051640E">
        <w:rPr>
          <w:rFonts w:ascii="Arial" w:hAnsi="Arial" w:cs="Arial"/>
          <w:sz w:val="24"/>
        </w:rPr>
        <w:t xml:space="preserve"> &lt;= 40m</w:t>
      </w:r>
      <w:r w:rsidRPr="0051640E">
        <w:rPr>
          <w:rFonts w:ascii="Arial" w:hAnsi="Arial" w:cs="Arial"/>
          <w:sz w:val="24"/>
        </w:rPr>
        <w:tab/>
      </w:r>
      <w:r w:rsidRPr="0051640E">
        <w:rPr>
          <w:rFonts w:ascii="Arial" w:hAnsi="Arial" w:cs="Arial"/>
          <w:sz w:val="24"/>
        </w:rPr>
        <w:tab/>
      </w:r>
      <w:r w:rsidRPr="0051640E">
        <w:rPr>
          <w:rFonts w:ascii="Arial" w:hAnsi="Arial" w:cs="Arial"/>
          <w:i/>
          <w:sz w:val="24"/>
        </w:rPr>
        <w:t>w</w:t>
      </w:r>
      <w:r w:rsidRPr="0051640E">
        <w:rPr>
          <w:rFonts w:ascii="Arial" w:hAnsi="Arial" w:cs="Arial"/>
          <w:sz w:val="24"/>
        </w:rPr>
        <w:t>=(93.6+4.16).(1/</w:t>
      </w:r>
      <w:r w:rsidRPr="0051640E">
        <w:rPr>
          <w:rFonts w:ascii="Arial" w:hAnsi="Arial" w:cs="Arial"/>
          <w:i/>
          <w:sz w:val="24"/>
        </w:rPr>
        <w:t>L</w:t>
      </w:r>
      <w:r w:rsidRPr="0051640E">
        <w:rPr>
          <w:rFonts w:ascii="Arial" w:hAnsi="Arial" w:cs="Arial"/>
          <w:sz w:val="24"/>
        </w:rPr>
        <w:t>)</w:t>
      </w:r>
      <w:r w:rsidRPr="0051640E">
        <w:rPr>
          <w:rFonts w:ascii="Arial" w:hAnsi="Arial" w:cs="Arial"/>
          <w:sz w:val="24"/>
          <w:vertAlign w:val="superscript"/>
        </w:rPr>
        <w:t>0.6</w:t>
      </w:r>
    </w:p>
    <w:p w:rsidR="00631B3E" w:rsidRPr="0051640E" w:rsidRDefault="00631B3E" w:rsidP="00001D73">
      <w:pPr>
        <w:numPr>
          <w:ilvl w:val="0"/>
          <w:numId w:val="11"/>
        </w:numPr>
        <w:spacing w:after="0" w:line="360" w:lineRule="auto"/>
        <w:ind w:left="1984"/>
        <w:rPr>
          <w:rFonts w:ascii="Arial" w:hAnsi="Arial" w:cs="Arial"/>
          <w:sz w:val="24"/>
        </w:rPr>
      </w:pPr>
      <w:r w:rsidRPr="0051640E">
        <w:rPr>
          <w:rFonts w:ascii="Arial" w:hAnsi="Arial" w:cs="Arial"/>
          <w:sz w:val="24"/>
        </w:rPr>
        <w:t xml:space="preserve">40m &lt;= </w:t>
      </w:r>
      <w:r w:rsidRPr="0051640E">
        <w:rPr>
          <w:rFonts w:ascii="Arial" w:hAnsi="Arial" w:cs="Arial"/>
          <w:i/>
          <w:sz w:val="24"/>
        </w:rPr>
        <w:t>L</w:t>
      </w:r>
      <w:r w:rsidRPr="0051640E">
        <w:rPr>
          <w:rFonts w:ascii="Arial" w:hAnsi="Arial" w:cs="Arial"/>
          <w:sz w:val="24"/>
        </w:rPr>
        <w:t xml:space="preserve"> &lt;=50m</w:t>
      </w:r>
      <w:r w:rsidRPr="0051640E">
        <w:rPr>
          <w:rFonts w:ascii="Arial" w:hAnsi="Arial" w:cs="Arial"/>
          <w:sz w:val="24"/>
        </w:rPr>
        <w:tab/>
      </w:r>
      <w:r w:rsidRPr="0051640E">
        <w:rPr>
          <w:rFonts w:ascii="Arial" w:hAnsi="Arial" w:cs="Arial"/>
          <w:sz w:val="24"/>
        </w:rPr>
        <w:tab/>
      </w:r>
      <w:r w:rsidRPr="0051640E">
        <w:rPr>
          <w:rFonts w:ascii="Arial" w:hAnsi="Arial" w:cs="Arial"/>
          <w:i/>
          <w:sz w:val="24"/>
        </w:rPr>
        <w:t>w</w:t>
      </w:r>
      <w:r w:rsidRPr="0051640E">
        <w:rPr>
          <w:rFonts w:ascii="Arial" w:hAnsi="Arial" w:cs="Arial"/>
          <w:sz w:val="24"/>
        </w:rPr>
        <w:t>=260 (1/</w:t>
      </w:r>
      <w:r w:rsidRPr="0051640E">
        <w:rPr>
          <w:rFonts w:ascii="Arial" w:hAnsi="Arial" w:cs="Arial"/>
          <w:i/>
          <w:sz w:val="24"/>
        </w:rPr>
        <w:t>L</w:t>
      </w:r>
      <w:r w:rsidRPr="0051640E">
        <w:rPr>
          <w:rFonts w:ascii="Arial" w:hAnsi="Arial" w:cs="Arial"/>
          <w:sz w:val="24"/>
        </w:rPr>
        <w:t>)</w:t>
      </w:r>
      <w:r w:rsidRPr="0051640E">
        <w:rPr>
          <w:rFonts w:ascii="Arial" w:hAnsi="Arial" w:cs="Arial"/>
          <w:sz w:val="24"/>
          <w:vertAlign w:val="superscript"/>
        </w:rPr>
        <w:t>0.6</w:t>
      </w:r>
    </w:p>
    <w:p w:rsidR="00631B3E" w:rsidRPr="0051640E" w:rsidRDefault="00631B3E" w:rsidP="00001D73">
      <w:pPr>
        <w:spacing w:after="0" w:line="360" w:lineRule="auto"/>
        <w:ind w:left="1800"/>
        <w:jc w:val="both"/>
        <w:rPr>
          <w:rFonts w:ascii="Arial" w:hAnsi="Arial" w:cs="Arial"/>
          <w:noProof/>
          <w:sz w:val="24"/>
        </w:rPr>
      </w:pPr>
    </w:p>
    <w:p w:rsidR="00631B3E" w:rsidRPr="0051640E" w:rsidRDefault="00BB16C9" w:rsidP="00BB16C9">
      <w:pPr>
        <w:spacing w:after="0" w:line="360" w:lineRule="auto"/>
        <w:jc w:val="both"/>
        <w:rPr>
          <w:rFonts w:ascii="Arial" w:hAnsi="Arial" w:cs="Arial"/>
          <w:noProof/>
          <w:sz w:val="24"/>
        </w:rPr>
      </w:pPr>
      <w:r w:rsidRPr="0051640E">
        <w:rPr>
          <w:rFonts w:ascii="Arial" w:hAnsi="Arial" w:cs="Arial"/>
          <w:noProof/>
          <w:sz w:val="24"/>
        </w:rPr>
        <w:t xml:space="preserve">where </w:t>
      </w:r>
      <w:r w:rsidRPr="0051640E">
        <w:rPr>
          <w:rFonts w:ascii="Arial" w:hAnsi="Arial" w:cs="Arial"/>
          <w:i/>
          <w:noProof/>
          <w:sz w:val="24"/>
        </w:rPr>
        <w:t>L</w:t>
      </w:r>
      <w:r w:rsidRPr="0051640E">
        <w:rPr>
          <w:rFonts w:ascii="Arial" w:hAnsi="Arial" w:cs="Arial"/>
          <w:noProof/>
          <w:sz w:val="24"/>
        </w:rPr>
        <w:t xml:space="preserve"> is the loaded length and </w:t>
      </w:r>
      <w:r w:rsidRPr="0051640E">
        <w:rPr>
          <w:rFonts w:ascii="Arial" w:hAnsi="Arial" w:cs="Arial"/>
          <w:i/>
          <w:noProof/>
          <w:sz w:val="24"/>
        </w:rPr>
        <w:t>w</w:t>
      </w:r>
      <w:r w:rsidRPr="0051640E">
        <w:rPr>
          <w:rFonts w:ascii="Arial" w:hAnsi="Arial" w:cs="Arial"/>
          <w:noProof/>
          <w:sz w:val="24"/>
        </w:rPr>
        <w:t xml:space="preserve"> is the load intensity per notional lane width.</w:t>
      </w:r>
    </w:p>
    <w:p w:rsidR="00DC46BA" w:rsidRPr="0051640E" w:rsidRDefault="00DC46BA" w:rsidP="00BB16C9">
      <w:pPr>
        <w:spacing w:after="0" w:line="360" w:lineRule="auto"/>
        <w:jc w:val="both"/>
        <w:rPr>
          <w:rFonts w:ascii="Arial" w:hAnsi="Arial" w:cs="Arial"/>
          <w:noProof/>
          <w:sz w:val="24"/>
        </w:rPr>
      </w:pPr>
    </w:p>
    <w:p w:rsidR="00DD2DA3" w:rsidRPr="0051640E" w:rsidRDefault="00DD2DA3" w:rsidP="00102FDE">
      <w:pPr>
        <w:pStyle w:val="ListParagraph"/>
        <w:numPr>
          <w:ilvl w:val="0"/>
          <w:numId w:val="24"/>
        </w:numPr>
        <w:spacing w:after="120" w:line="360" w:lineRule="auto"/>
        <w:ind w:hanging="720"/>
        <w:jc w:val="both"/>
        <w:rPr>
          <w:rFonts w:ascii="Arial" w:hAnsi="Arial" w:cs="Arial"/>
          <w:b/>
          <w:i/>
          <w:sz w:val="24"/>
        </w:rPr>
      </w:pPr>
      <w:r w:rsidRPr="0051640E">
        <w:rPr>
          <w:rFonts w:ascii="Arial" w:hAnsi="Arial" w:cs="Arial"/>
          <w:b/>
          <w:i/>
          <w:sz w:val="24"/>
        </w:rPr>
        <w:t>Medium Term Axle Load (MTAL)</w:t>
      </w:r>
    </w:p>
    <w:p w:rsidR="00631B3E" w:rsidRPr="0051640E" w:rsidRDefault="00631B3E" w:rsidP="00001D73">
      <w:pPr>
        <w:spacing w:after="0" w:line="360" w:lineRule="auto"/>
        <w:jc w:val="both"/>
        <w:rPr>
          <w:rFonts w:ascii="Arial" w:hAnsi="Arial" w:cs="Arial"/>
          <w:sz w:val="24"/>
        </w:rPr>
      </w:pPr>
      <w:r w:rsidRPr="0051640E">
        <w:rPr>
          <w:rFonts w:ascii="Arial" w:hAnsi="Arial" w:cs="Arial"/>
          <w:sz w:val="24"/>
        </w:rPr>
        <w:t>The M</w:t>
      </w:r>
      <w:r w:rsidRPr="0051640E">
        <w:rPr>
          <w:rFonts w:ascii="Arial" w:hAnsi="Arial" w:cs="Arial"/>
          <w:bCs/>
          <w:sz w:val="24"/>
        </w:rPr>
        <w:t xml:space="preserve">edium Term Axle Load (MTAL) is </w:t>
      </w:r>
      <w:r w:rsidR="000D7E0A" w:rsidRPr="0051640E">
        <w:rPr>
          <w:rFonts w:ascii="Arial" w:hAnsi="Arial" w:cs="Arial"/>
          <w:bCs/>
          <w:sz w:val="24"/>
        </w:rPr>
        <w:t>based o</w:t>
      </w:r>
      <w:r w:rsidR="00415BFB" w:rsidRPr="0051640E">
        <w:rPr>
          <w:rFonts w:ascii="Arial" w:hAnsi="Arial" w:cs="Arial"/>
          <w:bCs/>
          <w:sz w:val="24"/>
        </w:rPr>
        <w:t xml:space="preserve">n </w:t>
      </w:r>
      <w:r w:rsidRPr="0051640E">
        <w:rPr>
          <w:rFonts w:ascii="Arial" w:hAnsi="Arial" w:cs="Arial"/>
          <w:i/>
          <w:iCs/>
          <w:sz w:val="24"/>
        </w:rPr>
        <w:t xml:space="preserve">Table 7.2 </w:t>
      </w:r>
      <w:r w:rsidRPr="0051640E">
        <w:rPr>
          <w:rFonts w:ascii="Arial" w:hAnsi="Arial" w:cs="Arial"/>
          <w:iCs/>
          <w:sz w:val="24"/>
        </w:rPr>
        <w:t xml:space="preserve">of </w:t>
      </w:r>
      <w:r w:rsidR="00415BFB" w:rsidRPr="0051640E">
        <w:rPr>
          <w:rFonts w:ascii="Arial" w:hAnsi="Arial" w:cs="Arial"/>
          <w:iCs/>
          <w:sz w:val="24"/>
        </w:rPr>
        <w:t>the</w:t>
      </w:r>
      <w:r w:rsidR="00415BFB" w:rsidRPr="0051640E">
        <w:rPr>
          <w:rFonts w:ascii="Arial" w:hAnsi="Arial" w:cs="Arial"/>
          <w:i/>
          <w:iCs/>
          <w:sz w:val="24"/>
        </w:rPr>
        <w:t xml:space="preserve"> </w:t>
      </w:r>
      <w:r w:rsidRPr="0051640E">
        <w:rPr>
          <w:rFonts w:ascii="Arial" w:hAnsi="Arial" w:cs="Arial"/>
          <w:i/>
          <w:iCs/>
          <w:sz w:val="24"/>
        </w:rPr>
        <w:t xml:space="preserve">‘Axle Load Study – Volume 6’. </w:t>
      </w:r>
      <w:r w:rsidRPr="0051640E">
        <w:rPr>
          <w:rFonts w:ascii="Arial" w:hAnsi="Arial" w:cs="Arial"/>
          <w:iCs/>
          <w:sz w:val="24"/>
        </w:rPr>
        <w:t xml:space="preserve">The loading comprises of </w:t>
      </w:r>
      <w:r w:rsidRPr="0051640E">
        <w:rPr>
          <w:rFonts w:ascii="Arial" w:hAnsi="Arial" w:cs="Arial"/>
          <w:sz w:val="24"/>
        </w:rPr>
        <w:t>uniformly distributed load (UDL) which varies with loaded length and knife edge load (KEL) which is constant at 100kN per 2.5m notional lane</w:t>
      </w:r>
      <w:r w:rsidR="003D268D" w:rsidRPr="0051640E">
        <w:rPr>
          <w:rFonts w:ascii="Arial" w:hAnsi="Arial" w:cs="Arial"/>
          <w:sz w:val="24"/>
        </w:rPr>
        <w:t>.</w:t>
      </w:r>
      <w:r w:rsidR="00462F32" w:rsidRPr="0051640E">
        <w:rPr>
          <w:rFonts w:ascii="Arial" w:hAnsi="Arial" w:cs="Arial"/>
          <w:sz w:val="24"/>
        </w:rPr>
        <w:t xml:space="preserve">  The uniformly distributed load of MTAL is always lower than the LTAL except at the loaded length of 2 meters and below.</w:t>
      </w:r>
    </w:p>
    <w:p w:rsidR="003D268D" w:rsidRPr="0051640E" w:rsidRDefault="003D268D" w:rsidP="00001D73">
      <w:pPr>
        <w:spacing w:after="0" w:line="360" w:lineRule="auto"/>
        <w:jc w:val="both"/>
        <w:rPr>
          <w:rFonts w:ascii="Arial" w:hAnsi="Arial" w:cs="Arial"/>
          <w:sz w:val="24"/>
        </w:rPr>
      </w:pPr>
    </w:p>
    <w:p w:rsidR="00631B3E" w:rsidRPr="0051640E" w:rsidRDefault="00631B3E" w:rsidP="00BB16C9">
      <w:pPr>
        <w:spacing w:after="240"/>
        <w:jc w:val="both"/>
        <w:rPr>
          <w:rFonts w:ascii="Arial" w:hAnsi="Arial" w:cs="Arial"/>
          <w:sz w:val="24"/>
        </w:rPr>
      </w:pPr>
      <w:r w:rsidRPr="0051640E">
        <w:rPr>
          <w:rFonts w:ascii="Arial" w:hAnsi="Arial" w:cs="Arial"/>
          <w:sz w:val="24"/>
        </w:rPr>
        <w:t>The loading intensity against loaded length for MTAL</w:t>
      </w:r>
      <w:r w:rsidR="000D7E0A" w:rsidRPr="0051640E">
        <w:rPr>
          <w:rFonts w:ascii="Arial" w:hAnsi="Arial" w:cs="Arial"/>
          <w:sz w:val="24"/>
        </w:rPr>
        <w:t xml:space="preserve">, as extracted from the </w:t>
      </w:r>
      <w:r w:rsidR="000D7E0A" w:rsidRPr="0051640E">
        <w:rPr>
          <w:rFonts w:ascii="Arial" w:hAnsi="Arial" w:cs="Arial"/>
          <w:i/>
          <w:sz w:val="24"/>
        </w:rPr>
        <w:t>‘Axle Load Study’</w:t>
      </w:r>
      <w:r w:rsidR="000D7E0A" w:rsidRPr="0051640E">
        <w:rPr>
          <w:rFonts w:ascii="Arial" w:hAnsi="Arial" w:cs="Arial"/>
          <w:sz w:val="24"/>
        </w:rPr>
        <w:t>,</w:t>
      </w:r>
      <w:r w:rsidRPr="0051640E">
        <w:rPr>
          <w:rFonts w:ascii="Arial" w:hAnsi="Arial" w:cs="Arial"/>
          <w:sz w:val="24"/>
        </w:rPr>
        <w:t xml:space="preserve"> is given in </w:t>
      </w:r>
      <w:r w:rsidR="00462F32" w:rsidRPr="0051640E">
        <w:rPr>
          <w:rFonts w:ascii="Arial" w:hAnsi="Arial" w:cs="Arial"/>
          <w:sz w:val="24"/>
        </w:rPr>
        <w:t xml:space="preserve">the </w:t>
      </w:r>
      <w:r w:rsidR="00237F43" w:rsidRPr="0051640E">
        <w:rPr>
          <w:rFonts w:ascii="Arial" w:hAnsi="Arial" w:cs="Arial"/>
          <w:sz w:val="24"/>
        </w:rPr>
        <w:t xml:space="preserve">following </w:t>
      </w:r>
      <w:r w:rsidRPr="0051640E">
        <w:rPr>
          <w:rFonts w:ascii="Arial" w:hAnsi="Arial" w:cs="Arial"/>
          <w:sz w:val="24"/>
        </w:rPr>
        <w:t xml:space="preserve">Table </w:t>
      </w:r>
      <w:r w:rsidR="0022589B" w:rsidRPr="0051640E">
        <w:rPr>
          <w:rFonts w:ascii="Arial" w:hAnsi="Arial" w:cs="Arial"/>
          <w:sz w:val="24"/>
        </w:rPr>
        <w:t>1</w:t>
      </w:r>
      <w:r w:rsidR="00237F43" w:rsidRPr="0051640E">
        <w:rPr>
          <w:rFonts w:ascii="Arial" w:hAnsi="Arial" w:cs="Arial"/>
          <w:sz w:val="24"/>
        </w:rPr>
        <w:t>.</w:t>
      </w:r>
    </w:p>
    <w:p w:rsidR="007E3A94" w:rsidRPr="0051640E" w:rsidRDefault="007E3A94" w:rsidP="00016941">
      <w:pPr>
        <w:spacing w:after="0"/>
        <w:jc w:val="both"/>
        <w:rPr>
          <w:rFonts w:ascii="Arial" w:hAnsi="Arial" w:cs="Arial"/>
          <w:sz w:val="24"/>
        </w:rPr>
      </w:pPr>
    </w:p>
    <w:p w:rsidR="00237F43" w:rsidRDefault="00237F43" w:rsidP="00016941">
      <w:pPr>
        <w:spacing w:after="0"/>
        <w:jc w:val="both"/>
        <w:rPr>
          <w:rFonts w:ascii="Arial" w:hAnsi="Arial" w:cs="Arial"/>
          <w:sz w:val="24"/>
        </w:rPr>
      </w:pPr>
    </w:p>
    <w:p w:rsidR="00237F43" w:rsidRDefault="00237F43" w:rsidP="00016941">
      <w:pPr>
        <w:spacing w:after="0"/>
        <w:jc w:val="both"/>
        <w:rPr>
          <w:rFonts w:ascii="Arial" w:hAnsi="Arial" w:cs="Arial"/>
          <w:sz w:val="24"/>
        </w:rPr>
      </w:pPr>
    </w:p>
    <w:p w:rsidR="00237F43" w:rsidRDefault="00237F43" w:rsidP="00016941">
      <w:pPr>
        <w:spacing w:after="0"/>
        <w:jc w:val="both"/>
        <w:rPr>
          <w:rFonts w:ascii="Arial" w:hAnsi="Arial" w:cs="Arial"/>
          <w:sz w:val="24"/>
        </w:rPr>
      </w:pPr>
    </w:p>
    <w:p w:rsidR="00237F43" w:rsidRDefault="00237F43" w:rsidP="00016941">
      <w:pPr>
        <w:spacing w:after="0"/>
        <w:jc w:val="both"/>
        <w:rPr>
          <w:rFonts w:ascii="Arial" w:hAnsi="Arial" w:cs="Arial"/>
          <w:sz w:val="24"/>
        </w:rPr>
      </w:pPr>
    </w:p>
    <w:p w:rsidR="00237F43" w:rsidRDefault="00237F43" w:rsidP="00016941">
      <w:pPr>
        <w:spacing w:after="0"/>
        <w:jc w:val="both"/>
        <w:rPr>
          <w:rFonts w:ascii="Arial" w:hAnsi="Arial" w:cs="Arial"/>
          <w:sz w:val="24"/>
        </w:rPr>
      </w:pPr>
    </w:p>
    <w:p w:rsidR="00734269" w:rsidRPr="0051640E" w:rsidRDefault="00734269" w:rsidP="00734269">
      <w:pPr>
        <w:spacing w:after="0" w:line="360" w:lineRule="auto"/>
        <w:jc w:val="center"/>
        <w:rPr>
          <w:rFonts w:ascii="Arial" w:hAnsi="Arial" w:cs="Arial"/>
          <w:noProof/>
          <w:sz w:val="24"/>
        </w:rPr>
      </w:pPr>
      <w:r w:rsidRPr="0051640E">
        <w:rPr>
          <w:rFonts w:ascii="Arial" w:hAnsi="Arial" w:cs="Arial"/>
          <w:noProof/>
          <w:sz w:val="24"/>
        </w:rPr>
        <w:t>Table 1</w:t>
      </w:r>
      <w:r w:rsidR="007E3A94" w:rsidRPr="0051640E">
        <w:rPr>
          <w:rFonts w:ascii="Arial" w:hAnsi="Arial" w:cs="Arial"/>
          <w:noProof/>
          <w:sz w:val="24"/>
        </w:rPr>
        <w:t xml:space="preserve">: </w:t>
      </w:r>
      <w:r w:rsidRPr="0051640E">
        <w:rPr>
          <w:rFonts w:ascii="Arial" w:hAnsi="Arial" w:cs="Arial"/>
          <w:noProof/>
          <w:sz w:val="24"/>
        </w:rPr>
        <w:t xml:space="preserve"> MTAL load from extracted from  ‘Axle Load Study’</w:t>
      </w:r>
    </w:p>
    <w:tbl>
      <w:tblPr>
        <w:tblW w:w="0" w:type="auto"/>
        <w:jc w:val="center"/>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16"/>
        <w:gridCol w:w="1662"/>
        <w:gridCol w:w="1718"/>
        <w:gridCol w:w="1687"/>
      </w:tblGrid>
      <w:tr w:rsidR="00631B3E" w:rsidRPr="0051640E" w:rsidTr="00035B77">
        <w:trPr>
          <w:trHeight w:val="1077"/>
          <w:jc w:val="center"/>
        </w:trPr>
        <w:tc>
          <w:tcPr>
            <w:tcW w:w="1716" w:type="dxa"/>
            <w:vAlign w:val="bottom"/>
          </w:tcPr>
          <w:p w:rsidR="00631B3E" w:rsidRPr="0051640E" w:rsidRDefault="00631B3E" w:rsidP="00035B77">
            <w:pPr>
              <w:spacing w:after="0"/>
              <w:jc w:val="center"/>
              <w:rPr>
                <w:rFonts w:ascii="Arial" w:hAnsi="Arial" w:cs="Arial"/>
                <w:sz w:val="24"/>
              </w:rPr>
            </w:pPr>
            <w:r w:rsidRPr="0051640E">
              <w:rPr>
                <w:rFonts w:ascii="Arial" w:hAnsi="Arial" w:cs="Arial"/>
                <w:sz w:val="24"/>
              </w:rPr>
              <w:t>Loaded</w:t>
            </w:r>
          </w:p>
          <w:p w:rsidR="00631B3E" w:rsidRPr="0051640E" w:rsidRDefault="00631B3E" w:rsidP="00035B77">
            <w:pPr>
              <w:spacing w:after="0"/>
              <w:jc w:val="center"/>
              <w:rPr>
                <w:rFonts w:ascii="Arial" w:hAnsi="Arial" w:cs="Arial"/>
                <w:sz w:val="24"/>
              </w:rPr>
            </w:pPr>
            <w:r w:rsidRPr="0051640E">
              <w:rPr>
                <w:rFonts w:ascii="Arial" w:hAnsi="Arial" w:cs="Arial"/>
                <w:sz w:val="24"/>
              </w:rPr>
              <w:t>Length (L)</w:t>
            </w:r>
          </w:p>
          <w:p w:rsidR="00631B3E" w:rsidRPr="0051640E" w:rsidRDefault="00631B3E" w:rsidP="00035B77">
            <w:pPr>
              <w:spacing w:after="0"/>
              <w:jc w:val="center"/>
              <w:rPr>
                <w:rFonts w:ascii="Arial" w:hAnsi="Arial" w:cs="Arial"/>
                <w:sz w:val="24"/>
              </w:rPr>
            </w:pPr>
            <w:r w:rsidRPr="0051640E">
              <w:rPr>
                <w:rFonts w:ascii="Arial" w:hAnsi="Arial" w:cs="Arial"/>
                <w:sz w:val="24"/>
              </w:rPr>
              <w:t>(m)</w:t>
            </w:r>
          </w:p>
        </w:tc>
        <w:tc>
          <w:tcPr>
            <w:tcW w:w="1662" w:type="dxa"/>
            <w:vAlign w:val="bottom"/>
          </w:tcPr>
          <w:p w:rsidR="00631B3E" w:rsidRPr="0051640E" w:rsidRDefault="00631B3E" w:rsidP="00035B77">
            <w:pPr>
              <w:spacing w:after="0"/>
              <w:jc w:val="center"/>
              <w:rPr>
                <w:rFonts w:ascii="Arial" w:hAnsi="Arial" w:cs="Arial"/>
                <w:sz w:val="24"/>
              </w:rPr>
            </w:pPr>
            <w:r w:rsidRPr="0051640E">
              <w:rPr>
                <w:rFonts w:ascii="Arial" w:hAnsi="Arial" w:cs="Arial"/>
                <w:sz w:val="24"/>
              </w:rPr>
              <w:t>UDL (w)</w:t>
            </w:r>
          </w:p>
          <w:p w:rsidR="00631B3E" w:rsidRPr="0051640E" w:rsidRDefault="00631B3E" w:rsidP="00035B77">
            <w:pPr>
              <w:spacing w:after="0"/>
              <w:jc w:val="center"/>
              <w:rPr>
                <w:rFonts w:ascii="Arial" w:hAnsi="Arial" w:cs="Arial"/>
                <w:sz w:val="24"/>
              </w:rPr>
            </w:pPr>
          </w:p>
          <w:p w:rsidR="00631B3E" w:rsidRPr="0051640E" w:rsidRDefault="00631B3E" w:rsidP="00035B77">
            <w:pPr>
              <w:spacing w:after="0"/>
              <w:jc w:val="center"/>
              <w:rPr>
                <w:rFonts w:ascii="Arial" w:hAnsi="Arial" w:cs="Arial"/>
                <w:sz w:val="24"/>
              </w:rPr>
            </w:pPr>
            <w:r w:rsidRPr="0051640E">
              <w:rPr>
                <w:rFonts w:ascii="Arial" w:hAnsi="Arial" w:cs="Arial"/>
                <w:sz w:val="24"/>
              </w:rPr>
              <w:t>(</w:t>
            </w:r>
            <w:proofErr w:type="spellStart"/>
            <w:r w:rsidRPr="0051640E">
              <w:rPr>
                <w:rFonts w:ascii="Arial" w:hAnsi="Arial" w:cs="Arial"/>
                <w:sz w:val="24"/>
              </w:rPr>
              <w:t>kN</w:t>
            </w:r>
            <w:proofErr w:type="spellEnd"/>
            <w:r w:rsidR="007B303A" w:rsidRPr="0051640E">
              <w:rPr>
                <w:rFonts w:ascii="Arial" w:hAnsi="Arial" w:cs="Arial"/>
                <w:sz w:val="24"/>
              </w:rPr>
              <w:t>/</w:t>
            </w:r>
            <w:r w:rsidRPr="0051640E">
              <w:rPr>
                <w:rFonts w:ascii="Arial" w:hAnsi="Arial" w:cs="Arial"/>
                <w:sz w:val="24"/>
              </w:rPr>
              <w:t>m)</w:t>
            </w:r>
          </w:p>
        </w:tc>
        <w:tc>
          <w:tcPr>
            <w:tcW w:w="1718" w:type="dxa"/>
            <w:vAlign w:val="bottom"/>
          </w:tcPr>
          <w:p w:rsidR="00631B3E" w:rsidRPr="0051640E" w:rsidRDefault="00631B3E" w:rsidP="00035B77">
            <w:pPr>
              <w:spacing w:after="0"/>
              <w:jc w:val="center"/>
              <w:rPr>
                <w:rFonts w:ascii="Arial" w:hAnsi="Arial" w:cs="Arial"/>
                <w:sz w:val="24"/>
              </w:rPr>
            </w:pPr>
            <w:r w:rsidRPr="0051640E">
              <w:rPr>
                <w:rFonts w:ascii="Arial" w:hAnsi="Arial" w:cs="Arial"/>
                <w:sz w:val="24"/>
              </w:rPr>
              <w:t>Loaded</w:t>
            </w:r>
          </w:p>
          <w:p w:rsidR="00631B3E" w:rsidRPr="0051640E" w:rsidRDefault="00631B3E" w:rsidP="00035B77">
            <w:pPr>
              <w:spacing w:after="0"/>
              <w:jc w:val="center"/>
              <w:rPr>
                <w:rFonts w:ascii="Arial" w:hAnsi="Arial" w:cs="Arial"/>
                <w:sz w:val="24"/>
              </w:rPr>
            </w:pPr>
            <w:r w:rsidRPr="0051640E">
              <w:rPr>
                <w:rFonts w:ascii="Arial" w:hAnsi="Arial" w:cs="Arial"/>
                <w:sz w:val="24"/>
              </w:rPr>
              <w:t>Length (L)</w:t>
            </w:r>
          </w:p>
          <w:p w:rsidR="00631B3E" w:rsidRPr="0051640E" w:rsidRDefault="00631B3E" w:rsidP="00035B77">
            <w:pPr>
              <w:spacing w:after="0"/>
              <w:jc w:val="center"/>
              <w:rPr>
                <w:rFonts w:ascii="Arial" w:hAnsi="Arial" w:cs="Arial"/>
                <w:sz w:val="24"/>
              </w:rPr>
            </w:pPr>
            <w:r w:rsidRPr="0051640E">
              <w:rPr>
                <w:rFonts w:ascii="Arial" w:hAnsi="Arial" w:cs="Arial"/>
                <w:sz w:val="24"/>
              </w:rPr>
              <w:t>(m)</w:t>
            </w:r>
          </w:p>
        </w:tc>
        <w:tc>
          <w:tcPr>
            <w:tcW w:w="1687" w:type="dxa"/>
            <w:vAlign w:val="bottom"/>
          </w:tcPr>
          <w:p w:rsidR="00631B3E" w:rsidRPr="0051640E" w:rsidRDefault="00631B3E" w:rsidP="00035B77">
            <w:pPr>
              <w:spacing w:after="0"/>
              <w:jc w:val="center"/>
              <w:rPr>
                <w:rFonts w:ascii="Arial" w:hAnsi="Arial" w:cs="Arial"/>
                <w:sz w:val="24"/>
              </w:rPr>
            </w:pPr>
            <w:r w:rsidRPr="0051640E">
              <w:rPr>
                <w:rFonts w:ascii="Arial" w:hAnsi="Arial" w:cs="Arial"/>
                <w:sz w:val="24"/>
              </w:rPr>
              <w:t>UDL (w)</w:t>
            </w:r>
          </w:p>
          <w:p w:rsidR="00631B3E" w:rsidRPr="0051640E" w:rsidRDefault="00631B3E" w:rsidP="00035B77">
            <w:pPr>
              <w:spacing w:after="0"/>
              <w:jc w:val="center"/>
              <w:rPr>
                <w:rFonts w:ascii="Arial" w:hAnsi="Arial" w:cs="Arial"/>
                <w:sz w:val="24"/>
              </w:rPr>
            </w:pPr>
          </w:p>
          <w:p w:rsidR="00631B3E" w:rsidRPr="0051640E" w:rsidRDefault="00631B3E" w:rsidP="00035B77">
            <w:pPr>
              <w:spacing w:after="0"/>
              <w:jc w:val="center"/>
              <w:rPr>
                <w:rFonts w:ascii="Arial" w:hAnsi="Arial" w:cs="Arial"/>
                <w:sz w:val="24"/>
              </w:rPr>
            </w:pPr>
            <w:r w:rsidRPr="0051640E">
              <w:rPr>
                <w:rFonts w:ascii="Arial" w:hAnsi="Arial" w:cs="Arial"/>
                <w:sz w:val="24"/>
              </w:rPr>
              <w:t>(</w:t>
            </w:r>
            <w:proofErr w:type="spellStart"/>
            <w:r w:rsidRPr="0051640E">
              <w:rPr>
                <w:rFonts w:ascii="Arial" w:hAnsi="Arial" w:cs="Arial"/>
                <w:sz w:val="24"/>
              </w:rPr>
              <w:t>kN</w:t>
            </w:r>
            <w:proofErr w:type="spellEnd"/>
            <w:r w:rsidRPr="0051640E">
              <w:rPr>
                <w:rFonts w:ascii="Arial" w:hAnsi="Arial" w:cs="Arial"/>
                <w:sz w:val="24"/>
              </w:rPr>
              <w:t>/m)</w:t>
            </w:r>
          </w:p>
        </w:tc>
      </w:tr>
      <w:tr w:rsidR="00631B3E" w:rsidRPr="008E618B" w:rsidTr="00035B77">
        <w:trPr>
          <w:trHeight w:val="397"/>
          <w:jc w:val="center"/>
        </w:trPr>
        <w:tc>
          <w:tcPr>
            <w:tcW w:w="1716"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w:t>
            </w:r>
          </w:p>
        </w:tc>
        <w:tc>
          <w:tcPr>
            <w:tcW w:w="1662"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117.5</w:t>
            </w:r>
          </w:p>
        </w:tc>
        <w:tc>
          <w:tcPr>
            <w:tcW w:w="1718"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24</w:t>
            </w:r>
          </w:p>
        </w:tc>
        <w:tc>
          <w:tcPr>
            <w:tcW w:w="1687"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27.4</w:t>
            </w:r>
          </w:p>
        </w:tc>
      </w:tr>
      <w:tr w:rsidR="00631B3E" w:rsidRPr="008E618B" w:rsidTr="00035B77">
        <w:trPr>
          <w:trHeight w:val="397"/>
          <w:jc w:val="center"/>
        </w:trPr>
        <w:tc>
          <w:tcPr>
            <w:tcW w:w="1716"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4</w:t>
            </w:r>
          </w:p>
        </w:tc>
        <w:tc>
          <w:tcPr>
            <w:tcW w:w="1662"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68.8</w:t>
            </w:r>
          </w:p>
        </w:tc>
        <w:tc>
          <w:tcPr>
            <w:tcW w:w="1718"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26</w:t>
            </w:r>
          </w:p>
        </w:tc>
        <w:tc>
          <w:tcPr>
            <w:tcW w:w="1687"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27.2</w:t>
            </w:r>
          </w:p>
        </w:tc>
      </w:tr>
      <w:tr w:rsidR="00631B3E" w:rsidRPr="008E618B" w:rsidTr="00035B77">
        <w:trPr>
          <w:trHeight w:val="397"/>
          <w:jc w:val="center"/>
        </w:trPr>
        <w:tc>
          <w:tcPr>
            <w:tcW w:w="1716"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6</w:t>
            </w:r>
          </w:p>
        </w:tc>
        <w:tc>
          <w:tcPr>
            <w:tcW w:w="1662"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53.6</w:t>
            </w:r>
          </w:p>
        </w:tc>
        <w:tc>
          <w:tcPr>
            <w:tcW w:w="1718"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28</w:t>
            </w:r>
          </w:p>
        </w:tc>
        <w:tc>
          <w:tcPr>
            <w:tcW w:w="1687"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27.0</w:t>
            </w:r>
          </w:p>
        </w:tc>
      </w:tr>
      <w:tr w:rsidR="00631B3E" w:rsidRPr="008E618B" w:rsidTr="00035B77">
        <w:trPr>
          <w:trHeight w:val="397"/>
          <w:jc w:val="center"/>
        </w:trPr>
        <w:tc>
          <w:tcPr>
            <w:tcW w:w="1716"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8</w:t>
            </w:r>
          </w:p>
        </w:tc>
        <w:tc>
          <w:tcPr>
            <w:tcW w:w="1662"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44.5</w:t>
            </w:r>
          </w:p>
        </w:tc>
        <w:tc>
          <w:tcPr>
            <w:tcW w:w="1718"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30</w:t>
            </w:r>
          </w:p>
        </w:tc>
        <w:tc>
          <w:tcPr>
            <w:tcW w:w="1687"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26.6</w:t>
            </w:r>
          </w:p>
        </w:tc>
      </w:tr>
      <w:tr w:rsidR="00631B3E" w:rsidRPr="008E618B" w:rsidTr="00035B77">
        <w:trPr>
          <w:trHeight w:val="397"/>
          <w:jc w:val="center"/>
        </w:trPr>
        <w:tc>
          <w:tcPr>
            <w:tcW w:w="1716"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10</w:t>
            </w:r>
          </w:p>
        </w:tc>
        <w:tc>
          <w:tcPr>
            <w:tcW w:w="1662"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40.4</w:t>
            </w:r>
          </w:p>
        </w:tc>
        <w:tc>
          <w:tcPr>
            <w:tcW w:w="1718"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32</w:t>
            </w:r>
          </w:p>
        </w:tc>
        <w:tc>
          <w:tcPr>
            <w:tcW w:w="1687"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26.3</w:t>
            </w:r>
          </w:p>
        </w:tc>
      </w:tr>
      <w:tr w:rsidR="00631B3E" w:rsidRPr="008E618B" w:rsidTr="00035B77">
        <w:trPr>
          <w:trHeight w:val="397"/>
          <w:jc w:val="center"/>
        </w:trPr>
        <w:tc>
          <w:tcPr>
            <w:tcW w:w="1716"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12</w:t>
            </w:r>
          </w:p>
        </w:tc>
        <w:tc>
          <w:tcPr>
            <w:tcW w:w="1662"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37.7</w:t>
            </w:r>
          </w:p>
        </w:tc>
        <w:tc>
          <w:tcPr>
            <w:tcW w:w="1718"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34</w:t>
            </w:r>
          </w:p>
        </w:tc>
        <w:tc>
          <w:tcPr>
            <w:tcW w:w="1687"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26.0</w:t>
            </w:r>
          </w:p>
        </w:tc>
      </w:tr>
      <w:tr w:rsidR="00631B3E" w:rsidRPr="008E618B" w:rsidTr="00035B77">
        <w:trPr>
          <w:trHeight w:val="397"/>
          <w:jc w:val="center"/>
        </w:trPr>
        <w:tc>
          <w:tcPr>
            <w:tcW w:w="1716"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14</w:t>
            </w:r>
          </w:p>
        </w:tc>
        <w:tc>
          <w:tcPr>
            <w:tcW w:w="1662"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34.8</w:t>
            </w:r>
          </w:p>
        </w:tc>
        <w:tc>
          <w:tcPr>
            <w:tcW w:w="1718"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36</w:t>
            </w:r>
          </w:p>
        </w:tc>
        <w:tc>
          <w:tcPr>
            <w:tcW w:w="1687"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25.7</w:t>
            </w:r>
          </w:p>
        </w:tc>
      </w:tr>
      <w:tr w:rsidR="00631B3E" w:rsidRPr="008E618B" w:rsidTr="00035B77">
        <w:trPr>
          <w:trHeight w:val="397"/>
          <w:jc w:val="center"/>
        </w:trPr>
        <w:tc>
          <w:tcPr>
            <w:tcW w:w="1716"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16</w:t>
            </w:r>
          </w:p>
        </w:tc>
        <w:tc>
          <w:tcPr>
            <w:tcW w:w="1662"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32.5</w:t>
            </w:r>
          </w:p>
        </w:tc>
        <w:tc>
          <w:tcPr>
            <w:tcW w:w="1718"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38</w:t>
            </w:r>
          </w:p>
        </w:tc>
        <w:tc>
          <w:tcPr>
            <w:tcW w:w="1687"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25.4</w:t>
            </w:r>
          </w:p>
        </w:tc>
      </w:tr>
      <w:tr w:rsidR="00631B3E" w:rsidRPr="008E618B" w:rsidTr="00035B77">
        <w:trPr>
          <w:trHeight w:val="397"/>
          <w:jc w:val="center"/>
        </w:trPr>
        <w:tc>
          <w:tcPr>
            <w:tcW w:w="1716"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18</w:t>
            </w:r>
          </w:p>
        </w:tc>
        <w:tc>
          <w:tcPr>
            <w:tcW w:w="1662"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30.6</w:t>
            </w:r>
          </w:p>
        </w:tc>
        <w:tc>
          <w:tcPr>
            <w:tcW w:w="1718"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40</w:t>
            </w:r>
          </w:p>
        </w:tc>
        <w:tc>
          <w:tcPr>
            <w:tcW w:w="1687"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24.9</w:t>
            </w:r>
          </w:p>
        </w:tc>
      </w:tr>
      <w:tr w:rsidR="00631B3E" w:rsidRPr="008E618B" w:rsidTr="00035B77">
        <w:trPr>
          <w:trHeight w:val="397"/>
          <w:jc w:val="center"/>
        </w:trPr>
        <w:tc>
          <w:tcPr>
            <w:tcW w:w="1716"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20</w:t>
            </w:r>
          </w:p>
        </w:tc>
        <w:tc>
          <w:tcPr>
            <w:tcW w:w="1662"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29.1</w:t>
            </w:r>
          </w:p>
        </w:tc>
        <w:tc>
          <w:tcPr>
            <w:tcW w:w="1718"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45</w:t>
            </w:r>
          </w:p>
        </w:tc>
        <w:tc>
          <w:tcPr>
            <w:tcW w:w="1687"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23.9</w:t>
            </w:r>
          </w:p>
        </w:tc>
      </w:tr>
      <w:tr w:rsidR="00631B3E" w:rsidRPr="008E618B" w:rsidTr="00035B77">
        <w:trPr>
          <w:trHeight w:val="397"/>
          <w:jc w:val="center"/>
        </w:trPr>
        <w:tc>
          <w:tcPr>
            <w:tcW w:w="1716"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22</w:t>
            </w:r>
          </w:p>
        </w:tc>
        <w:tc>
          <w:tcPr>
            <w:tcW w:w="1662"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28.0</w:t>
            </w:r>
          </w:p>
        </w:tc>
        <w:tc>
          <w:tcPr>
            <w:tcW w:w="1718"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50</w:t>
            </w:r>
          </w:p>
        </w:tc>
        <w:tc>
          <w:tcPr>
            <w:tcW w:w="1687" w:type="dxa"/>
            <w:vAlign w:val="bottom"/>
          </w:tcPr>
          <w:p w:rsidR="00631B3E" w:rsidRPr="008E618B" w:rsidRDefault="00631B3E" w:rsidP="00035B77">
            <w:pPr>
              <w:spacing w:after="0"/>
              <w:jc w:val="center"/>
              <w:rPr>
                <w:rFonts w:ascii="Arial" w:hAnsi="Arial" w:cs="Arial"/>
                <w:sz w:val="24"/>
              </w:rPr>
            </w:pPr>
            <w:r w:rsidRPr="008E618B">
              <w:rPr>
                <w:rFonts w:ascii="Arial" w:hAnsi="Arial" w:cs="Arial"/>
                <w:sz w:val="24"/>
              </w:rPr>
              <w:t>23.1</w:t>
            </w:r>
          </w:p>
        </w:tc>
      </w:tr>
    </w:tbl>
    <w:p w:rsidR="00734269" w:rsidRDefault="00734269" w:rsidP="00C51A49">
      <w:pPr>
        <w:spacing w:after="0" w:line="360" w:lineRule="auto"/>
        <w:jc w:val="both"/>
        <w:rPr>
          <w:rFonts w:ascii="Arial" w:hAnsi="Arial" w:cs="Arial"/>
          <w:noProof/>
          <w:sz w:val="24"/>
        </w:rPr>
      </w:pPr>
    </w:p>
    <w:p w:rsidR="00C51A49" w:rsidRDefault="00C51A49" w:rsidP="00C51A49">
      <w:pPr>
        <w:spacing w:after="0" w:line="360" w:lineRule="auto"/>
        <w:jc w:val="both"/>
        <w:rPr>
          <w:rFonts w:ascii="Arial" w:hAnsi="Arial" w:cs="Arial"/>
          <w:noProof/>
          <w:sz w:val="24"/>
        </w:rPr>
      </w:pPr>
    </w:p>
    <w:p w:rsidR="00734269" w:rsidRPr="0051640E" w:rsidRDefault="00734269" w:rsidP="00734269">
      <w:pPr>
        <w:pStyle w:val="ListParagraph"/>
        <w:numPr>
          <w:ilvl w:val="0"/>
          <w:numId w:val="24"/>
        </w:numPr>
        <w:spacing w:after="120" w:line="360" w:lineRule="auto"/>
        <w:ind w:hanging="720"/>
        <w:jc w:val="both"/>
        <w:rPr>
          <w:rFonts w:ascii="Arial" w:hAnsi="Arial" w:cs="Arial"/>
          <w:b/>
          <w:i/>
          <w:sz w:val="24"/>
        </w:rPr>
      </w:pPr>
      <w:r w:rsidRPr="0051640E">
        <w:rPr>
          <w:rFonts w:ascii="Arial" w:hAnsi="Arial" w:cs="Arial"/>
          <w:b/>
          <w:i/>
          <w:sz w:val="24"/>
        </w:rPr>
        <w:t>Comparison of LTAL and MTAL</w:t>
      </w:r>
    </w:p>
    <w:p w:rsidR="00631B3E" w:rsidRPr="0051640E" w:rsidRDefault="00631B3E" w:rsidP="007219A9">
      <w:pPr>
        <w:spacing w:before="240" w:line="360" w:lineRule="auto"/>
        <w:jc w:val="both"/>
        <w:rPr>
          <w:rFonts w:ascii="Arial" w:hAnsi="Arial" w:cs="Arial"/>
          <w:sz w:val="24"/>
        </w:rPr>
      </w:pPr>
      <w:r w:rsidRPr="0051640E">
        <w:rPr>
          <w:rFonts w:ascii="Arial" w:hAnsi="Arial" w:cs="Arial"/>
          <w:noProof/>
          <w:sz w:val="24"/>
        </w:rPr>
        <w:t xml:space="preserve">The loading curves </w:t>
      </w:r>
      <w:r w:rsidR="00237F43" w:rsidRPr="0051640E">
        <w:rPr>
          <w:rFonts w:ascii="Arial" w:hAnsi="Arial" w:cs="Arial"/>
          <w:noProof/>
          <w:sz w:val="24"/>
        </w:rPr>
        <w:t xml:space="preserve">of the uniformly distributed load </w:t>
      </w:r>
      <w:r w:rsidRPr="0051640E">
        <w:rPr>
          <w:rFonts w:ascii="Arial" w:hAnsi="Arial" w:cs="Arial"/>
          <w:noProof/>
          <w:sz w:val="24"/>
        </w:rPr>
        <w:t xml:space="preserve">for </w:t>
      </w:r>
      <w:r w:rsidR="00237F43" w:rsidRPr="0051640E">
        <w:rPr>
          <w:rFonts w:ascii="Arial" w:hAnsi="Arial" w:cs="Arial"/>
          <w:noProof/>
          <w:sz w:val="24"/>
        </w:rPr>
        <w:t>Medium Term Axle Load (</w:t>
      </w:r>
      <w:r w:rsidRPr="0051640E">
        <w:rPr>
          <w:rFonts w:ascii="Arial" w:hAnsi="Arial" w:cs="Arial"/>
          <w:noProof/>
          <w:sz w:val="24"/>
        </w:rPr>
        <w:t>MTAL</w:t>
      </w:r>
      <w:r w:rsidR="00237F43" w:rsidRPr="0051640E">
        <w:rPr>
          <w:rFonts w:ascii="Arial" w:hAnsi="Arial" w:cs="Arial"/>
          <w:noProof/>
          <w:sz w:val="24"/>
        </w:rPr>
        <w:t>)</w:t>
      </w:r>
      <w:r w:rsidRPr="0051640E">
        <w:rPr>
          <w:rFonts w:ascii="Arial" w:hAnsi="Arial" w:cs="Arial"/>
          <w:noProof/>
          <w:sz w:val="24"/>
        </w:rPr>
        <w:t xml:space="preserve"> and </w:t>
      </w:r>
      <w:r w:rsidR="00237F43" w:rsidRPr="0051640E">
        <w:rPr>
          <w:rFonts w:ascii="Arial" w:hAnsi="Arial" w:cs="Arial"/>
          <w:noProof/>
          <w:sz w:val="24"/>
        </w:rPr>
        <w:t>Long Term Axle Load (</w:t>
      </w:r>
      <w:r w:rsidRPr="0051640E">
        <w:rPr>
          <w:rFonts w:ascii="Arial" w:hAnsi="Arial" w:cs="Arial"/>
          <w:noProof/>
          <w:sz w:val="24"/>
        </w:rPr>
        <w:t>LTAL</w:t>
      </w:r>
      <w:r w:rsidR="00237F43" w:rsidRPr="0051640E">
        <w:rPr>
          <w:rFonts w:ascii="Arial" w:hAnsi="Arial" w:cs="Arial"/>
          <w:noProof/>
          <w:sz w:val="24"/>
        </w:rPr>
        <w:t>)</w:t>
      </w:r>
      <w:r w:rsidRPr="0051640E">
        <w:rPr>
          <w:rFonts w:ascii="Arial" w:hAnsi="Arial" w:cs="Arial"/>
          <w:noProof/>
          <w:sz w:val="24"/>
        </w:rPr>
        <w:t xml:space="preserve"> are shown in Figure </w:t>
      </w:r>
      <w:r w:rsidR="0022589B" w:rsidRPr="0051640E">
        <w:rPr>
          <w:rFonts w:ascii="Arial" w:hAnsi="Arial" w:cs="Arial"/>
          <w:noProof/>
          <w:sz w:val="24"/>
        </w:rPr>
        <w:t>1</w:t>
      </w:r>
      <w:r w:rsidRPr="0051640E">
        <w:rPr>
          <w:rFonts w:ascii="Arial" w:hAnsi="Arial" w:cs="Arial"/>
          <w:noProof/>
          <w:sz w:val="24"/>
        </w:rPr>
        <w:t xml:space="preserve"> below.   </w:t>
      </w:r>
      <w:r w:rsidRPr="0051640E">
        <w:rPr>
          <w:rFonts w:ascii="Arial" w:hAnsi="Arial" w:cs="Arial"/>
          <w:sz w:val="24"/>
        </w:rPr>
        <w:t>Both the</w:t>
      </w:r>
      <w:r w:rsidR="00237F43" w:rsidRPr="0051640E">
        <w:rPr>
          <w:rFonts w:ascii="Arial" w:hAnsi="Arial" w:cs="Arial"/>
          <w:sz w:val="24"/>
        </w:rPr>
        <w:t xml:space="preserve"> </w:t>
      </w:r>
      <w:r w:rsidRPr="0051640E">
        <w:rPr>
          <w:rFonts w:ascii="Arial" w:hAnsi="Arial" w:cs="Arial"/>
          <w:sz w:val="24"/>
        </w:rPr>
        <w:t xml:space="preserve">MTAL and LTAL are applicable up to a loaded length of 50 meters. </w:t>
      </w:r>
    </w:p>
    <w:p w:rsidR="007219A9" w:rsidRPr="0051640E" w:rsidRDefault="00631B3E" w:rsidP="007219A9">
      <w:pPr>
        <w:spacing w:after="0" w:line="360" w:lineRule="auto"/>
        <w:jc w:val="both"/>
        <w:rPr>
          <w:rFonts w:ascii="Arial" w:hAnsi="Arial" w:cs="Arial"/>
          <w:noProof/>
          <w:sz w:val="24"/>
        </w:rPr>
      </w:pPr>
      <w:r w:rsidRPr="0051640E">
        <w:rPr>
          <w:rFonts w:ascii="Arial" w:hAnsi="Arial" w:cs="Arial"/>
          <w:noProof/>
          <w:sz w:val="24"/>
        </w:rPr>
        <w:t xml:space="preserve">The difference in the load intensity between MTAL and LTAL is not constant but varies with loaded length.  </w:t>
      </w:r>
      <w:r w:rsidR="00237F43" w:rsidRPr="0051640E">
        <w:rPr>
          <w:rFonts w:ascii="Arial" w:hAnsi="Arial" w:cs="Arial"/>
          <w:noProof/>
          <w:sz w:val="24"/>
        </w:rPr>
        <w:t xml:space="preserve">This difference is quite significant between the loaded lenght of 4 to 10 meters and between 38 to </w:t>
      </w:r>
      <w:r w:rsidR="00CC4FCD" w:rsidRPr="0051640E">
        <w:rPr>
          <w:rFonts w:ascii="Arial" w:hAnsi="Arial" w:cs="Arial"/>
          <w:noProof/>
          <w:sz w:val="24"/>
        </w:rPr>
        <w:t xml:space="preserve">42 meters.  On the other hand, the difference in the loading intensity between the loaded length of 18 to 22 meters is very small. </w:t>
      </w:r>
      <w:r w:rsidRPr="0051640E">
        <w:rPr>
          <w:rFonts w:ascii="Arial" w:hAnsi="Arial" w:cs="Arial"/>
          <w:noProof/>
          <w:sz w:val="24"/>
        </w:rPr>
        <w:t xml:space="preserve">This invariably </w:t>
      </w:r>
      <w:r w:rsidR="00CC4FCD" w:rsidRPr="0051640E">
        <w:rPr>
          <w:rFonts w:ascii="Arial" w:hAnsi="Arial" w:cs="Arial"/>
          <w:noProof/>
          <w:sz w:val="24"/>
        </w:rPr>
        <w:t>a</w:t>
      </w:r>
      <w:r w:rsidRPr="0051640E">
        <w:rPr>
          <w:rFonts w:ascii="Arial" w:hAnsi="Arial" w:cs="Arial"/>
          <w:noProof/>
          <w:sz w:val="24"/>
        </w:rPr>
        <w:t>ffect</w:t>
      </w:r>
      <w:r w:rsidR="00CC4FCD" w:rsidRPr="0051640E">
        <w:rPr>
          <w:rFonts w:ascii="Arial" w:hAnsi="Arial" w:cs="Arial"/>
          <w:noProof/>
          <w:sz w:val="24"/>
        </w:rPr>
        <w:t>s</w:t>
      </w:r>
      <w:r w:rsidRPr="0051640E">
        <w:rPr>
          <w:rFonts w:ascii="Arial" w:hAnsi="Arial" w:cs="Arial"/>
          <w:noProof/>
          <w:sz w:val="24"/>
        </w:rPr>
        <w:t xml:space="preserve"> the MTAL/LTAL load effect</w:t>
      </w:r>
      <w:r w:rsidR="00CC4FCD" w:rsidRPr="0051640E">
        <w:rPr>
          <w:rFonts w:ascii="Arial" w:hAnsi="Arial" w:cs="Arial"/>
          <w:noProof/>
          <w:sz w:val="24"/>
        </w:rPr>
        <w:t xml:space="preserve"> ratio whereby the larger the difference in the load intensity, the lower will be the respective MTAL/LTAL load effect ratio.</w:t>
      </w:r>
    </w:p>
    <w:p w:rsidR="007219A9" w:rsidRPr="0051640E" w:rsidRDefault="007219A9" w:rsidP="007219A9">
      <w:pPr>
        <w:spacing w:before="240" w:after="0" w:line="360" w:lineRule="auto"/>
        <w:jc w:val="both"/>
        <w:rPr>
          <w:rFonts w:ascii="Arial" w:hAnsi="Arial" w:cs="Arial"/>
          <w:noProof/>
          <w:sz w:val="24"/>
        </w:rPr>
      </w:pPr>
      <w:r w:rsidRPr="0051640E">
        <w:rPr>
          <w:rFonts w:ascii="Arial" w:hAnsi="Arial" w:cs="Arial"/>
          <w:noProof/>
          <w:sz w:val="24"/>
        </w:rPr>
        <w:t>The knife edge load (KEL) is taken as 100kN per notional lane for both LTAL and MTAL and is independent of the loaded length.</w:t>
      </w:r>
    </w:p>
    <w:p w:rsidR="008A33ED" w:rsidRDefault="008A33ED" w:rsidP="00035B77">
      <w:pPr>
        <w:spacing w:after="0" w:line="360" w:lineRule="auto"/>
        <w:ind w:hanging="11"/>
        <w:jc w:val="center"/>
        <w:rPr>
          <w:rFonts w:ascii="Arial" w:hAnsi="Arial" w:cs="Arial"/>
          <w:noProof/>
          <w:color w:val="FF0000"/>
          <w:sz w:val="24"/>
        </w:rPr>
      </w:pPr>
      <w:r w:rsidRPr="008A33ED">
        <w:rPr>
          <w:rFonts w:ascii="Arial" w:hAnsi="Arial" w:cs="Arial"/>
          <w:noProof/>
          <w:color w:val="FF0000"/>
          <w:sz w:val="24"/>
          <w:lang w:eastAsia="zh-CN"/>
        </w:rPr>
        <w:lastRenderedPageBreak/>
        <w:drawing>
          <wp:inline distT="0" distB="0" distL="0" distR="0">
            <wp:extent cx="5509895" cy="5197314"/>
            <wp:effectExtent l="0" t="0" r="0" b="0"/>
            <wp:docPr id="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631B3E" w:rsidRPr="002A5FB6" w:rsidRDefault="00631B3E" w:rsidP="008A33ED">
      <w:pPr>
        <w:spacing w:before="240" w:after="0" w:line="360" w:lineRule="auto"/>
        <w:ind w:hanging="11"/>
        <w:jc w:val="center"/>
        <w:rPr>
          <w:rFonts w:ascii="Arial" w:hAnsi="Arial" w:cs="Arial"/>
          <w:noProof/>
          <w:sz w:val="24"/>
        </w:rPr>
      </w:pPr>
      <w:r w:rsidRPr="0051640E">
        <w:rPr>
          <w:rFonts w:ascii="Arial" w:hAnsi="Arial" w:cs="Arial"/>
          <w:noProof/>
          <w:sz w:val="24"/>
        </w:rPr>
        <w:t xml:space="preserve">Figure </w:t>
      </w:r>
      <w:r w:rsidR="0022589B" w:rsidRPr="0051640E">
        <w:rPr>
          <w:rFonts w:ascii="Arial" w:hAnsi="Arial" w:cs="Arial"/>
          <w:noProof/>
          <w:sz w:val="24"/>
        </w:rPr>
        <w:t>1</w:t>
      </w:r>
      <w:r w:rsidRPr="0051640E">
        <w:rPr>
          <w:rFonts w:ascii="Arial" w:hAnsi="Arial" w:cs="Arial"/>
          <w:noProof/>
          <w:sz w:val="24"/>
        </w:rPr>
        <w:t xml:space="preserve"> – </w:t>
      </w:r>
      <w:r w:rsidR="007B303A" w:rsidRPr="0051640E">
        <w:rPr>
          <w:rFonts w:ascii="Arial" w:hAnsi="Arial" w:cs="Arial"/>
          <w:noProof/>
          <w:sz w:val="24"/>
        </w:rPr>
        <w:t>UDL</w:t>
      </w:r>
      <w:r w:rsidR="007B303A" w:rsidRPr="002A5FB6">
        <w:rPr>
          <w:rFonts w:ascii="Arial" w:hAnsi="Arial" w:cs="Arial"/>
          <w:noProof/>
          <w:sz w:val="24"/>
        </w:rPr>
        <w:t xml:space="preserve"> </w:t>
      </w:r>
      <w:r w:rsidR="00DD01BA">
        <w:rPr>
          <w:rFonts w:ascii="Arial" w:hAnsi="Arial" w:cs="Arial"/>
          <w:noProof/>
          <w:sz w:val="24"/>
        </w:rPr>
        <w:t>l</w:t>
      </w:r>
      <w:r w:rsidRPr="002A5FB6">
        <w:rPr>
          <w:rFonts w:ascii="Arial" w:hAnsi="Arial" w:cs="Arial"/>
          <w:noProof/>
          <w:sz w:val="24"/>
        </w:rPr>
        <w:t xml:space="preserve">oading </w:t>
      </w:r>
      <w:r w:rsidR="00DD01BA">
        <w:rPr>
          <w:rFonts w:ascii="Arial" w:hAnsi="Arial" w:cs="Arial"/>
          <w:noProof/>
          <w:sz w:val="24"/>
        </w:rPr>
        <w:t>c</w:t>
      </w:r>
      <w:r w:rsidRPr="002A5FB6">
        <w:rPr>
          <w:rFonts w:ascii="Arial" w:hAnsi="Arial" w:cs="Arial"/>
          <w:noProof/>
          <w:sz w:val="24"/>
        </w:rPr>
        <w:t>urve for MTAL and LTAL</w:t>
      </w:r>
    </w:p>
    <w:p w:rsidR="00631B3E" w:rsidRDefault="00631B3E" w:rsidP="00035B77">
      <w:pPr>
        <w:spacing w:after="0" w:line="360" w:lineRule="auto"/>
        <w:jc w:val="both"/>
        <w:rPr>
          <w:rFonts w:ascii="Arial" w:hAnsi="Arial" w:cs="Arial"/>
          <w:sz w:val="24"/>
        </w:rPr>
      </w:pPr>
    </w:p>
    <w:p w:rsidR="0026410F" w:rsidRDefault="0026410F" w:rsidP="00035B77">
      <w:pPr>
        <w:spacing w:after="0" w:line="360" w:lineRule="auto"/>
        <w:jc w:val="both"/>
        <w:rPr>
          <w:rFonts w:ascii="Arial" w:hAnsi="Arial" w:cs="Arial"/>
          <w:sz w:val="24"/>
        </w:rPr>
      </w:pPr>
    </w:p>
    <w:p w:rsidR="00102FDE" w:rsidRPr="00734269" w:rsidRDefault="00102FDE" w:rsidP="0022589B">
      <w:pPr>
        <w:pStyle w:val="ListParagraph"/>
        <w:numPr>
          <w:ilvl w:val="0"/>
          <w:numId w:val="24"/>
        </w:numPr>
        <w:spacing w:after="120" w:line="360" w:lineRule="auto"/>
        <w:ind w:hanging="720"/>
        <w:jc w:val="both"/>
        <w:rPr>
          <w:rFonts w:ascii="Arial" w:hAnsi="Arial" w:cs="Arial"/>
          <w:b/>
          <w:i/>
          <w:sz w:val="24"/>
        </w:rPr>
      </w:pPr>
      <w:r w:rsidRPr="00734269">
        <w:rPr>
          <w:rFonts w:ascii="Arial" w:hAnsi="Arial" w:cs="Arial"/>
          <w:b/>
          <w:i/>
          <w:sz w:val="24"/>
        </w:rPr>
        <w:t>Pedestrian Load</w:t>
      </w:r>
    </w:p>
    <w:p w:rsidR="00643AA5" w:rsidRPr="005C6165" w:rsidRDefault="00BB16C9" w:rsidP="00643AA5">
      <w:pPr>
        <w:spacing w:after="0" w:line="360" w:lineRule="auto"/>
        <w:jc w:val="both"/>
        <w:rPr>
          <w:rFonts w:ascii="Arial" w:hAnsi="Arial" w:cs="Arial"/>
          <w:bCs/>
          <w:sz w:val="24"/>
        </w:rPr>
      </w:pPr>
      <w:r>
        <w:rPr>
          <w:rFonts w:ascii="Arial" w:hAnsi="Arial" w:cs="Arial"/>
          <w:noProof/>
          <w:sz w:val="24"/>
        </w:rPr>
        <w:t xml:space="preserve">The </w:t>
      </w:r>
      <w:r w:rsidR="007B303A">
        <w:rPr>
          <w:rFonts w:ascii="Arial" w:hAnsi="Arial" w:cs="Arial"/>
          <w:noProof/>
          <w:sz w:val="24"/>
        </w:rPr>
        <w:t>area of the carriageway where</w:t>
      </w:r>
      <w:r w:rsidR="00643AA5">
        <w:rPr>
          <w:rFonts w:ascii="Arial" w:hAnsi="Arial" w:cs="Arial"/>
          <w:noProof/>
          <w:sz w:val="24"/>
        </w:rPr>
        <w:t>by</w:t>
      </w:r>
      <w:r w:rsidR="007B303A">
        <w:rPr>
          <w:rFonts w:ascii="Arial" w:hAnsi="Arial" w:cs="Arial"/>
          <w:noProof/>
          <w:sz w:val="24"/>
        </w:rPr>
        <w:t xml:space="preserve"> the notional lane width </w:t>
      </w:r>
      <w:r w:rsidR="00071A4F">
        <w:rPr>
          <w:rFonts w:ascii="Arial" w:hAnsi="Arial" w:cs="Arial"/>
          <w:noProof/>
          <w:sz w:val="24"/>
        </w:rPr>
        <w:t xml:space="preserve">is less than </w:t>
      </w:r>
      <w:r w:rsidR="007B303A">
        <w:rPr>
          <w:rFonts w:ascii="Arial" w:hAnsi="Arial" w:cs="Arial"/>
          <w:noProof/>
          <w:sz w:val="24"/>
        </w:rPr>
        <w:t>2.5 meters shall be loaded with pedestrian load of 5.0 kN/m</w:t>
      </w:r>
      <w:r w:rsidR="007B303A" w:rsidRPr="007B303A">
        <w:rPr>
          <w:rFonts w:ascii="Arial" w:hAnsi="Arial" w:cs="Arial"/>
          <w:noProof/>
          <w:sz w:val="24"/>
          <w:vertAlign w:val="superscript"/>
        </w:rPr>
        <w:t>2</w:t>
      </w:r>
      <w:r w:rsidR="007B303A">
        <w:rPr>
          <w:rFonts w:ascii="Arial" w:hAnsi="Arial" w:cs="Arial"/>
          <w:noProof/>
          <w:sz w:val="24"/>
        </w:rPr>
        <w:t>.</w:t>
      </w:r>
      <w:r w:rsidR="00071A4F">
        <w:rPr>
          <w:rFonts w:ascii="Arial" w:hAnsi="Arial" w:cs="Arial"/>
          <w:noProof/>
          <w:sz w:val="24"/>
        </w:rPr>
        <w:t xml:space="preserve">  The loading intensity </w:t>
      </w:r>
      <w:r w:rsidR="00643AA5">
        <w:rPr>
          <w:rFonts w:ascii="Arial" w:hAnsi="Arial" w:cs="Arial"/>
          <w:bCs/>
          <w:sz w:val="24"/>
        </w:rPr>
        <w:t xml:space="preserve">is </w:t>
      </w:r>
      <w:r w:rsidR="00071A4F">
        <w:rPr>
          <w:rFonts w:ascii="Arial" w:hAnsi="Arial" w:cs="Arial"/>
          <w:bCs/>
          <w:sz w:val="24"/>
        </w:rPr>
        <w:t xml:space="preserve">similar </w:t>
      </w:r>
      <w:r w:rsidR="00643AA5">
        <w:rPr>
          <w:rFonts w:ascii="Arial" w:hAnsi="Arial" w:cs="Arial"/>
          <w:bCs/>
          <w:sz w:val="24"/>
        </w:rPr>
        <w:t xml:space="preserve">for both LTAL and MTAL and does not vary with </w:t>
      </w:r>
      <w:r w:rsidR="00071A4F">
        <w:rPr>
          <w:rFonts w:ascii="Arial" w:hAnsi="Arial" w:cs="Arial"/>
          <w:bCs/>
          <w:sz w:val="24"/>
        </w:rPr>
        <w:t>loaded</w:t>
      </w:r>
      <w:r w:rsidR="00643AA5">
        <w:rPr>
          <w:rFonts w:ascii="Arial" w:hAnsi="Arial" w:cs="Arial"/>
          <w:bCs/>
          <w:sz w:val="24"/>
        </w:rPr>
        <w:t xml:space="preserve"> length.</w:t>
      </w:r>
      <w:r w:rsidR="00071A4F">
        <w:rPr>
          <w:rFonts w:ascii="Arial" w:hAnsi="Arial" w:cs="Arial"/>
          <w:bCs/>
          <w:sz w:val="24"/>
        </w:rPr>
        <w:t xml:space="preserve"> </w:t>
      </w:r>
      <w:r w:rsidR="00643AA5">
        <w:rPr>
          <w:rFonts w:ascii="Arial" w:hAnsi="Arial" w:cs="Arial"/>
          <w:bCs/>
          <w:sz w:val="24"/>
        </w:rPr>
        <w:t>Since the load intensity is constant, the MTAL/LTAL load effects ratio due to pedestrian load is always 1.0</w:t>
      </w:r>
      <w:r w:rsidR="00415BFB">
        <w:rPr>
          <w:rFonts w:ascii="Arial" w:hAnsi="Arial" w:cs="Arial"/>
          <w:bCs/>
          <w:sz w:val="24"/>
        </w:rPr>
        <w:t xml:space="preserve">.  This invariably </w:t>
      </w:r>
      <w:r w:rsidR="00643AA5">
        <w:rPr>
          <w:rFonts w:ascii="Arial" w:hAnsi="Arial" w:cs="Arial"/>
          <w:bCs/>
          <w:sz w:val="24"/>
        </w:rPr>
        <w:t>affect</w:t>
      </w:r>
      <w:r w:rsidR="00E20BB0">
        <w:rPr>
          <w:rFonts w:ascii="Arial" w:hAnsi="Arial" w:cs="Arial"/>
          <w:bCs/>
          <w:sz w:val="24"/>
        </w:rPr>
        <w:t>s</w:t>
      </w:r>
      <w:r w:rsidR="00643AA5">
        <w:rPr>
          <w:rFonts w:ascii="Arial" w:hAnsi="Arial" w:cs="Arial"/>
          <w:bCs/>
          <w:sz w:val="24"/>
        </w:rPr>
        <w:t xml:space="preserve"> the overall ratio of MTAL/LTAL load effects</w:t>
      </w:r>
      <w:r w:rsidR="00590291">
        <w:rPr>
          <w:rFonts w:ascii="Arial" w:hAnsi="Arial" w:cs="Arial"/>
          <w:bCs/>
          <w:sz w:val="24"/>
        </w:rPr>
        <w:t xml:space="preserve">.  The extent of its effects </w:t>
      </w:r>
      <w:r w:rsidR="00415BFB">
        <w:rPr>
          <w:rFonts w:ascii="Arial" w:hAnsi="Arial" w:cs="Arial"/>
          <w:bCs/>
          <w:sz w:val="24"/>
        </w:rPr>
        <w:t>depend</w:t>
      </w:r>
      <w:r w:rsidR="00590291">
        <w:rPr>
          <w:rFonts w:ascii="Arial" w:hAnsi="Arial" w:cs="Arial"/>
          <w:bCs/>
          <w:sz w:val="24"/>
        </w:rPr>
        <w:t>s</w:t>
      </w:r>
      <w:r w:rsidR="00415BFB">
        <w:rPr>
          <w:rFonts w:ascii="Arial" w:hAnsi="Arial" w:cs="Arial"/>
          <w:bCs/>
          <w:sz w:val="24"/>
        </w:rPr>
        <w:t xml:space="preserve"> on the width of the carriageway that the pedestrian load will occupies.</w:t>
      </w:r>
    </w:p>
    <w:p w:rsidR="00631B3E" w:rsidRDefault="00CD4675" w:rsidP="007C0E5D">
      <w:pPr>
        <w:pStyle w:val="ListParagraph"/>
        <w:numPr>
          <w:ilvl w:val="1"/>
          <w:numId w:val="8"/>
        </w:numPr>
        <w:spacing w:after="100" w:afterAutospacing="1" w:line="360" w:lineRule="auto"/>
        <w:ind w:left="737"/>
        <w:rPr>
          <w:rFonts w:ascii="Arial" w:hAnsi="Arial" w:cs="Arial"/>
          <w:b/>
          <w:sz w:val="24"/>
        </w:rPr>
      </w:pPr>
      <w:r>
        <w:rPr>
          <w:rFonts w:ascii="Arial" w:hAnsi="Arial" w:cs="Arial"/>
          <w:b/>
          <w:sz w:val="24"/>
        </w:rPr>
        <w:lastRenderedPageBreak/>
        <w:t>Preliminary Analysis</w:t>
      </w:r>
    </w:p>
    <w:p w:rsidR="00CD4675" w:rsidRPr="0051640E" w:rsidRDefault="00CD4675" w:rsidP="00CB70D4">
      <w:pPr>
        <w:spacing w:line="360" w:lineRule="auto"/>
        <w:jc w:val="both"/>
        <w:rPr>
          <w:rFonts w:ascii="Arial" w:hAnsi="Arial" w:cs="Arial"/>
          <w:sz w:val="24"/>
        </w:rPr>
      </w:pPr>
      <w:r w:rsidRPr="0051640E">
        <w:rPr>
          <w:rFonts w:ascii="Arial" w:hAnsi="Arial" w:cs="Arial"/>
          <w:sz w:val="24"/>
        </w:rPr>
        <w:t xml:space="preserve">The correlations of MTAL/LTAL load effects are based on the maximum bending moment </w:t>
      </w:r>
      <w:r w:rsidR="00703C63" w:rsidRPr="0051640E">
        <w:rPr>
          <w:rFonts w:ascii="Arial" w:hAnsi="Arial" w:cs="Arial"/>
          <w:sz w:val="24"/>
        </w:rPr>
        <w:t xml:space="preserve">and maximum </w:t>
      </w:r>
      <w:r w:rsidRPr="0051640E">
        <w:rPr>
          <w:rFonts w:ascii="Arial" w:hAnsi="Arial" w:cs="Arial"/>
          <w:sz w:val="24"/>
        </w:rPr>
        <w:t>shear</w:t>
      </w:r>
      <w:r w:rsidR="00703C63" w:rsidRPr="0051640E">
        <w:rPr>
          <w:rFonts w:ascii="Arial" w:hAnsi="Arial" w:cs="Arial"/>
          <w:sz w:val="24"/>
        </w:rPr>
        <w:t xml:space="preserve">.  </w:t>
      </w:r>
      <w:r w:rsidRPr="0051640E">
        <w:rPr>
          <w:rFonts w:ascii="Arial" w:hAnsi="Arial" w:cs="Arial"/>
          <w:sz w:val="24"/>
        </w:rPr>
        <w:t xml:space="preserve"> </w:t>
      </w:r>
      <w:r w:rsidR="00CB70D4" w:rsidRPr="0051640E">
        <w:rPr>
          <w:rFonts w:ascii="Arial" w:hAnsi="Arial" w:cs="Arial"/>
          <w:noProof/>
          <w:sz w:val="24"/>
        </w:rPr>
        <w:t xml:space="preserve">A preliminary analysis </w:t>
      </w:r>
      <w:r w:rsidR="00703C63" w:rsidRPr="0051640E">
        <w:rPr>
          <w:rFonts w:ascii="Arial" w:hAnsi="Arial" w:cs="Arial"/>
          <w:noProof/>
          <w:sz w:val="24"/>
        </w:rPr>
        <w:t xml:space="preserve">based on line load </w:t>
      </w:r>
      <w:r w:rsidR="00CB70D4" w:rsidRPr="0051640E">
        <w:rPr>
          <w:rFonts w:ascii="Arial" w:hAnsi="Arial" w:cs="Arial"/>
          <w:noProof/>
          <w:sz w:val="24"/>
        </w:rPr>
        <w:t xml:space="preserve">was carried out on a simply supported bridge. The maximum bending moment and shear are calculated based on </w:t>
      </w:r>
      <w:r w:rsidR="00415BFB" w:rsidRPr="0051640E">
        <w:rPr>
          <w:rFonts w:ascii="Arial" w:hAnsi="Arial" w:cs="Arial"/>
          <w:noProof/>
          <w:sz w:val="24"/>
        </w:rPr>
        <w:t xml:space="preserve">line load </w:t>
      </w:r>
      <w:r w:rsidR="00CB70D4" w:rsidRPr="0051640E">
        <w:rPr>
          <w:rFonts w:ascii="Arial" w:hAnsi="Arial" w:cs="Arial"/>
          <w:noProof/>
          <w:sz w:val="24"/>
        </w:rPr>
        <w:t>taking into consideration the uniformaly distributed load and the knife edge load</w:t>
      </w:r>
      <w:r w:rsidR="00415BFB" w:rsidRPr="0051640E">
        <w:rPr>
          <w:rFonts w:ascii="Arial" w:hAnsi="Arial" w:cs="Arial"/>
          <w:noProof/>
          <w:sz w:val="24"/>
        </w:rPr>
        <w:t xml:space="preserve"> only</w:t>
      </w:r>
      <w:r w:rsidR="00CB70D4" w:rsidRPr="0051640E">
        <w:rPr>
          <w:rFonts w:ascii="Arial" w:hAnsi="Arial" w:cs="Arial"/>
          <w:noProof/>
          <w:sz w:val="24"/>
        </w:rPr>
        <w:t xml:space="preserve">. </w:t>
      </w:r>
      <w:r w:rsidRPr="0051640E">
        <w:rPr>
          <w:rFonts w:ascii="Arial" w:hAnsi="Arial" w:cs="Arial"/>
          <w:sz w:val="24"/>
        </w:rPr>
        <w:t>The purpose is to get the overall view of the behavio</w:t>
      </w:r>
      <w:r w:rsidR="0035596E" w:rsidRPr="0051640E">
        <w:rPr>
          <w:rFonts w:ascii="Arial" w:hAnsi="Arial" w:cs="Arial"/>
          <w:sz w:val="24"/>
        </w:rPr>
        <w:t>u</w:t>
      </w:r>
      <w:r w:rsidRPr="0051640E">
        <w:rPr>
          <w:rFonts w:ascii="Arial" w:hAnsi="Arial" w:cs="Arial"/>
          <w:sz w:val="24"/>
        </w:rPr>
        <w:t xml:space="preserve">r of MTAL and LTAL load effects </w:t>
      </w:r>
      <w:r w:rsidR="00E20BB0" w:rsidRPr="0051640E">
        <w:rPr>
          <w:rFonts w:ascii="Arial" w:hAnsi="Arial" w:cs="Arial"/>
          <w:sz w:val="24"/>
        </w:rPr>
        <w:t xml:space="preserve">ratio </w:t>
      </w:r>
      <w:r w:rsidR="00461A96" w:rsidRPr="0051640E">
        <w:rPr>
          <w:rFonts w:ascii="Arial" w:hAnsi="Arial" w:cs="Arial"/>
          <w:sz w:val="24"/>
        </w:rPr>
        <w:t xml:space="preserve">with respect </w:t>
      </w:r>
      <w:r w:rsidR="00E20BB0" w:rsidRPr="0051640E">
        <w:rPr>
          <w:rFonts w:ascii="Arial" w:hAnsi="Arial" w:cs="Arial"/>
          <w:sz w:val="24"/>
        </w:rPr>
        <w:t>to</w:t>
      </w:r>
      <w:r w:rsidR="00461A96" w:rsidRPr="0051640E">
        <w:rPr>
          <w:rFonts w:ascii="Arial" w:hAnsi="Arial" w:cs="Arial"/>
          <w:sz w:val="24"/>
        </w:rPr>
        <w:t xml:space="preserve"> loaded length </w:t>
      </w:r>
      <w:r w:rsidRPr="0051640E">
        <w:rPr>
          <w:rFonts w:ascii="Arial" w:hAnsi="Arial" w:cs="Arial"/>
          <w:sz w:val="24"/>
        </w:rPr>
        <w:t>and it also serve</w:t>
      </w:r>
      <w:r w:rsidR="00E20BB0" w:rsidRPr="0051640E">
        <w:rPr>
          <w:rFonts w:ascii="Arial" w:hAnsi="Arial" w:cs="Arial"/>
          <w:sz w:val="24"/>
        </w:rPr>
        <w:t>s</w:t>
      </w:r>
      <w:r w:rsidRPr="0051640E">
        <w:rPr>
          <w:rFonts w:ascii="Arial" w:hAnsi="Arial" w:cs="Arial"/>
          <w:sz w:val="24"/>
        </w:rPr>
        <w:t xml:space="preserve"> as a check against any obvious error during the rigorous grillage analysis.</w:t>
      </w:r>
    </w:p>
    <w:p w:rsidR="00415BFB" w:rsidRPr="0051640E" w:rsidRDefault="00415BFB" w:rsidP="00CB70D4">
      <w:pPr>
        <w:spacing w:line="360" w:lineRule="auto"/>
        <w:jc w:val="both"/>
        <w:rPr>
          <w:rFonts w:ascii="Arial" w:hAnsi="Arial" w:cs="Arial"/>
          <w:noProof/>
          <w:sz w:val="24"/>
        </w:rPr>
      </w:pPr>
      <w:r w:rsidRPr="0051640E">
        <w:rPr>
          <w:rFonts w:ascii="Arial" w:hAnsi="Arial" w:cs="Arial"/>
          <w:sz w:val="24"/>
        </w:rPr>
        <w:t xml:space="preserve">The bending moment and shear for a simply supported bridge </w:t>
      </w:r>
      <w:r w:rsidR="003E6119" w:rsidRPr="0051640E">
        <w:rPr>
          <w:rFonts w:ascii="Arial" w:hAnsi="Arial" w:cs="Arial"/>
          <w:sz w:val="24"/>
        </w:rPr>
        <w:t>was</w:t>
      </w:r>
      <w:r w:rsidRPr="0051640E">
        <w:rPr>
          <w:rFonts w:ascii="Arial" w:hAnsi="Arial" w:cs="Arial"/>
          <w:sz w:val="24"/>
        </w:rPr>
        <w:t xml:space="preserve"> calculated from the following expression. </w:t>
      </w:r>
    </w:p>
    <w:tbl>
      <w:tblPr>
        <w:tblW w:w="3459" w:type="dxa"/>
        <w:jc w:val="center"/>
        <w:tblInd w:w="93" w:type="dxa"/>
        <w:tblLook w:val="04A0"/>
      </w:tblPr>
      <w:tblGrid>
        <w:gridCol w:w="1356"/>
        <w:gridCol w:w="2103"/>
      </w:tblGrid>
      <w:tr w:rsidR="00CD4675" w:rsidRPr="0051640E" w:rsidTr="008A1135">
        <w:trPr>
          <w:trHeight w:val="315"/>
          <w:jc w:val="center"/>
        </w:trPr>
        <w:tc>
          <w:tcPr>
            <w:tcW w:w="1356" w:type="dxa"/>
            <w:vMerge w:val="restart"/>
            <w:tcBorders>
              <w:top w:val="nil"/>
              <w:left w:val="nil"/>
              <w:bottom w:val="nil"/>
              <w:right w:val="nil"/>
            </w:tcBorders>
            <w:shd w:val="clear" w:color="auto" w:fill="auto"/>
            <w:noWrap/>
            <w:vAlign w:val="center"/>
            <w:hideMark/>
          </w:tcPr>
          <w:p w:rsidR="00CD4675" w:rsidRPr="0051640E" w:rsidRDefault="008A1135" w:rsidP="00B371E1">
            <w:pPr>
              <w:spacing w:after="0"/>
              <w:jc w:val="right"/>
              <w:rPr>
                <w:rFonts w:ascii="Arial" w:hAnsi="Arial" w:cs="Arial"/>
              </w:rPr>
            </w:pPr>
            <w:r w:rsidRPr="0051640E">
              <w:rPr>
                <w:rFonts w:ascii="Arial" w:hAnsi="Arial" w:cs="Arial"/>
              </w:rPr>
              <w:t>M</w:t>
            </w:r>
            <w:r w:rsidR="00CD4675" w:rsidRPr="0051640E">
              <w:rPr>
                <w:rFonts w:ascii="Arial" w:hAnsi="Arial" w:cs="Arial"/>
              </w:rPr>
              <w:t>oment</w:t>
            </w:r>
            <w:r w:rsidRPr="0051640E">
              <w:rPr>
                <w:rFonts w:ascii="Arial" w:hAnsi="Arial" w:cs="Arial"/>
              </w:rPr>
              <w:t xml:space="preserve"> </w:t>
            </w:r>
            <w:r w:rsidR="00CD4675" w:rsidRPr="0051640E">
              <w:rPr>
                <w:rFonts w:ascii="Arial" w:hAnsi="Arial" w:cs="Arial"/>
              </w:rPr>
              <w:t xml:space="preserve"> =</w:t>
            </w:r>
          </w:p>
        </w:tc>
        <w:tc>
          <w:tcPr>
            <w:tcW w:w="2103" w:type="dxa"/>
            <w:tcBorders>
              <w:top w:val="nil"/>
              <w:left w:val="nil"/>
              <w:bottom w:val="single" w:sz="4" w:space="0" w:color="auto"/>
              <w:right w:val="nil"/>
            </w:tcBorders>
            <w:shd w:val="clear" w:color="auto" w:fill="auto"/>
            <w:noWrap/>
            <w:vAlign w:val="bottom"/>
            <w:hideMark/>
          </w:tcPr>
          <w:p w:rsidR="00CD4675" w:rsidRPr="0051640E" w:rsidRDefault="00CD4675" w:rsidP="00B371E1">
            <w:pPr>
              <w:spacing w:after="0"/>
              <w:jc w:val="center"/>
              <w:rPr>
                <w:rFonts w:ascii="Arial" w:hAnsi="Arial" w:cs="Arial"/>
                <w:i/>
              </w:rPr>
            </w:pPr>
            <w:r w:rsidRPr="0051640E">
              <w:rPr>
                <w:rFonts w:ascii="Arial" w:hAnsi="Arial" w:cs="Arial"/>
                <w:i/>
              </w:rPr>
              <w:t>W</w:t>
            </w:r>
            <w:r w:rsidRPr="0051640E">
              <w:rPr>
                <w:rFonts w:ascii="Arial" w:hAnsi="Arial" w:cs="Arial"/>
                <w:i/>
                <w:vertAlign w:val="subscript"/>
              </w:rPr>
              <w:t>MTAL</w:t>
            </w:r>
            <w:r w:rsidRPr="0051640E">
              <w:rPr>
                <w:rFonts w:ascii="Arial" w:hAnsi="Arial" w:cs="Arial"/>
                <w:i/>
              </w:rPr>
              <w:t>.L</w:t>
            </w:r>
            <w:r w:rsidRPr="0051640E">
              <w:rPr>
                <w:rFonts w:ascii="Arial" w:hAnsi="Arial" w:cs="Arial"/>
                <w:i/>
                <w:vertAlign w:val="superscript"/>
              </w:rPr>
              <w:t>2</w:t>
            </w:r>
            <w:r w:rsidRPr="0051640E">
              <w:rPr>
                <w:rFonts w:ascii="Arial" w:hAnsi="Arial" w:cs="Arial"/>
                <w:i/>
              </w:rPr>
              <w:t>/8 + P.L/4</w:t>
            </w:r>
          </w:p>
        </w:tc>
      </w:tr>
      <w:tr w:rsidR="00CD4675" w:rsidRPr="0051640E" w:rsidTr="008A1135">
        <w:trPr>
          <w:trHeight w:val="315"/>
          <w:jc w:val="center"/>
        </w:trPr>
        <w:tc>
          <w:tcPr>
            <w:tcW w:w="1356" w:type="dxa"/>
            <w:vMerge/>
            <w:tcBorders>
              <w:top w:val="nil"/>
              <w:left w:val="nil"/>
              <w:bottom w:val="nil"/>
              <w:right w:val="nil"/>
            </w:tcBorders>
            <w:vAlign w:val="center"/>
            <w:hideMark/>
          </w:tcPr>
          <w:p w:rsidR="00CD4675" w:rsidRPr="0051640E" w:rsidRDefault="00CD4675" w:rsidP="00B371E1">
            <w:pPr>
              <w:spacing w:after="0"/>
              <w:rPr>
                <w:rFonts w:ascii="Arial" w:hAnsi="Arial" w:cs="Arial"/>
                <w:i/>
              </w:rPr>
            </w:pPr>
          </w:p>
        </w:tc>
        <w:tc>
          <w:tcPr>
            <w:tcW w:w="2103" w:type="dxa"/>
            <w:tcBorders>
              <w:top w:val="single" w:sz="4" w:space="0" w:color="auto"/>
              <w:left w:val="nil"/>
              <w:bottom w:val="nil"/>
              <w:right w:val="nil"/>
            </w:tcBorders>
            <w:shd w:val="clear" w:color="auto" w:fill="auto"/>
            <w:noWrap/>
            <w:vAlign w:val="bottom"/>
            <w:hideMark/>
          </w:tcPr>
          <w:p w:rsidR="00CD4675" w:rsidRPr="0051640E" w:rsidRDefault="00CD4675" w:rsidP="00B371E1">
            <w:pPr>
              <w:spacing w:after="120"/>
              <w:jc w:val="center"/>
              <w:rPr>
                <w:rFonts w:ascii="Arial" w:hAnsi="Arial" w:cs="Arial"/>
                <w:i/>
              </w:rPr>
            </w:pPr>
            <w:r w:rsidRPr="0051640E">
              <w:rPr>
                <w:rFonts w:ascii="Arial" w:hAnsi="Arial" w:cs="Arial"/>
                <w:i/>
              </w:rPr>
              <w:t>W</w:t>
            </w:r>
            <w:r w:rsidRPr="0051640E">
              <w:rPr>
                <w:rFonts w:ascii="Arial" w:hAnsi="Arial" w:cs="Arial"/>
                <w:i/>
                <w:vertAlign w:val="subscript"/>
              </w:rPr>
              <w:t>LTAL</w:t>
            </w:r>
            <w:r w:rsidRPr="0051640E">
              <w:rPr>
                <w:rFonts w:ascii="Arial" w:hAnsi="Arial" w:cs="Arial"/>
                <w:i/>
              </w:rPr>
              <w:t>.L</w:t>
            </w:r>
            <w:r w:rsidRPr="0051640E">
              <w:rPr>
                <w:rFonts w:ascii="Arial" w:hAnsi="Arial" w:cs="Arial"/>
                <w:i/>
                <w:vertAlign w:val="superscript"/>
              </w:rPr>
              <w:t>2</w:t>
            </w:r>
            <w:r w:rsidRPr="0051640E">
              <w:rPr>
                <w:rFonts w:ascii="Arial" w:hAnsi="Arial" w:cs="Arial"/>
                <w:i/>
              </w:rPr>
              <w:t>/8 + P.L/4</w:t>
            </w:r>
          </w:p>
        </w:tc>
      </w:tr>
      <w:tr w:rsidR="00CD4675" w:rsidRPr="0051640E" w:rsidTr="008A1135">
        <w:trPr>
          <w:trHeight w:val="315"/>
          <w:jc w:val="center"/>
        </w:trPr>
        <w:tc>
          <w:tcPr>
            <w:tcW w:w="1356" w:type="dxa"/>
            <w:vMerge w:val="restart"/>
            <w:tcBorders>
              <w:top w:val="nil"/>
              <w:left w:val="nil"/>
              <w:bottom w:val="nil"/>
              <w:right w:val="nil"/>
            </w:tcBorders>
            <w:shd w:val="clear" w:color="auto" w:fill="auto"/>
            <w:noWrap/>
            <w:vAlign w:val="center"/>
            <w:hideMark/>
          </w:tcPr>
          <w:p w:rsidR="00CD4675" w:rsidRPr="0051640E" w:rsidRDefault="00CD4675" w:rsidP="00B371E1">
            <w:pPr>
              <w:spacing w:after="0"/>
              <w:jc w:val="right"/>
              <w:rPr>
                <w:rFonts w:ascii="Arial" w:hAnsi="Arial" w:cs="Arial"/>
                <w:i/>
              </w:rPr>
            </w:pPr>
            <w:r w:rsidRPr="0051640E">
              <w:rPr>
                <w:rFonts w:ascii="Arial" w:hAnsi="Arial" w:cs="Arial"/>
                <w:i/>
              </w:rPr>
              <w:t>=</w:t>
            </w:r>
          </w:p>
        </w:tc>
        <w:tc>
          <w:tcPr>
            <w:tcW w:w="2103" w:type="dxa"/>
            <w:tcBorders>
              <w:top w:val="nil"/>
              <w:left w:val="nil"/>
              <w:bottom w:val="single" w:sz="4" w:space="0" w:color="auto"/>
              <w:right w:val="nil"/>
            </w:tcBorders>
            <w:shd w:val="clear" w:color="auto" w:fill="auto"/>
            <w:noWrap/>
            <w:vAlign w:val="bottom"/>
            <w:hideMark/>
          </w:tcPr>
          <w:p w:rsidR="00CD4675" w:rsidRPr="0051640E" w:rsidRDefault="00CD4675" w:rsidP="00B371E1">
            <w:pPr>
              <w:spacing w:after="0"/>
              <w:jc w:val="center"/>
              <w:rPr>
                <w:rFonts w:ascii="Arial" w:hAnsi="Arial" w:cs="Arial"/>
                <w:i/>
              </w:rPr>
            </w:pPr>
            <w:r w:rsidRPr="0051640E">
              <w:rPr>
                <w:rFonts w:ascii="Arial" w:hAnsi="Arial" w:cs="Arial"/>
                <w:i/>
              </w:rPr>
              <w:t>L/4*(W</w:t>
            </w:r>
            <w:r w:rsidRPr="0051640E">
              <w:rPr>
                <w:rFonts w:ascii="Arial" w:hAnsi="Arial" w:cs="Arial"/>
                <w:i/>
                <w:vertAlign w:val="subscript"/>
              </w:rPr>
              <w:t>MTAL</w:t>
            </w:r>
            <w:r w:rsidRPr="0051640E">
              <w:rPr>
                <w:rFonts w:ascii="Arial" w:hAnsi="Arial" w:cs="Arial"/>
                <w:i/>
              </w:rPr>
              <w:t>.L/2 + P)</w:t>
            </w:r>
          </w:p>
        </w:tc>
      </w:tr>
      <w:tr w:rsidR="00CD4675" w:rsidRPr="0051640E" w:rsidTr="008A1135">
        <w:trPr>
          <w:trHeight w:val="315"/>
          <w:jc w:val="center"/>
        </w:trPr>
        <w:tc>
          <w:tcPr>
            <w:tcW w:w="1356" w:type="dxa"/>
            <w:vMerge/>
            <w:tcBorders>
              <w:top w:val="nil"/>
              <w:left w:val="nil"/>
              <w:bottom w:val="nil"/>
              <w:right w:val="nil"/>
            </w:tcBorders>
            <w:vAlign w:val="center"/>
            <w:hideMark/>
          </w:tcPr>
          <w:p w:rsidR="00CD4675" w:rsidRPr="0051640E" w:rsidRDefault="00CD4675" w:rsidP="00B371E1">
            <w:pPr>
              <w:spacing w:after="0"/>
              <w:rPr>
                <w:rFonts w:ascii="Arial" w:hAnsi="Arial" w:cs="Arial"/>
                <w:i/>
              </w:rPr>
            </w:pPr>
          </w:p>
        </w:tc>
        <w:tc>
          <w:tcPr>
            <w:tcW w:w="2103" w:type="dxa"/>
            <w:tcBorders>
              <w:top w:val="single" w:sz="4" w:space="0" w:color="auto"/>
              <w:left w:val="nil"/>
              <w:bottom w:val="nil"/>
              <w:right w:val="nil"/>
            </w:tcBorders>
            <w:shd w:val="clear" w:color="auto" w:fill="auto"/>
            <w:noWrap/>
            <w:vAlign w:val="bottom"/>
            <w:hideMark/>
          </w:tcPr>
          <w:p w:rsidR="00CD4675" w:rsidRPr="0051640E" w:rsidRDefault="00CD4675" w:rsidP="00B371E1">
            <w:pPr>
              <w:spacing w:after="120"/>
              <w:jc w:val="center"/>
              <w:rPr>
                <w:rFonts w:ascii="Arial" w:hAnsi="Arial" w:cs="Arial"/>
                <w:i/>
              </w:rPr>
            </w:pPr>
            <w:r w:rsidRPr="0051640E">
              <w:rPr>
                <w:rFonts w:ascii="Arial" w:hAnsi="Arial" w:cs="Arial"/>
                <w:i/>
              </w:rPr>
              <w:t>L/4*(W</w:t>
            </w:r>
            <w:r w:rsidRPr="0051640E">
              <w:rPr>
                <w:rFonts w:ascii="Arial" w:hAnsi="Arial" w:cs="Arial"/>
                <w:i/>
                <w:vertAlign w:val="subscript"/>
              </w:rPr>
              <w:t>LTAL</w:t>
            </w:r>
            <w:r w:rsidRPr="0051640E">
              <w:rPr>
                <w:rFonts w:ascii="Arial" w:hAnsi="Arial" w:cs="Arial"/>
                <w:i/>
              </w:rPr>
              <w:t>.L/2 + P)</w:t>
            </w:r>
          </w:p>
        </w:tc>
      </w:tr>
      <w:tr w:rsidR="00CD4675" w:rsidRPr="0051640E" w:rsidTr="008A1135">
        <w:trPr>
          <w:trHeight w:val="315"/>
          <w:jc w:val="center"/>
        </w:trPr>
        <w:tc>
          <w:tcPr>
            <w:tcW w:w="1356" w:type="dxa"/>
            <w:vMerge w:val="restart"/>
            <w:tcBorders>
              <w:top w:val="nil"/>
              <w:left w:val="nil"/>
              <w:bottom w:val="nil"/>
              <w:right w:val="nil"/>
            </w:tcBorders>
            <w:shd w:val="clear" w:color="auto" w:fill="auto"/>
            <w:noWrap/>
            <w:vAlign w:val="center"/>
            <w:hideMark/>
          </w:tcPr>
          <w:p w:rsidR="00CD4675" w:rsidRPr="0051640E" w:rsidRDefault="00CD4675" w:rsidP="00B371E1">
            <w:pPr>
              <w:spacing w:after="0"/>
              <w:jc w:val="right"/>
              <w:rPr>
                <w:rFonts w:ascii="Arial" w:hAnsi="Arial" w:cs="Arial"/>
                <w:i/>
              </w:rPr>
            </w:pPr>
            <w:r w:rsidRPr="0051640E">
              <w:rPr>
                <w:rFonts w:ascii="Arial" w:hAnsi="Arial" w:cs="Arial"/>
                <w:i/>
              </w:rPr>
              <w:t>=</w:t>
            </w:r>
          </w:p>
        </w:tc>
        <w:tc>
          <w:tcPr>
            <w:tcW w:w="2103" w:type="dxa"/>
            <w:tcBorders>
              <w:top w:val="nil"/>
              <w:left w:val="nil"/>
              <w:bottom w:val="single" w:sz="4" w:space="0" w:color="auto"/>
              <w:right w:val="nil"/>
            </w:tcBorders>
            <w:shd w:val="clear" w:color="auto" w:fill="auto"/>
            <w:noWrap/>
            <w:vAlign w:val="bottom"/>
            <w:hideMark/>
          </w:tcPr>
          <w:p w:rsidR="00CD4675" w:rsidRPr="0051640E" w:rsidRDefault="00CD4675" w:rsidP="00B371E1">
            <w:pPr>
              <w:spacing w:after="0"/>
              <w:jc w:val="center"/>
              <w:rPr>
                <w:rFonts w:ascii="Arial" w:hAnsi="Arial" w:cs="Arial"/>
                <w:i/>
              </w:rPr>
            </w:pPr>
            <w:r w:rsidRPr="0051640E">
              <w:rPr>
                <w:rFonts w:ascii="Arial" w:hAnsi="Arial" w:cs="Arial"/>
                <w:i/>
              </w:rPr>
              <w:t>W</w:t>
            </w:r>
            <w:r w:rsidRPr="0051640E">
              <w:rPr>
                <w:rFonts w:ascii="Arial" w:hAnsi="Arial" w:cs="Arial"/>
                <w:i/>
                <w:vertAlign w:val="subscript"/>
              </w:rPr>
              <w:t>MTAL</w:t>
            </w:r>
            <w:r w:rsidRPr="0051640E">
              <w:rPr>
                <w:rFonts w:ascii="Arial" w:hAnsi="Arial" w:cs="Arial"/>
                <w:i/>
              </w:rPr>
              <w:t>.L/2 + P</w:t>
            </w:r>
          </w:p>
        </w:tc>
      </w:tr>
      <w:tr w:rsidR="00CD4675" w:rsidRPr="0051640E" w:rsidTr="008A1135">
        <w:trPr>
          <w:trHeight w:val="315"/>
          <w:jc w:val="center"/>
        </w:trPr>
        <w:tc>
          <w:tcPr>
            <w:tcW w:w="1356" w:type="dxa"/>
            <w:vMerge/>
            <w:tcBorders>
              <w:top w:val="nil"/>
              <w:left w:val="nil"/>
              <w:bottom w:val="nil"/>
              <w:right w:val="nil"/>
            </w:tcBorders>
            <w:vAlign w:val="center"/>
            <w:hideMark/>
          </w:tcPr>
          <w:p w:rsidR="00CD4675" w:rsidRPr="0051640E" w:rsidRDefault="00CD4675" w:rsidP="00B371E1">
            <w:pPr>
              <w:spacing w:after="0"/>
              <w:rPr>
                <w:rFonts w:ascii="Arial" w:hAnsi="Arial" w:cs="Arial"/>
                <w:i/>
              </w:rPr>
            </w:pPr>
          </w:p>
        </w:tc>
        <w:tc>
          <w:tcPr>
            <w:tcW w:w="2103" w:type="dxa"/>
            <w:tcBorders>
              <w:top w:val="single" w:sz="4" w:space="0" w:color="auto"/>
              <w:left w:val="nil"/>
              <w:bottom w:val="nil"/>
              <w:right w:val="nil"/>
            </w:tcBorders>
            <w:shd w:val="clear" w:color="auto" w:fill="auto"/>
            <w:noWrap/>
            <w:vAlign w:val="bottom"/>
            <w:hideMark/>
          </w:tcPr>
          <w:p w:rsidR="00CD4675" w:rsidRPr="0051640E" w:rsidRDefault="00CD4675" w:rsidP="00B371E1">
            <w:pPr>
              <w:spacing w:after="0"/>
              <w:jc w:val="center"/>
              <w:rPr>
                <w:rFonts w:ascii="Arial" w:hAnsi="Arial" w:cs="Arial"/>
                <w:i/>
              </w:rPr>
            </w:pPr>
            <w:r w:rsidRPr="0051640E">
              <w:rPr>
                <w:rFonts w:ascii="Arial" w:hAnsi="Arial" w:cs="Arial"/>
                <w:i/>
              </w:rPr>
              <w:t>W</w:t>
            </w:r>
            <w:r w:rsidRPr="0051640E">
              <w:rPr>
                <w:rFonts w:ascii="Arial" w:hAnsi="Arial" w:cs="Arial"/>
                <w:i/>
                <w:vertAlign w:val="subscript"/>
              </w:rPr>
              <w:t>LTAL</w:t>
            </w:r>
            <w:r w:rsidRPr="0051640E">
              <w:rPr>
                <w:rFonts w:ascii="Arial" w:hAnsi="Arial" w:cs="Arial"/>
                <w:i/>
              </w:rPr>
              <w:t>.L/2 + P</w:t>
            </w:r>
          </w:p>
        </w:tc>
      </w:tr>
    </w:tbl>
    <w:p w:rsidR="00CD4675" w:rsidRPr="0051640E" w:rsidRDefault="00CD4675" w:rsidP="008A1135">
      <w:pPr>
        <w:spacing w:after="0" w:line="360" w:lineRule="auto"/>
        <w:ind w:left="1800"/>
        <w:jc w:val="both"/>
        <w:rPr>
          <w:rFonts w:ascii="Arial" w:hAnsi="Arial" w:cs="Arial"/>
          <w:i/>
          <w:noProof/>
          <w:sz w:val="24"/>
        </w:rPr>
      </w:pPr>
    </w:p>
    <w:tbl>
      <w:tblPr>
        <w:tblW w:w="3434" w:type="dxa"/>
        <w:jc w:val="center"/>
        <w:tblInd w:w="93" w:type="dxa"/>
        <w:tblLook w:val="04A0"/>
      </w:tblPr>
      <w:tblGrid>
        <w:gridCol w:w="1269"/>
        <w:gridCol w:w="2165"/>
      </w:tblGrid>
      <w:tr w:rsidR="00CD4675" w:rsidRPr="0051640E" w:rsidTr="008A1135">
        <w:trPr>
          <w:trHeight w:val="315"/>
          <w:jc w:val="center"/>
        </w:trPr>
        <w:tc>
          <w:tcPr>
            <w:tcW w:w="1269" w:type="dxa"/>
            <w:vMerge w:val="restart"/>
            <w:tcBorders>
              <w:top w:val="nil"/>
              <w:left w:val="nil"/>
              <w:bottom w:val="nil"/>
              <w:right w:val="nil"/>
            </w:tcBorders>
            <w:shd w:val="clear" w:color="auto" w:fill="auto"/>
            <w:noWrap/>
            <w:vAlign w:val="center"/>
            <w:hideMark/>
          </w:tcPr>
          <w:p w:rsidR="00CD4675" w:rsidRPr="0051640E" w:rsidRDefault="008A1135" w:rsidP="008A1135">
            <w:pPr>
              <w:spacing w:after="120"/>
              <w:jc w:val="right"/>
              <w:rPr>
                <w:rFonts w:ascii="Arial" w:hAnsi="Arial" w:cs="Arial"/>
                <w:i/>
              </w:rPr>
            </w:pPr>
            <w:r w:rsidRPr="0051640E">
              <w:rPr>
                <w:rFonts w:ascii="Arial" w:hAnsi="Arial" w:cs="Arial"/>
              </w:rPr>
              <w:t>S</w:t>
            </w:r>
            <w:r w:rsidR="00CD4675" w:rsidRPr="0051640E">
              <w:rPr>
                <w:rFonts w:ascii="Arial" w:hAnsi="Arial" w:cs="Arial"/>
              </w:rPr>
              <w:t>hear</w:t>
            </w:r>
            <w:r w:rsidRPr="0051640E">
              <w:rPr>
                <w:rFonts w:ascii="Arial" w:hAnsi="Arial" w:cs="Arial"/>
              </w:rPr>
              <w:t xml:space="preserve"> </w:t>
            </w:r>
            <w:r w:rsidR="00CD4675" w:rsidRPr="0051640E">
              <w:rPr>
                <w:rFonts w:ascii="Arial" w:hAnsi="Arial" w:cs="Arial"/>
              </w:rPr>
              <w:t xml:space="preserve"> </w:t>
            </w:r>
            <w:r w:rsidR="00CD4675" w:rsidRPr="0051640E">
              <w:rPr>
                <w:rFonts w:ascii="Arial" w:hAnsi="Arial" w:cs="Arial"/>
                <w:i/>
              </w:rPr>
              <w:t>=</w:t>
            </w:r>
          </w:p>
        </w:tc>
        <w:tc>
          <w:tcPr>
            <w:tcW w:w="2165" w:type="dxa"/>
            <w:tcBorders>
              <w:top w:val="nil"/>
              <w:left w:val="nil"/>
              <w:bottom w:val="single" w:sz="4" w:space="0" w:color="auto"/>
              <w:right w:val="nil"/>
            </w:tcBorders>
            <w:shd w:val="clear" w:color="auto" w:fill="auto"/>
            <w:noWrap/>
            <w:vAlign w:val="bottom"/>
            <w:hideMark/>
          </w:tcPr>
          <w:p w:rsidR="00CD4675" w:rsidRPr="0051640E" w:rsidRDefault="00CD4675" w:rsidP="008A1135">
            <w:pPr>
              <w:spacing w:after="0"/>
              <w:jc w:val="center"/>
              <w:rPr>
                <w:rFonts w:ascii="Arial" w:hAnsi="Arial" w:cs="Arial"/>
                <w:i/>
              </w:rPr>
            </w:pPr>
            <w:r w:rsidRPr="0051640E">
              <w:rPr>
                <w:rFonts w:ascii="Arial" w:hAnsi="Arial" w:cs="Arial"/>
                <w:i/>
              </w:rPr>
              <w:t>W</w:t>
            </w:r>
            <w:r w:rsidRPr="0051640E">
              <w:rPr>
                <w:rFonts w:ascii="Arial" w:hAnsi="Arial" w:cs="Arial"/>
                <w:i/>
                <w:vertAlign w:val="subscript"/>
              </w:rPr>
              <w:t>MTAL</w:t>
            </w:r>
            <w:r w:rsidRPr="0051640E">
              <w:rPr>
                <w:rFonts w:ascii="Arial" w:hAnsi="Arial" w:cs="Arial"/>
                <w:i/>
              </w:rPr>
              <w:t>.L/2 + P</w:t>
            </w:r>
          </w:p>
        </w:tc>
      </w:tr>
      <w:tr w:rsidR="00CD4675" w:rsidRPr="0051640E" w:rsidTr="008A1135">
        <w:trPr>
          <w:trHeight w:val="315"/>
          <w:jc w:val="center"/>
        </w:trPr>
        <w:tc>
          <w:tcPr>
            <w:tcW w:w="1269" w:type="dxa"/>
            <w:vMerge/>
            <w:tcBorders>
              <w:top w:val="nil"/>
              <w:left w:val="nil"/>
              <w:bottom w:val="nil"/>
              <w:right w:val="nil"/>
            </w:tcBorders>
            <w:vAlign w:val="center"/>
            <w:hideMark/>
          </w:tcPr>
          <w:p w:rsidR="00CD4675" w:rsidRPr="0051640E" w:rsidRDefault="00CD4675" w:rsidP="008A1135">
            <w:pPr>
              <w:spacing w:after="120"/>
              <w:rPr>
                <w:rFonts w:ascii="Arial" w:hAnsi="Arial" w:cs="Arial"/>
                <w:i/>
              </w:rPr>
            </w:pPr>
          </w:p>
        </w:tc>
        <w:tc>
          <w:tcPr>
            <w:tcW w:w="2165" w:type="dxa"/>
            <w:tcBorders>
              <w:top w:val="single" w:sz="4" w:space="0" w:color="auto"/>
              <w:left w:val="nil"/>
              <w:bottom w:val="nil"/>
              <w:right w:val="nil"/>
            </w:tcBorders>
            <w:shd w:val="clear" w:color="auto" w:fill="auto"/>
            <w:noWrap/>
            <w:vAlign w:val="bottom"/>
            <w:hideMark/>
          </w:tcPr>
          <w:p w:rsidR="00CD4675" w:rsidRPr="0051640E" w:rsidRDefault="00CD4675" w:rsidP="008A1135">
            <w:pPr>
              <w:spacing w:after="0"/>
              <w:jc w:val="center"/>
              <w:rPr>
                <w:rFonts w:ascii="Arial" w:hAnsi="Arial" w:cs="Arial"/>
                <w:i/>
              </w:rPr>
            </w:pPr>
            <w:r w:rsidRPr="0051640E">
              <w:rPr>
                <w:rFonts w:ascii="Arial" w:hAnsi="Arial" w:cs="Arial"/>
                <w:i/>
              </w:rPr>
              <w:t>W</w:t>
            </w:r>
            <w:r w:rsidRPr="0051640E">
              <w:rPr>
                <w:rFonts w:ascii="Arial" w:hAnsi="Arial" w:cs="Arial"/>
                <w:i/>
                <w:vertAlign w:val="subscript"/>
              </w:rPr>
              <w:t>LTAL</w:t>
            </w:r>
            <w:r w:rsidRPr="0051640E">
              <w:rPr>
                <w:rFonts w:ascii="Arial" w:hAnsi="Arial" w:cs="Arial"/>
                <w:i/>
              </w:rPr>
              <w:t>.L/2 + P</w:t>
            </w:r>
          </w:p>
        </w:tc>
      </w:tr>
    </w:tbl>
    <w:p w:rsidR="00EC19A4" w:rsidRPr="0051640E" w:rsidRDefault="00EC19A4" w:rsidP="00B371E1">
      <w:pPr>
        <w:spacing w:after="0"/>
        <w:jc w:val="both"/>
        <w:rPr>
          <w:rFonts w:ascii="Arial" w:hAnsi="Arial" w:cs="Arial"/>
          <w:sz w:val="24"/>
        </w:rPr>
      </w:pPr>
    </w:p>
    <w:p w:rsidR="00CD4675" w:rsidRPr="0051640E" w:rsidRDefault="00CD4675" w:rsidP="003E6119">
      <w:pPr>
        <w:spacing w:after="0" w:line="360" w:lineRule="auto"/>
        <w:jc w:val="both"/>
        <w:rPr>
          <w:rFonts w:ascii="Arial" w:hAnsi="Arial" w:cs="Arial"/>
          <w:sz w:val="24"/>
        </w:rPr>
      </w:pPr>
      <w:r w:rsidRPr="0051640E">
        <w:rPr>
          <w:rFonts w:ascii="Arial" w:hAnsi="Arial" w:cs="Arial"/>
          <w:sz w:val="24"/>
        </w:rPr>
        <w:t>Where</w:t>
      </w:r>
      <w:r w:rsidR="00B371E1" w:rsidRPr="0051640E">
        <w:rPr>
          <w:rFonts w:ascii="Arial" w:hAnsi="Arial" w:cs="Arial"/>
          <w:sz w:val="24"/>
        </w:rPr>
        <w:t xml:space="preserve"> </w:t>
      </w:r>
      <w:r w:rsidRPr="0051640E">
        <w:rPr>
          <w:rFonts w:ascii="Arial" w:hAnsi="Arial" w:cs="Arial"/>
          <w:i/>
          <w:sz w:val="24"/>
        </w:rPr>
        <w:t>W</w:t>
      </w:r>
      <w:r w:rsidRPr="0051640E">
        <w:rPr>
          <w:rFonts w:ascii="Arial" w:hAnsi="Arial" w:cs="Arial"/>
          <w:sz w:val="24"/>
        </w:rPr>
        <w:t xml:space="preserve"> </w:t>
      </w:r>
      <w:r w:rsidR="00B371E1" w:rsidRPr="0051640E">
        <w:rPr>
          <w:rFonts w:ascii="Arial" w:hAnsi="Arial" w:cs="Arial"/>
          <w:sz w:val="24"/>
        </w:rPr>
        <w:t xml:space="preserve">is the </w:t>
      </w:r>
      <w:r w:rsidRPr="0051640E">
        <w:rPr>
          <w:rFonts w:ascii="Arial" w:hAnsi="Arial" w:cs="Arial"/>
          <w:sz w:val="24"/>
        </w:rPr>
        <w:t>uniformly distributed load (UDL) for LTAL or MTAL as indicated by the subscripts</w:t>
      </w:r>
      <w:r w:rsidR="00B371E1" w:rsidRPr="0051640E">
        <w:rPr>
          <w:rFonts w:ascii="Arial" w:hAnsi="Arial" w:cs="Arial"/>
          <w:sz w:val="24"/>
        </w:rPr>
        <w:t xml:space="preserve">, </w:t>
      </w:r>
      <w:r w:rsidR="00B371E1" w:rsidRPr="0051640E">
        <w:rPr>
          <w:rFonts w:ascii="Arial" w:hAnsi="Arial" w:cs="Arial"/>
          <w:i/>
          <w:sz w:val="24"/>
        </w:rPr>
        <w:t>P</w:t>
      </w:r>
      <w:r w:rsidR="00B371E1" w:rsidRPr="0051640E">
        <w:rPr>
          <w:rFonts w:ascii="Arial" w:hAnsi="Arial" w:cs="Arial"/>
          <w:sz w:val="24"/>
        </w:rPr>
        <w:t xml:space="preserve"> is the </w:t>
      </w:r>
      <w:r w:rsidRPr="0051640E">
        <w:rPr>
          <w:rFonts w:ascii="Arial" w:hAnsi="Arial" w:cs="Arial"/>
          <w:sz w:val="24"/>
        </w:rPr>
        <w:t>knife edge load (KEL) taken as 100kN per notional lane for both MTAL and LTAL</w:t>
      </w:r>
      <w:r w:rsidR="00B371E1" w:rsidRPr="0051640E">
        <w:rPr>
          <w:rFonts w:ascii="Arial" w:hAnsi="Arial" w:cs="Arial"/>
          <w:sz w:val="24"/>
        </w:rPr>
        <w:t xml:space="preserve"> and </w:t>
      </w:r>
      <w:r w:rsidR="00B371E1" w:rsidRPr="0051640E">
        <w:rPr>
          <w:rFonts w:ascii="Arial" w:hAnsi="Arial" w:cs="Arial"/>
          <w:i/>
          <w:sz w:val="24"/>
        </w:rPr>
        <w:t>L</w:t>
      </w:r>
      <w:r w:rsidR="00B371E1" w:rsidRPr="0051640E">
        <w:rPr>
          <w:rFonts w:ascii="Arial" w:hAnsi="Arial" w:cs="Arial"/>
          <w:sz w:val="24"/>
        </w:rPr>
        <w:t xml:space="preserve"> is the l</w:t>
      </w:r>
      <w:r w:rsidRPr="0051640E">
        <w:rPr>
          <w:rFonts w:ascii="Arial" w:hAnsi="Arial" w:cs="Arial"/>
          <w:sz w:val="24"/>
        </w:rPr>
        <w:t xml:space="preserve">oaded length </w:t>
      </w:r>
    </w:p>
    <w:p w:rsidR="008A1135" w:rsidRPr="0051640E" w:rsidRDefault="008A1135" w:rsidP="008A1135">
      <w:pPr>
        <w:spacing w:after="0" w:line="360" w:lineRule="auto"/>
        <w:jc w:val="both"/>
        <w:rPr>
          <w:rFonts w:ascii="Arial" w:hAnsi="Arial" w:cs="Arial"/>
          <w:noProof/>
          <w:sz w:val="24"/>
        </w:rPr>
      </w:pPr>
    </w:p>
    <w:p w:rsidR="00CD4675" w:rsidRPr="0051640E" w:rsidRDefault="0022589B" w:rsidP="008A1135">
      <w:pPr>
        <w:spacing w:after="0" w:line="360" w:lineRule="auto"/>
        <w:jc w:val="both"/>
        <w:rPr>
          <w:rFonts w:ascii="Arial" w:hAnsi="Arial" w:cs="Arial"/>
          <w:sz w:val="24"/>
        </w:rPr>
      </w:pPr>
      <w:r w:rsidRPr="0051640E">
        <w:rPr>
          <w:rFonts w:ascii="Arial" w:hAnsi="Arial" w:cs="Arial"/>
          <w:noProof/>
          <w:sz w:val="24"/>
        </w:rPr>
        <w:t xml:space="preserve">The </w:t>
      </w:r>
      <w:r w:rsidR="00CD4675" w:rsidRPr="0051640E">
        <w:rPr>
          <w:rFonts w:ascii="Arial" w:hAnsi="Arial" w:cs="Arial"/>
          <w:noProof/>
          <w:sz w:val="24"/>
        </w:rPr>
        <w:t>derivation above</w:t>
      </w:r>
      <w:r w:rsidRPr="0051640E">
        <w:rPr>
          <w:rFonts w:ascii="Arial" w:hAnsi="Arial" w:cs="Arial"/>
          <w:noProof/>
          <w:sz w:val="24"/>
        </w:rPr>
        <w:t xml:space="preserve"> showed </w:t>
      </w:r>
      <w:r w:rsidR="00CD4675" w:rsidRPr="0051640E">
        <w:rPr>
          <w:rFonts w:ascii="Arial" w:hAnsi="Arial" w:cs="Arial"/>
          <w:noProof/>
          <w:sz w:val="24"/>
        </w:rPr>
        <w:t>that the ratio of MTAL/LTAL load effects for bending moment and shear force for a simply supported bridge is exactly similar.</w:t>
      </w:r>
    </w:p>
    <w:p w:rsidR="00925208" w:rsidRPr="0051640E" w:rsidRDefault="00925208" w:rsidP="00925208">
      <w:pPr>
        <w:spacing w:after="0" w:line="360" w:lineRule="auto"/>
        <w:jc w:val="both"/>
        <w:rPr>
          <w:rFonts w:ascii="Arial" w:hAnsi="Arial" w:cs="Arial"/>
          <w:sz w:val="24"/>
        </w:rPr>
      </w:pPr>
    </w:p>
    <w:p w:rsidR="00925208" w:rsidRPr="0051640E" w:rsidRDefault="00CB70D4" w:rsidP="00925208">
      <w:pPr>
        <w:spacing w:line="360" w:lineRule="auto"/>
        <w:jc w:val="both"/>
        <w:rPr>
          <w:rFonts w:ascii="Arial" w:hAnsi="Arial" w:cs="Arial"/>
          <w:sz w:val="24"/>
        </w:rPr>
      </w:pPr>
      <w:r w:rsidRPr="0051640E">
        <w:rPr>
          <w:rFonts w:ascii="Arial" w:hAnsi="Arial" w:cs="Arial"/>
          <w:sz w:val="24"/>
        </w:rPr>
        <w:t>T</w:t>
      </w:r>
      <w:r w:rsidR="00925208" w:rsidRPr="0051640E">
        <w:rPr>
          <w:rFonts w:ascii="Arial" w:hAnsi="Arial" w:cs="Arial"/>
          <w:sz w:val="24"/>
        </w:rPr>
        <w:t xml:space="preserve">he second set of calculations was based on grillage analysis using STAAD III.  The grillage model is based on R2/U2 bridge geometry with a carriageway width of 10.0 meters as shown in the Figure </w:t>
      </w:r>
      <w:r w:rsidR="0022589B" w:rsidRPr="0051640E">
        <w:rPr>
          <w:rFonts w:ascii="Arial" w:hAnsi="Arial" w:cs="Arial"/>
          <w:sz w:val="24"/>
        </w:rPr>
        <w:t>2</w:t>
      </w:r>
      <w:r w:rsidR="00925208" w:rsidRPr="0051640E">
        <w:rPr>
          <w:rFonts w:ascii="Arial" w:hAnsi="Arial" w:cs="Arial"/>
          <w:sz w:val="24"/>
        </w:rPr>
        <w:t xml:space="preserve"> below.  The load on the bridge comprises of 2 notional lanes of full (UDL+KEL) load intensity and 2 subsequent lanes of </w:t>
      </w:r>
      <w:r w:rsidR="00925208" w:rsidRPr="0051640E">
        <w:rPr>
          <w:rFonts w:ascii="Arial" w:hAnsi="Arial" w:cs="Arial"/>
          <w:sz w:val="24"/>
        </w:rPr>
        <w:lastRenderedPageBreak/>
        <w:t xml:space="preserve">0.6(UDL+KEL) load intensity for MTAL and LTAL. This bridge geometry was specifically chosen as there is no pedestrian load that will affect the results. </w:t>
      </w:r>
    </w:p>
    <w:p w:rsidR="00925208" w:rsidRPr="0051640E" w:rsidRDefault="00925208" w:rsidP="00925208">
      <w:pPr>
        <w:spacing w:line="360" w:lineRule="auto"/>
        <w:jc w:val="both"/>
        <w:rPr>
          <w:rFonts w:ascii="Arial" w:hAnsi="Arial" w:cs="Arial"/>
          <w:sz w:val="24"/>
        </w:rPr>
      </w:pPr>
      <w:r w:rsidRPr="0051640E">
        <w:rPr>
          <w:rFonts w:ascii="Arial" w:hAnsi="Arial" w:cs="Arial"/>
          <w:sz w:val="24"/>
        </w:rPr>
        <w:t>The grillage model adopted pre-stressed concrete beam at a spacing of 1.25 meters c</w:t>
      </w:r>
      <w:r w:rsidR="00E20BB0" w:rsidRPr="0051640E">
        <w:rPr>
          <w:rFonts w:ascii="Arial" w:hAnsi="Arial" w:cs="Arial"/>
          <w:sz w:val="24"/>
        </w:rPr>
        <w:t>entres to centres</w:t>
      </w:r>
      <w:r w:rsidRPr="0051640E">
        <w:rPr>
          <w:rFonts w:ascii="Arial" w:hAnsi="Arial" w:cs="Arial"/>
          <w:sz w:val="24"/>
        </w:rPr>
        <w:t>.  The deck slab is 200mm thick with no diaphragm being considered to reduce the transverse distribution of load which will affect the results.  As it is, the deck slab still distributes the load to some extent.</w:t>
      </w:r>
    </w:p>
    <w:p w:rsidR="00C51A49" w:rsidRDefault="00C55B87" w:rsidP="00C55B87">
      <w:pPr>
        <w:spacing w:after="0" w:line="360" w:lineRule="auto"/>
        <w:jc w:val="both"/>
        <w:rPr>
          <w:rFonts w:ascii="Arial" w:hAnsi="Arial" w:cs="Arial"/>
          <w:sz w:val="24"/>
        </w:rPr>
      </w:pPr>
      <w:r>
        <w:rPr>
          <w:rFonts w:ascii="Arial" w:hAnsi="Arial" w:cs="Arial"/>
          <w:sz w:val="24"/>
        </w:rPr>
        <w:t>The analysis on R2/U2 bridge geometry is given in Appendix A.</w:t>
      </w:r>
    </w:p>
    <w:p w:rsidR="00C55B87" w:rsidRPr="0051640E" w:rsidRDefault="00C55B87" w:rsidP="00925208">
      <w:pPr>
        <w:spacing w:line="360" w:lineRule="auto"/>
        <w:jc w:val="both"/>
        <w:rPr>
          <w:rFonts w:ascii="Arial" w:hAnsi="Arial" w:cs="Arial"/>
          <w:sz w:val="24"/>
        </w:rPr>
      </w:pPr>
    </w:p>
    <w:p w:rsidR="00925208" w:rsidRPr="0051640E" w:rsidRDefault="007237B7" w:rsidP="003853FD">
      <w:pPr>
        <w:spacing w:after="0" w:line="360" w:lineRule="auto"/>
        <w:jc w:val="center"/>
        <w:rPr>
          <w:rFonts w:ascii="Arial" w:hAnsi="Arial" w:cs="Arial"/>
          <w:sz w:val="24"/>
        </w:rPr>
      </w:pPr>
      <w:r w:rsidRPr="0051640E">
        <w:rPr>
          <w:rFonts w:ascii="Arial" w:hAnsi="Arial" w:cs="Arial"/>
          <w:noProof/>
          <w:sz w:val="24"/>
          <w:lang w:eastAsia="zh-CN"/>
        </w:rPr>
        <w:drawing>
          <wp:inline distT="0" distB="0" distL="0" distR="0">
            <wp:extent cx="4489484" cy="1446706"/>
            <wp:effectExtent l="19050" t="0" r="6316" b="0"/>
            <wp:docPr id="4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4489484" cy="1446706"/>
                    </a:xfrm>
                    <a:prstGeom prst="rect">
                      <a:avLst/>
                    </a:prstGeom>
                    <a:noFill/>
                  </pic:spPr>
                </pic:pic>
              </a:graphicData>
            </a:graphic>
          </wp:inline>
        </w:drawing>
      </w:r>
    </w:p>
    <w:p w:rsidR="00925208" w:rsidRPr="0051640E" w:rsidRDefault="00925208" w:rsidP="003853FD">
      <w:pPr>
        <w:spacing w:after="240" w:line="360" w:lineRule="auto"/>
        <w:ind w:hanging="11"/>
        <w:jc w:val="center"/>
        <w:rPr>
          <w:rFonts w:ascii="Arial" w:hAnsi="Arial" w:cs="Arial"/>
          <w:noProof/>
          <w:sz w:val="24"/>
        </w:rPr>
      </w:pPr>
      <w:r w:rsidRPr="0051640E">
        <w:rPr>
          <w:rFonts w:ascii="Arial" w:hAnsi="Arial" w:cs="Arial"/>
          <w:noProof/>
          <w:sz w:val="24"/>
        </w:rPr>
        <w:t xml:space="preserve">Figure </w:t>
      </w:r>
      <w:r w:rsidR="0022589B" w:rsidRPr="0051640E">
        <w:rPr>
          <w:rFonts w:ascii="Arial" w:hAnsi="Arial" w:cs="Arial"/>
          <w:noProof/>
          <w:sz w:val="24"/>
        </w:rPr>
        <w:t>2</w:t>
      </w:r>
      <w:r w:rsidR="007E3A94" w:rsidRPr="0051640E">
        <w:rPr>
          <w:rFonts w:ascii="Arial" w:hAnsi="Arial" w:cs="Arial"/>
          <w:noProof/>
          <w:sz w:val="24"/>
        </w:rPr>
        <w:t>:</w:t>
      </w:r>
      <w:r w:rsidRPr="0051640E">
        <w:rPr>
          <w:rFonts w:ascii="Arial" w:hAnsi="Arial" w:cs="Arial"/>
          <w:noProof/>
          <w:sz w:val="24"/>
        </w:rPr>
        <w:t xml:space="preserve">  R2/U2 </w:t>
      </w:r>
      <w:r w:rsidR="00DD01BA">
        <w:rPr>
          <w:rFonts w:ascii="Arial" w:hAnsi="Arial" w:cs="Arial"/>
          <w:noProof/>
          <w:sz w:val="24"/>
        </w:rPr>
        <w:t>b</w:t>
      </w:r>
      <w:r w:rsidRPr="0051640E">
        <w:rPr>
          <w:rFonts w:ascii="Arial" w:hAnsi="Arial" w:cs="Arial"/>
          <w:noProof/>
          <w:sz w:val="24"/>
        </w:rPr>
        <w:t xml:space="preserve">ridge </w:t>
      </w:r>
      <w:r w:rsidR="00DD01BA">
        <w:rPr>
          <w:rFonts w:ascii="Arial" w:hAnsi="Arial" w:cs="Arial"/>
          <w:noProof/>
          <w:sz w:val="24"/>
        </w:rPr>
        <w:t>g</w:t>
      </w:r>
      <w:r w:rsidRPr="0051640E">
        <w:rPr>
          <w:rFonts w:ascii="Arial" w:hAnsi="Arial" w:cs="Arial"/>
          <w:noProof/>
          <w:sz w:val="24"/>
        </w:rPr>
        <w:t>eometry</w:t>
      </w:r>
    </w:p>
    <w:p w:rsidR="00C51A49" w:rsidRPr="0051640E" w:rsidRDefault="00C51A49" w:rsidP="00925208">
      <w:pPr>
        <w:spacing w:line="360" w:lineRule="auto"/>
        <w:jc w:val="both"/>
        <w:rPr>
          <w:rFonts w:ascii="Arial" w:hAnsi="Arial" w:cs="Arial"/>
          <w:sz w:val="24"/>
        </w:rPr>
      </w:pPr>
    </w:p>
    <w:p w:rsidR="00925208" w:rsidRPr="0051640E" w:rsidRDefault="00925208" w:rsidP="00925208">
      <w:pPr>
        <w:spacing w:line="360" w:lineRule="auto"/>
        <w:jc w:val="both"/>
        <w:rPr>
          <w:rFonts w:ascii="Arial" w:hAnsi="Arial" w:cs="Arial"/>
          <w:sz w:val="24"/>
        </w:rPr>
      </w:pPr>
      <w:r w:rsidRPr="0051640E">
        <w:rPr>
          <w:rFonts w:ascii="Arial" w:hAnsi="Arial" w:cs="Arial"/>
          <w:sz w:val="24"/>
        </w:rPr>
        <w:t xml:space="preserve">From the results, the curves of MTAL/LTAL </w:t>
      </w:r>
      <w:r w:rsidR="00586D7A" w:rsidRPr="0051640E">
        <w:rPr>
          <w:rFonts w:ascii="Arial" w:hAnsi="Arial" w:cs="Arial"/>
          <w:sz w:val="24"/>
        </w:rPr>
        <w:t xml:space="preserve">load effects </w:t>
      </w:r>
      <w:r w:rsidRPr="0051640E">
        <w:rPr>
          <w:rFonts w:ascii="Arial" w:hAnsi="Arial" w:cs="Arial"/>
          <w:sz w:val="24"/>
        </w:rPr>
        <w:t xml:space="preserve">ratio </w:t>
      </w:r>
      <w:r w:rsidR="00586D7A" w:rsidRPr="0051640E">
        <w:rPr>
          <w:rFonts w:ascii="Arial" w:hAnsi="Arial" w:cs="Arial"/>
          <w:sz w:val="24"/>
        </w:rPr>
        <w:t xml:space="preserve">for bending moment and shear </w:t>
      </w:r>
      <w:r w:rsidRPr="0051640E">
        <w:rPr>
          <w:rFonts w:ascii="Arial" w:hAnsi="Arial" w:cs="Arial"/>
          <w:sz w:val="24"/>
        </w:rPr>
        <w:t xml:space="preserve">were interpolated against the loaded length for the </w:t>
      </w:r>
      <w:r w:rsidR="003D198D" w:rsidRPr="0051640E">
        <w:rPr>
          <w:rFonts w:ascii="Arial" w:hAnsi="Arial" w:cs="Arial"/>
          <w:sz w:val="24"/>
        </w:rPr>
        <w:t xml:space="preserve">line load </w:t>
      </w:r>
      <w:r w:rsidRPr="0051640E">
        <w:rPr>
          <w:rFonts w:ascii="Arial" w:hAnsi="Arial" w:cs="Arial"/>
          <w:sz w:val="24"/>
        </w:rPr>
        <w:t xml:space="preserve">analysis and the grillage analysis.  This is as shown in Figure </w:t>
      </w:r>
      <w:r w:rsidR="0022589B" w:rsidRPr="0051640E">
        <w:rPr>
          <w:rFonts w:ascii="Arial" w:hAnsi="Arial" w:cs="Arial"/>
          <w:sz w:val="24"/>
        </w:rPr>
        <w:t>3</w:t>
      </w:r>
      <w:r w:rsidR="00EF4CC8" w:rsidRPr="0051640E">
        <w:rPr>
          <w:rFonts w:ascii="Arial" w:hAnsi="Arial" w:cs="Arial"/>
          <w:sz w:val="24"/>
        </w:rPr>
        <w:t>.</w:t>
      </w:r>
    </w:p>
    <w:p w:rsidR="00EF4CC8" w:rsidRPr="0051640E" w:rsidRDefault="00EF4CC8" w:rsidP="00925208">
      <w:pPr>
        <w:spacing w:line="360" w:lineRule="auto"/>
        <w:jc w:val="both"/>
        <w:rPr>
          <w:rFonts w:ascii="Arial" w:hAnsi="Arial" w:cs="Arial"/>
          <w:sz w:val="24"/>
        </w:rPr>
      </w:pPr>
    </w:p>
    <w:p w:rsidR="00EF4CC8" w:rsidRPr="0051640E" w:rsidRDefault="00EF4CC8" w:rsidP="00265C53">
      <w:pPr>
        <w:spacing w:after="0" w:line="360" w:lineRule="auto"/>
        <w:jc w:val="center"/>
        <w:rPr>
          <w:rFonts w:ascii="Arial" w:hAnsi="Arial" w:cs="Arial"/>
          <w:sz w:val="24"/>
        </w:rPr>
      </w:pPr>
    </w:p>
    <w:p w:rsidR="008A33ED" w:rsidRDefault="008A33ED" w:rsidP="00265C53">
      <w:pPr>
        <w:spacing w:after="0" w:line="360" w:lineRule="auto"/>
        <w:ind w:hanging="11"/>
        <w:jc w:val="center"/>
        <w:rPr>
          <w:rFonts w:ascii="Arial" w:hAnsi="Arial" w:cs="Arial"/>
          <w:noProof/>
          <w:color w:val="FF0000"/>
          <w:sz w:val="24"/>
        </w:rPr>
      </w:pPr>
    </w:p>
    <w:p w:rsidR="00EF182E" w:rsidRDefault="00EF182E" w:rsidP="005460AF">
      <w:pPr>
        <w:spacing w:before="240" w:after="0" w:line="360" w:lineRule="auto"/>
        <w:ind w:hanging="11"/>
        <w:jc w:val="center"/>
        <w:rPr>
          <w:rFonts w:ascii="Arial" w:hAnsi="Arial" w:cs="Arial"/>
          <w:noProof/>
          <w:sz w:val="24"/>
        </w:rPr>
      </w:pPr>
    </w:p>
    <w:p w:rsidR="00EF182E" w:rsidRDefault="00EF182E" w:rsidP="005460AF">
      <w:pPr>
        <w:spacing w:before="240" w:after="0" w:line="360" w:lineRule="auto"/>
        <w:ind w:hanging="11"/>
        <w:jc w:val="center"/>
        <w:rPr>
          <w:rFonts w:ascii="Arial" w:hAnsi="Arial" w:cs="Arial"/>
          <w:noProof/>
          <w:sz w:val="24"/>
        </w:rPr>
      </w:pPr>
      <w:r w:rsidRPr="00EF182E">
        <w:rPr>
          <w:rFonts w:ascii="Arial" w:hAnsi="Arial" w:cs="Arial"/>
          <w:noProof/>
          <w:sz w:val="24"/>
          <w:lang w:eastAsia="zh-CN"/>
        </w:rPr>
        <w:lastRenderedPageBreak/>
        <w:drawing>
          <wp:inline distT="0" distB="0" distL="0" distR="0">
            <wp:extent cx="5353050" cy="40767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925208" w:rsidRPr="002A5FB6" w:rsidRDefault="00925208" w:rsidP="005460AF">
      <w:pPr>
        <w:spacing w:before="240" w:after="0" w:line="360" w:lineRule="auto"/>
        <w:ind w:hanging="11"/>
        <w:jc w:val="center"/>
        <w:rPr>
          <w:rFonts w:ascii="Arial" w:hAnsi="Arial" w:cs="Arial"/>
          <w:noProof/>
          <w:sz w:val="24"/>
        </w:rPr>
      </w:pPr>
      <w:r w:rsidRPr="0051640E">
        <w:rPr>
          <w:rFonts w:ascii="Arial" w:hAnsi="Arial" w:cs="Arial"/>
          <w:noProof/>
          <w:sz w:val="24"/>
        </w:rPr>
        <w:t xml:space="preserve">Figure </w:t>
      </w:r>
      <w:r w:rsidR="0022589B" w:rsidRPr="0051640E">
        <w:rPr>
          <w:rFonts w:ascii="Arial" w:hAnsi="Arial" w:cs="Arial"/>
          <w:noProof/>
          <w:sz w:val="24"/>
        </w:rPr>
        <w:t>3</w:t>
      </w:r>
      <w:r w:rsidR="007E3A94" w:rsidRPr="0051640E">
        <w:rPr>
          <w:rFonts w:ascii="Arial" w:hAnsi="Arial" w:cs="Arial"/>
          <w:noProof/>
          <w:sz w:val="24"/>
        </w:rPr>
        <w:t>:</w:t>
      </w:r>
      <w:r w:rsidRPr="0051640E">
        <w:rPr>
          <w:rFonts w:ascii="Arial" w:hAnsi="Arial" w:cs="Arial"/>
          <w:noProof/>
          <w:sz w:val="24"/>
        </w:rPr>
        <w:t xml:space="preserve">  MTAL/LTAL curve</w:t>
      </w:r>
      <w:r w:rsidR="00E20BB0" w:rsidRPr="0051640E">
        <w:rPr>
          <w:rFonts w:ascii="Arial" w:hAnsi="Arial" w:cs="Arial"/>
          <w:noProof/>
          <w:sz w:val="24"/>
        </w:rPr>
        <w:t>s</w:t>
      </w:r>
      <w:r w:rsidRPr="002A5FB6">
        <w:rPr>
          <w:rFonts w:ascii="Arial" w:hAnsi="Arial" w:cs="Arial"/>
          <w:noProof/>
          <w:sz w:val="24"/>
        </w:rPr>
        <w:t xml:space="preserve"> f</w:t>
      </w:r>
      <w:r w:rsidR="003853FD" w:rsidRPr="002A5FB6">
        <w:rPr>
          <w:rFonts w:ascii="Arial" w:hAnsi="Arial" w:cs="Arial"/>
          <w:noProof/>
          <w:sz w:val="24"/>
        </w:rPr>
        <w:t>rom</w:t>
      </w:r>
      <w:r w:rsidRPr="002A5FB6">
        <w:rPr>
          <w:rFonts w:ascii="Arial" w:hAnsi="Arial" w:cs="Arial"/>
          <w:noProof/>
          <w:sz w:val="24"/>
        </w:rPr>
        <w:t xml:space="preserve"> </w:t>
      </w:r>
      <w:r w:rsidR="00DD01BA">
        <w:rPr>
          <w:rFonts w:ascii="Arial" w:hAnsi="Arial" w:cs="Arial"/>
          <w:noProof/>
          <w:sz w:val="24"/>
        </w:rPr>
        <w:t>l</w:t>
      </w:r>
      <w:r w:rsidR="003853FD" w:rsidRPr="002A5FB6">
        <w:rPr>
          <w:rFonts w:ascii="Arial" w:hAnsi="Arial" w:cs="Arial"/>
          <w:noProof/>
          <w:sz w:val="24"/>
        </w:rPr>
        <w:t xml:space="preserve">ine </w:t>
      </w:r>
      <w:r w:rsidR="00DD01BA">
        <w:rPr>
          <w:rFonts w:ascii="Arial" w:hAnsi="Arial" w:cs="Arial"/>
          <w:noProof/>
          <w:sz w:val="24"/>
        </w:rPr>
        <w:t>l</w:t>
      </w:r>
      <w:r w:rsidR="003853FD" w:rsidRPr="002A5FB6">
        <w:rPr>
          <w:rFonts w:ascii="Arial" w:hAnsi="Arial" w:cs="Arial"/>
          <w:noProof/>
          <w:sz w:val="24"/>
        </w:rPr>
        <w:t xml:space="preserve">oad and </w:t>
      </w:r>
      <w:r w:rsidRPr="002A5FB6">
        <w:rPr>
          <w:rFonts w:ascii="Arial" w:hAnsi="Arial" w:cs="Arial"/>
          <w:noProof/>
          <w:sz w:val="24"/>
        </w:rPr>
        <w:t xml:space="preserve">R2/U2 </w:t>
      </w:r>
      <w:r w:rsidR="00DD01BA">
        <w:rPr>
          <w:rFonts w:ascii="Arial" w:hAnsi="Arial" w:cs="Arial"/>
          <w:noProof/>
          <w:sz w:val="24"/>
        </w:rPr>
        <w:t>b</w:t>
      </w:r>
      <w:r w:rsidRPr="002A5FB6">
        <w:rPr>
          <w:rFonts w:ascii="Arial" w:hAnsi="Arial" w:cs="Arial"/>
          <w:noProof/>
          <w:sz w:val="24"/>
        </w:rPr>
        <w:t xml:space="preserve">ridge </w:t>
      </w:r>
      <w:r w:rsidR="00DD01BA">
        <w:rPr>
          <w:rFonts w:ascii="Arial" w:hAnsi="Arial" w:cs="Arial"/>
          <w:noProof/>
          <w:sz w:val="24"/>
        </w:rPr>
        <w:t>g</w:t>
      </w:r>
      <w:r w:rsidRPr="002A5FB6">
        <w:rPr>
          <w:rFonts w:ascii="Arial" w:hAnsi="Arial" w:cs="Arial"/>
          <w:noProof/>
          <w:sz w:val="24"/>
        </w:rPr>
        <w:t>eometry</w:t>
      </w:r>
    </w:p>
    <w:p w:rsidR="00265C53" w:rsidRPr="00265C53" w:rsidRDefault="00265C53" w:rsidP="00586D7A">
      <w:pPr>
        <w:spacing w:before="240" w:after="0" w:line="360" w:lineRule="auto"/>
        <w:ind w:hanging="11"/>
        <w:jc w:val="center"/>
        <w:rPr>
          <w:rFonts w:ascii="Arial" w:hAnsi="Arial" w:cs="Arial"/>
          <w:noProof/>
          <w:sz w:val="24"/>
        </w:rPr>
      </w:pPr>
    </w:p>
    <w:p w:rsidR="00CD4675" w:rsidRDefault="00CD4675" w:rsidP="00A4321C">
      <w:pPr>
        <w:pStyle w:val="ListParagraph"/>
        <w:numPr>
          <w:ilvl w:val="1"/>
          <w:numId w:val="8"/>
        </w:numPr>
        <w:spacing w:line="360" w:lineRule="auto"/>
        <w:ind w:left="737"/>
        <w:rPr>
          <w:rFonts w:ascii="Arial" w:hAnsi="Arial" w:cs="Arial"/>
          <w:b/>
          <w:sz w:val="24"/>
        </w:rPr>
      </w:pPr>
      <w:r>
        <w:rPr>
          <w:rFonts w:ascii="Arial" w:hAnsi="Arial" w:cs="Arial"/>
          <w:b/>
          <w:sz w:val="24"/>
        </w:rPr>
        <w:t>Grillage Analysis</w:t>
      </w:r>
    </w:p>
    <w:p w:rsidR="003853FD" w:rsidRDefault="00CD4675" w:rsidP="003853FD">
      <w:pPr>
        <w:spacing w:after="0" w:line="360" w:lineRule="auto"/>
        <w:jc w:val="both"/>
        <w:rPr>
          <w:rFonts w:ascii="Arial" w:hAnsi="Arial" w:cs="Arial"/>
          <w:sz w:val="24"/>
        </w:rPr>
      </w:pPr>
      <w:r>
        <w:rPr>
          <w:rFonts w:ascii="Arial" w:hAnsi="Arial" w:cs="Arial"/>
          <w:sz w:val="24"/>
        </w:rPr>
        <w:t xml:space="preserve">The coefficient </w:t>
      </w:r>
      <w:r w:rsidRPr="00955386">
        <w:rPr>
          <w:rFonts w:ascii="Arial" w:hAnsi="Arial" w:cs="Arial"/>
          <w:b/>
          <w:sz w:val="24"/>
        </w:rPr>
        <w:t>β</w:t>
      </w:r>
      <w:r>
        <w:rPr>
          <w:rFonts w:ascii="Arial" w:hAnsi="Arial" w:cs="Arial"/>
          <w:sz w:val="24"/>
        </w:rPr>
        <w:t xml:space="preserve"> given in the expression </w:t>
      </w:r>
      <w:r w:rsidR="00332293">
        <w:rPr>
          <w:rFonts w:ascii="Arial" w:hAnsi="Arial" w:cs="Arial"/>
          <w:sz w:val="24"/>
        </w:rPr>
        <w:t>(</w:t>
      </w:r>
      <w:r w:rsidRPr="00DA3E5F">
        <w:rPr>
          <w:rFonts w:ascii="Arial" w:hAnsi="Arial" w:cs="Arial"/>
          <w:i/>
          <w:iCs/>
          <w:sz w:val="24"/>
        </w:rPr>
        <w:t>ELR</w:t>
      </w:r>
      <w:r w:rsidR="00332293">
        <w:rPr>
          <w:rFonts w:ascii="Arial" w:hAnsi="Arial" w:cs="Arial"/>
          <w:i/>
          <w:iCs/>
          <w:sz w:val="24"/>
        </w:rPr>
        <w:t>-</w:t>
      </w:r>
      <w:r w:rsidRPr="00DA3E5F">
        <w:rPr>
          <w:rFonts w:ascii="Arial" w:hAnsi="Arial" w:cs="Arial"/>
          <w:sz w:val="24"/>
        </w:rPr>
        <w:t xml:space="preserve">(MTAL) </w:t>
      </w:r>
      <w:r>
        <w:rPr>
          <w:rFonts w:ascii="Arial" w:hAnsi="Arial" w:cs="Arial"/>
          <w:sz w:val="24"/>
        </w:rPr>
        <w:t>≥</w:t>
      </w:r>
      <w:r w:rsidRPr="00DA3E5F">
        <w:rPr>
          <w:rFonts w:ascii="Arial" w:hAnsi="Arial" w:cs="Arial"/>
          <w:b/>
          <w:bCs/>
          <w:sz w:val="24"/>
        </w:rPr>
        <w:t xml:space="preserve"> </w:t>
      </w:r>
      <w:r w:rsidRPr="00DA3E5F">
        <w:rPr>
          <w:rFonts w:ascii="Arial" w:hAnsi="Arial" w:cs="Arial"/>
          <w:b/>
          <w:bCs/>
          <w:sz w:val="24"/>
          <w:lang w:val="el-GR"/>
        </w:rPr>
        <w:t>β</w:t>
      </w:r>
      <w:r w:rsidRPr="00DA3E5F">
        <w:rPr>
          <w:rFonts w:ascii="Arial" w:hAnsi="Arial" w:cs="Arial"/>
          <w:b/>
          <w:bCs/>
          <w:sz w:val="24"/>
        </w:rPr>
        <w:t xml:space="preserve"> </w:t>
      </w:r>
      <w:r w:rsidRPr="00332293">
        <w:rPr>
          <w:rFonts w:ascii="Arial" w:hAnsi="Arial" w:cs="Arial"/>
          <w:bCs/>
          <w:sz w:val="24"/>
        </w:rPr>
        <w:t>(</w:t>
      </w:r>
      <w:r w:rsidR="00332293" w:rsidRPr="00332293">
        <w:rPr>
          <w:rFonts w:ascii="Arial" w:hAnsi="Arial" w:cs="Arial"/>
          <w:bCs/>
          <w:sz w:val="24"/>
        </w:rPr>
        <w:t>ELR-</w:t>
      </w:r>
      <w:r w:rsidRPr="00332293">
        <w:rPr>
          <w:rFonts w:ascii="Arial" w:hAnsi="Arial" w:cs="Arial"/>
          <w:sz w:val="24"/>
        </w:rPr>
        <w:t>LTAL</w:t>
      </w:r>
      <w:r w:rsidRPr="00DA3E5F">
        <w:rPr>
          <w:rFonts w:ascii="Arial" w:hAnsi="Arial" w:cs="Arial"/>
          <w:sz w:val="24"/>
        </w:rPr>
        <w:t>)</w:t>
      </w:r>
      <w:r>
        <w:rPr>
          <w:rFonts w:ascii="Arial" w:hAnsi="Arial" w:cs="Arial"/>
          <w:sz w:val="24"/>
        </w:rPr>
        <w:t xml:space="preserve"> </w:t>
      </w:r>
      <w:r>
        <w:rPr>
          <w:rFonts w:ascii="Arial" w:hAnsi="Arial" w:cs="Arial"/>
          <w:sz w:val="24"/>
          <w:lang w:val="en-MY"/>
        </w:rPr>
        <w:t xml:space="preserve">is a function of various parameters that may have an effect on the </w:t>
      </w:r>
      <w:r w:rsidR="00332293">
        <w:rPr>
          <w:rFonts w:ascii="Arial" w:hAnsi="Arial" w:cs="Arial"/>
          <w:sz w:val="24"/>
          <w:lang w:val="en-MY"/>
        </w:rPr>
        <w:t xml:space="preserve">MTAL/LTAL </w:t>
      </w:r>
      <w:r>
        <w:rPr>
          <w:rFonts w:ascii="Arial" w:hAnsi="Arial" w:cs="Arial"/>
          <w:sz w:val="24"/>
          <w:lang w:val="en-MY"/>
        </w:rPr>
        <w:t>load effect ratio</w:t>
      </w:r>
      <w:r w:rsidR="003853FD">
        <w:rPr>
          <w:rFonts w:ascii="Arial" w:hAnsi="Arial" w:cs="Arial"/>
          <w:sz w:val="24"/>
          <w:lang w:val="en-MY"/>
        </w:rPr>
        <w:t xml:space="preserve">.  </w:t>
      </w:r>
      <w:r w:rsidR="00E20BB0">
        <w:rPr>
          <w:rFonts w:ascii="Arial" w:hAnsi="Arial" w:cs="Arial"/>
          <w:sz w:val="24"/>
          <w:lang w:val="en-MY"/>
        </w:rPr>
        <w:t>The r</w:t>
      </w:r>
      <w:r w:rsidR="003853FD">
        <w:rPr>
          <w:rFonts w:ascii="Arial" w:hAnsi="Arial" w:cs="Arial"/>
          <w:sz w:val="24"/>
          <w:lang w:val="en-MY"/>
        </w:rPr>
        <w:t xml:space="preserve">igorous </w:t>
      </w:r>
      <w:r w:rsidR="003853FD">
        <w:rPr>
          <w:rFonts w:ascii="Arial" w:hAnsi="Arial" w:cs="Arial"/>
          <w:sz w:val="24"/>
        </w:rPr>
        <w:t>grillage analyses include the various parameters such as pedestrian</w:t>
      </w:r>
      <w:r w:rsidR="00E20BB0">
        <w:rPr>
          <w:rFonts w:ascii="Arial" w:hAnsi="Arial" w:cs="Arial"/>
          <w:sz w:val="24"/>
        </w:rPr>
        <w:t xml:space="preserve"> load</w:t>
      </w:r>
      <w:r w:rsidR="003853FD">
        <w:rPr>
          <w:rFonts w:ascii="Arial" w:hAnsi="Arial" w:cs="Arial"/>
          <w:sz w:val="24"/>
        </w:rPr>
        <w:t xml:space="preserve">, carriageway width, beam spacing, </w:t>
      </w:r>
      <w:r w:rsidR="00E20BB0">
        <w:rPr>
          <w:rFonts w:ascii="Arial" w:hAnsi="Arial" w:cs="Arial"/>
          <w:sz w:val="24"/>
        </w:rPr>
        <w:t xml:space="preserve">skew angles, </w:t>
      </w:r>
      <w:r w:rsidR="003853FD">
        <w:rPr>
          <w:rFonts w:ascii="Arial" w:hAnsi="Arial" w:cs="Arial"/>
          <w:sz w:val="24"/>
        </w:rPr>
        <w:t>etc. to determine their effect on the MTAL/LTAL load effects ratio.</w:t>
      </w:r>
    </w:p>
    <w:p w:rsidR="002A6014" w:rsidRPr="0051640E" w:rsidRDefault="002A6014" w:rsidP="008A1135">
      <w:pPr>
        <w:spacing w:after="0" w:line="360" w:lineRule="auto"/>
        <w:jc w:val="both"/>
        <w:rPr>
          <w:rFonts w:ascii="Arial" w:hAnsi="Arial" w:cs="Arial"/>
          <w:sz w:val="24"/>
          <w:lang w:val="en-MY"/>
        </w:rPr>
      </w:pPr>
    </w:p>
    <w:p w:rsidR="00467DF3" w:rsidRDefault="00CD4675" w:rsidP="008A1135">
      <w:pPr>
        <w:spacing w:after="0" w:line="360" w:lineRule="auto"/>
        <w:jc w:val="both"/>
        <w:rPr>
          <w:rFonts w:ascii="Arial" w:hAnsi="Arial" w:cs="Arial"/>
          <w:sz w:val="24"/>
          <w:lang w:val="en-MY"/>
        </w:rPr>
      </w:pPr>
      <w:r w:rsidRPr="0051640E">
        <w:rPr>
          <w:rFonts w:ascii="Arial" w:hAnsi="Arial" w:cs="Arial"/>
          <w:sz w:val="24"/>
          <w:lang w:val="en-MY"/>
        </w:rPr>
        <w:t xml:space="preserve">A </w:t>
      </w:r>
      <w:r w:rsidR="002A6014" w:rsidRPr="0051640E">
        <w:rPr>
          <w:rFonts w:ascii="Arial" w:hAnsi="Arial" w:cs="Arial"/>
          <w:sz w:val="24"/>
          <w:lang w:val="en-MY"/>
        </w:rPr>
        <w:t xml:space="preserve">rigorous </w:t>
      </w:r>
      <w:r w:rsidRPr="0051640E">
        <w:rPr>
          <w:rFonts w:ascii="Arial" w:hAnsi="Arial" w:cs="Arial"/>
          <w:sz w:val="24"/>
          <w:lang w:val="en-MY"/>
        </w:rPr>
        <w:t>analysis</w:t>
      </w:r>
      <w:r w:rsidR="002A6014" w:rsidRPr="0051640E">
        <w:rPr>
          <w:rFonts w:ascii="Arial" w:hAnsi="Arial" w:cs="Arial"/>
          <w:sz w:val="24"/>
          <w:lang w:val="en-MY"/>
        </w:rPr>
        <w:t xml:space="preserve"> involving grillage mesh was carried out to account for the transverse distribution of the load effects across the bridge deck.  A typical grillage model is shown in Figure</w:t>
      </w:r>
      <w:r w:rsidR="00332293" w:rsidRPr="0051640E">
        <w:rPr>
          <w:rFonts w:ascii="Arial" w:hAnsi="Arial" w:cs="Arial"/>
          <w:sz w:val="24"/>
          <w:lang w:val="en-MY"/>
        </w:rPr>
        <w:t xml:space="preserve"> 4</w:t>
      </w:r>
      <w:r w:rsidR="002A6014" w:rsidRPr="0051640E">
        <w:rPr>
          <w:rFonts w:ascii="Arial" w:hAnsi="Arial" w:cs="Arial"/>
          <w:sz w:val="24"/>
          <w:lang w:val="en-MY"/>
        </w:rPr>
        <w:t>.  The longitudinal grillage members represent the main girders and the transverse members represent</w:t>
      </w:r>
      <w:r w:rsidR="002A6014">
        <w:rPr>
          <w:rFonts w:ascii="Arial" w:hAnsi="Arial" w:cs="Arial"/>
          <w:sz w:val="24"/>
          <w:lang w:val="en-MY"/>
        </w:rPr>
        <w:t xml:space="preserve"> the diaphragm or the deck slab.</w:t>
      </w:r>
      <w:r w:rsidR="004D4DEB">
        <w:rPr>
          <w:rFonts w:ascii="Arial" w:hAnsi="Arial" w:cs="Arial"/>
          <w:sz w:val="24"/>
          <w:lang w:val="en-MY"/>
        </w:rPr>
        <w:t xml:space="preserve">  Each of the grillage models is based on the actual geometry of the </w:t>
      </w:r>
      <w:r w:rsidR="004D4DEB">
        <w:rPr>
          <w:rFonts w:ascii="Arial" w:hAnsi="Arial" w:cs="Arial"/>
          <w:sz w:val="24"/>
          <w:lang w:val="en-MY"/>
        </w:rPr>
        <w:lastRenderedPageBreak/>
        <w:t xml:space="preserve">specific bridge being considered in the analysis.  The sectional properties, Young’s modulus and </w:t>
      </w:r>
      <w:r w:rsidR="00B37010">
        <w:rPr>
          <w:rFonts w:ascii="Arial" w:hAnsi="Arial" w:cs="Arial"/>
          <w:sz w:val="24"/>
          <w:lang w:val="en-MY"/>
        </w:rPr>
        <w:t>P</w:t>
      </w:r>
      <w:r w:rsidR="004D4DEB">
        <w:rPr>
          <w:rFonts w:ascii="Arial" w:hAnsi="Arial" w:cs="Arial"/>
          <w:sz w:val="24"/>
          <w:lang w:val="en-MY"/>
        </w:rPr>
        <w:t>oi</w:t>
      </w:r>
      <w:r w:rsidR="00B37010">
        <w:rPr>
          <w:rFonts w:ascii="Arial" w:hAnsi="Arial" w:cs="Arial"/>
          <w:sz w:val="24"/>
          <w:lang w:val="en-MY"/>
        </w:rPr>
        <w:t>s</w:t>
      </w:r>
      <w:r w:rsidR="004D4DEB">
        <w:rPr>
          <w:rFonts w:ascii="Arial" w:hAnsi="Arial" w:cs="Arial"/>
          <w:sz w:val="24"/>
          <w:lang w:val="en-MY"/>
        </w:rPr>
        <w:t>son</w:t>
      </w:r>
      <w:r w:rsidR="00B37010">
        <w:rPr>
          <w:rFonts w:ascii="Arial" w:hAnsi="Arial" w:cs="Arial"/>
          <w:sz w:val="24"/>
          <w:lang w:val="en-MY"/>
        </w:rPr>
        <w:t>’s</w:t>
      </w:r>
      <w:r w:rsidR="004D4DEB">
        <w:rPr>
          <w:rFonts w:ascii="Arial" w:hAnsi="Arial" w:cs="Arial"/>
          <w:sz w:val="24"/>
          <w:lang w:val="en-MY"/>
        </w:rPr>
        <w:t xml:space="preserve"> ratio are derived </w:t>
      </w:r>
      <w:r w:rsidR="00B37010">
        <w:rPr>
          <w:rFonts w:ascii="Arial" w:hAnsi="Arial" w:cs="Arial"/>
          <w:sz w:val="24"/>
          <w:lang w:val="en-MY"/>
        </w:rPr>
        <w:t>from</w:t>
      </w:r>
      <w:r w:rsidR="004D4DEB">
        <w:rPr>
          <w:rFonts w:ascii="Arial" w:hAnsi="Arial" w:cs="Arial"/>
          <w:sz w:val="24"/>
          <w:lang w:val="en-MY"/>
        </w:rPr>
        <w:t xml:space="preserve"> each specific bridge.</w:t>
      </w:r>
    </w:p>
    <w:p w:rsidR="003E6119" w:rsidRDefault="00972F6A" w:rsidP="008A1135">
      <w:pPr>
        <w:spacing w:after="0" w:line="360" w:lineRule="auto"/>
        <w:jc w:val="both"/>
        <w:rPr>
          <w:rFonts w:ascii="Arial" w:hAnsi="Arial" w:cs="Arial"/>
          <w:sz w:val="24"/>
          <w:lang w:val="en-MY"/>
        </w:rPr>
      </w:pPr>
      <w:r w:rsidRPr="00972F6A">
        <w:rPr>
          <w:noProof/>
          <w:lang w:eastAsia="zh-CN"/>
        </w:rPr>
        <w:drawing>
          <wp:inline distT="0" distB="0" distL="0" distR="0">
            <wp:extent cx="5509895" cy="2455318"/>
            <wp:effectExtent l="19050" t="0" r="0" b="0"/>
            <wp:docPr id="4" name="Picture 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4" cstate="print"/>
                    <a:srcRect l="21540" t="9276" r="22098" b="14366"/>
                    <a:stretch>
                      <a:fillRect/>
                    </a:stretch>
                  </pic:blipFill>
                  <pic:spPr bwMode="auto">
                    <a:xfrm>
                      <a:off x="0" y="0"/>
                      <a:ext cx="5509895" cy="2455318"/>
                    </a:xfrm>
                    <a:prstGeom prst="rect">
                      <a:avLst/>
                    </a:prstGeom>
                    <a:noFill/>
                    <a:ln w="9525">
                      <a:noFill/>
                      <a:miter lim="800000"/>
                      <a:headEnd/>
                      <a:tailEnd/>
                    </a:ln>
                    <a:effectLst/>
                  </pic:spPr>
                </pic:pic>
              </a:graphicData>
            </a:graphic>
          </wp:inline>
        </w:drawing>
      </w:r>
    </w:p>
    <w:p w:rsidR="005D69BF" w:rsidRDefault="005D69BF" w:rsidP="008A1135">
      <w:pPr>
        <w:spacing w:after="0" w:line="360" w:lineRule="auto"/>
        <w:jc w:val="both"/>
        <w:rPr>
          <w:rFonts w:ascii="Arial" w:hAnsi="Arial" w:cs="Arial"/>
          <w:sz w:val="24"/>
          <w:lang w:val="en-MY"/>
        </w:rPr>
      </w:pPr>
    </w:p>
    <w:p w:rsidR="005D69BF" w:rsidRPr="002A5FB6" w:rsidRDefault="005D69BF" w:rsidP="005D69BF">
      <w:pPr>
        <w:spacing w:after="0" w:line="360" w:lineRule="auto"/>
        <w:ind w:hanging="11"/>
        <w:jc w:val="center"/>
        <w:rPr>
          <w:rFonts w:ascii="Arial" w:hAnsi="Arial" w:cs="Arial"/>
          <w:noProof/>
          <w:sz w:val="24"/>
        </w:rPr>
      </w:pPr>
      <w:r w:rsidRPr="002A5FB6">
        <w:rPr>
          <w:rFonts w:ascii="Arial" w:hAnsi="Arial" w:cs="Arial"/>
          <w:noProof/>
          <w:sz w:val="24"/>
        </w:rPr>
        <w:t xml:space="preserve">Figure </w:t>
      </w:r>
      <w:r w:rsidR="00332293" w:rsidRPr="002A5FB6">
        <w:rPr>
          <w:rFonts w:ascii="Arial" w:hAnsi="Arial" w:cs="Arial"/>
          <w:noProof/>
          <w:sz w:val="24"/>
        </w:rPr>
        <w:t>4</w:t>
      </w:r>
      <w:r w:rsidR="007E3A94" w:rsidRPr="002A5FB6">
        <w:rPr>
          <w:rFonts w:ascii="Arial" w:hAnsi="Arial" w:cs="Arial"/>
          <w:noProof/>
          <w:sz w:val="24"/>
        </w:rPr>
        <w:t>:</w:t>
      </w:r>
      <w:r w:rsidRPr="002A5FB6">
        <w:rPr>
          <w:rFonts w:ascii="Arial" w:hAnsi="Arial" w:cs="Arial"/>
          <w:noProof/>
          <w:sz w:val="24"/>
        </w:rPr>
        <w:t xml:space="preserve">  </w:t>
      </w:r>
      <w:r w:rsidR="00E26688" w:rsidRPr="002A5FB6">
        <w:rPr>
          <w:rFonts w:ascii="Arial" w:hAnsi="Arial" w:cs="Arial"/>
          <w:noProof/>
          <w:sz w:val="24"/>
        </w:rPr>
        <w:t xml:space="preserve">Typical </w:t>
      </w:r>
      <w:r w:rsidR="00DD01BA">
        <w:rPr>
          <w:rFonts w:ascii="Arial" w:hAnsi="Arial" w:cs="Arial"/>
          <w:noProof/>
          <w:sz w:val="24"/>
        </w:rPr>
        <w:t>g</w:t>
      </w:r>
      <w:r w:rsidR="00E26688" w:rsidRPr="002A5FB6">
        <w:rPr>
          <w:rFonts w:ascii="Arial" w:hAnsi="Arial" w:cs="Arial"/>
          <w:noProof/>
          <w:sz w:val="24"/>
        </w:rPr>
        <w:t xml:space="preserve">rillage </w:t>
      </w:r>
      <w:r w:rsidR="00DD01BA">
        <w:rPr>
          <w:rFonts w:ascii="Arial" w:hAnsi="Arial" w:cs="Arial"/>
          <w:noProof/>
          <w:sz w:val="24"/>
        </w:rPr>
        <w:t>m</w:t>
      </w:r>
      <w:r w:rsidR="00E26688" w:rsidRPr="002A5FB6">
        <w:rPr>
          <w:rFonts w:ascii="Arial" w:hAnsi="Arial" w:cs="Arial"/>
          <w:noProof/>
          <w:sz w:val="24"/>
        </w:rPr>
        <w:t>odel</w:t>
      </w:r>
    </w:p>
    <w:p w:rsidR="00E93545" w:rsidRDefault="00E93545" w:rsidP="001A7B4C">
      <w:pPr>
        <w:spacing w:after="0" w:line="360" w:lineRule="auto"/>
        <w:jc w:val="both"/>
        <w:rPr>
          <w:rFonts w:ascii="Arial" w:hAnsi="Arial" w:cs="Arial"/>
          <w:sz w:val="24"/>
          <w:lang w:val="en-MY"/>
        </w:rPr>
      </w:pPr>
    </w:p>
    <w:p w:rsidR="00467DF3" w:rsidRDefault="00467DF3" w:rsidP="001A7B4C">
      <w:pPr>
        <w:spacing w:after="0" w:line="360" w:lineRule="auto"/>
        <w:jc w:val="both"/>
        <w:rPr>
          <w:rFonts w:ascii="Arial" w:hAnsi="Arial" w:cs="Arial"/>
          <w:sz w:val="24"/>
          <w:lang w:val="en-MY"/>
        </w:rPr>
      </w:pPr>
      <w:r>
        <w:rPr>
          <w:rFonts w:ascii="Arial" w:hAnsi="Arial" w:cs="Arial"/>
          <w:sz w:val="24"/>
          <w:lang w:val="en-MY"/>
        </w:rPr>
        <w:t>The uniformly distributed load</w:t>
      </w:r>
      <w:r w:rsidR="00D10EC7">
        <w:rPr>
          <w:rFonts w:ascii="Arial" w:hAnsi="Arial" w:cs="Arial"/>
          <w:sz w:val="24"/>
          <w:lang w:val="en-MY"/>
        </w:rPr>
        <w:t>s</w:t>
      </w:r>
      <w:r>
        <w:rPr>
          <w:rFonts w:ascii="Arial" w:hAnsi="Arial" w:cs="Arial"/>
          <w:sz w:val="24"/>
          <w:lang w:val="en-MY"/>
        </w:rPr>
        <w:t xml:space="preserve"> (UDL) </w:t>
      </w:r>
      <w:r w:rsidR="00D10EC7">
        <w:rPr>
          <w:rFonts w:ascii="Arial" w:hAnsi="Arial" w:cs="Arial"/>
          <w:sz w:val="24"/>
          <w:lang w:val="en-MY"/>
        </w:rPr>
        <w:t>are</w:t>
      </w:r>
      <w:r w:rsidR="002D0673">
        <w:rPr>
          <w:rFonts w:ascii="Arial" w:hAnsi="Arial" w:cs="Arial"/>
          <w:sz w:val="24"/>
          <w:lang w:val="en-MY"/>
        </w:rPr>
        <w:t xml:space="preserve"> proportionately </w:t>
      </w:r>
      <w:r>
        <w:rPr>
          <w:rFonts w:ascii="Arial" w:hAnsi="Arial" w:cs="Arial"/>
          <w:sz w:val="24"/>
          <w:lang w:val="en-MY"/>
        </w:rPr>
        <w:t xml:space="preserve">distributed as line loads along the </w:t>
      </w:r>
      <w:r w:rsidR="001A7B4C">
        <w:rPr>
          <w:rFonts w:ascii="Arial" w:hAnsi="Arial" w:cs="Arial"/>
          <w:sz w:val="24"/>
          <w:lang w:val="en-MY"/>
        </w:rPr>
        <w:t>longitudinal members and the knife edge load</w:t>
      </w:r>
      <w:r w:rsidR="00D10EC7">
        <w:rPr>
          <w:rFonts w:ascii="Arial" w:hAnsi="Arial" w:cs="Arial"/>
          <w:sz w:val="24"/>
          <w:lang w:val="en-MY"/>
        </w:rPr>
        <w:t>s</w:t>
      </w:r>
      <w:r w:rsidR="002D0673">
        <w:rPr>
          <w:rFonts w:ascii="Arial" w:hAnsi="Arial" w:cs="Arial"/>
          <w:sz w:val="24"/>
          <w:lang w:val="en-MY"/>
        </w:rPr>
        <w:t xml:space="preserve"> </w:t>
      </w:r>
      <w:r w:rsidR="00D10EC7">
        <w:rPr>
          <w:rFonts w:ascii="Arial" w:hAnsi="Arial" w:cs="Arial"/>
          <w:sz w:val="24"/>
          <w:lang w:val="en-MY"/>
        </w:rPr>
        <w:t>are</w:t>
      </w:r>
      <w:r w:rsidR="002D0673">
        <w:rPr>
          <w:rFonts w:ascii="Arial" w:hAnsi="Arial" w:cs="Arial"/>
          <w:sz w:val="24"/>
          <w:lang w:val="en-MY"/>
        </w:rPr>
        <w:t xml:space="preserve"> </w:t>
      </w:r>
      <w:r w:rsidR="00D10EC7">
        <w:rPr>
          <w:rFonts w:ascii="Arial" w:hAnsi="Arial" w:cs="Arial"/>
          <w:sz w:val="24"/>
          <w:lang w:val="en-MY"/>
        </w:rPr>
        <w:t xml:space="preserve">represented as point loads.  The live loadings are </w:t>
      </w:r>
      <w:r w:rsidR="004D4DEB">
        <w:rPr>
          <w:rFonts w:ascii="Arial" w:hAnsi="Arial" w:cs="Arial"/>
          <w:sz w:val="24"/>
          <w:lang w:val="en-MY"/>
        </w:rPr>
        <w:t xml:space="preserve">not </w:t>
      </w:r>
      <w:r w:rsidR="00D10EC7">
        <w:rPr>
          <w:rFonts w:ascii="Arial" w:hAnsi="Arial" w:cs="Arial"/>
          <w:sz w:val="24"/>
          <w:lang w:val="en-MY"/>
        </w:rPr>
        <w:t>factored since the evaluation involved determining the load effects ratio of MTAL and LTAL and whatever factor will cancel each other out.</w:t>
      </w:r>
      <w:r w:rsidR="00B37010">
        <w:rPr>
          <w:rFonts w:ascii="Arial" w:hAnsi="Arial" w:cs="Arial"/>
          <w:sz w:val="24"/>
          <w:lang w:val="en-MY"/>
        </w:rPr>
        <w:t xml:space="preserve">  Only the analysis results </w:t>
      </w:r>
      <w:r w:rsidR="00543989">
        <w:rPr>
          <w:rFonts w:ascii="Arial" w:hAnsi="Arial" w:cs="Arial"/>
          <w:sz w:val="24"/>
          <w:lang w:val="en-MY"/>
        </w:rPr>
        <w:t>that</w:t>
      </w:r>
      <w:r w:rsidR="00B37010">
        <w:rPr>
          <w:rFonts w:ascii="Arial" w:hAnsi="Arial" w:cs="Arial"/>
          <w:sz w:val="24"/>
          <w:lang w:val="en-MY"/>
        </w:rPr>
        <w:t xml:space="preserve"> yield the critical load effects, i.e. maximum </w:t>
      </w:r>
      <w:r w:rsidR="00543989">
        <w:rPr>
          <w:rFonts w:ascii="Arial" w:hAnsi="Arial" w:cs="Arial"/>
          <w:sz w:val="24"/>
          <w:lang w:val="en-MY"/>
        </w:rPr>
        <w:t xml:space="preserve">bending </w:t>
      </w:r>
      <w:r w:rsidR="00B37010">
        <w:rPr>
          <w:rFonts w:ascii="Arial" w:hAnsi="Arial" w:cs="Arial"/>
          <w:sz w:val="24"/>
          <w:lang w:val="en-MY"/>
        </w:rPr>
        <w:t xml:space="preserve">moment and shear, are considered in the determination of the MTAL/LTAL load effects ratio.  </w:t>
      </w:r>
    </w:p>
    <w:p w:rsidR="008A5E1B" w:rsidRDefault="008A5E1B" w:rsidP="001A7B4C">
      <w:pPr>
        <w:spacing w:after="0" w:line="360" w:lineRule="auto"/>
        <w:jc w:val="both"/>
        <w:rPr>
          <w:rFonts w:ascii="Arial" w:hAnsi="Arial" w:cs="Arial"/>
          <w:sz w:val="24"/>
          <w:lang w:val="en-MY"/>
        </w:rPr>
      </w:pPr>
    </w:p>
    <w:p w:rsidR="008A5E1B" w:rsidRPr="008A5E1B" w:rsidRDefault="008A5E1B" w:rsidP="00CB70D4">
      <w:pPr>
        <w:pStyle w:val="ListParagraph"/>
        <w:numPr>
          <w:ilvl w:val="1"/>
          <w:numId w:val="8"/>
        </w:numPr>
        <w:spacing w:after="240" w:line="360" w:lineRule="auto"/>
        <w:ind w:left="737"/>
        <w:jc w:val="both"/>
        <w:rPr>
          <w:rFonts w:ascii="Arial" w:hAnsi="Arial" w:cs="Arial"/>
          <w:b/>
          <w:sz w:val="24"/>
          <w:lang w:val="en-MY"/>
        </w:rPr>
      </w:pPr>
      <w:r w:rsidRPr="008A5E1B">
        <w:rPr>
          <w:rFonts w:ascii="Arial" w:hAnsi="Arial" w:cs="Arial"/>
          <w:b/>
          <w:sz w:val="24"/>
          <w:lang w:val="en-MY"/>
        </w:rPr>
        <w:t>Parameters Affecting the MTAL/LTAL Load Effects Ratio</w:t>
      </w:r>
    </w:p>
    <w:p w:rsidR="00CB70D4" w:rsidRDefault="00B549E1" w:rsidP="00B549E1">
      <w:pPr>
        <w:spacing w:line="360" w:lineRule="auto"/>
        <w:jc w:val="both"/>
        <w:rPr>
          <w:rFonts w:ascii="Arial" w:hAnsi="Arial" w:cs="Arial"/>
          <w:sz w:val="24"/>
          <w:lang w:val="en-MY"/>
        </w:rPr>
      </w:pPr>
      <w:r>
        <w:rPr>
          <w:rFonts w:ascii="Arial" w:hAnsi="Arial" w:cs="Arial"/>
          <w:sz w:val="24"/>
        </w:rPr>
        <w:t xml:space="preserve">The used of grillage analysis allow the evaluation of various parameters which may affect the MTAL/LTAL load effects ratio.  </w:t>
      </w:r>
      <w:r w:rsidR="00CB70D4">
        <w:rPr>
          <w:rFonts w:ascii="Arial" w:hAnsi="Arial" w:cs="Arial"/>
          <w:sz w:val="24"/>
          <w:lang w:val="en-MY"/>
        </w:rPr>
        <w:t xml:space="preserve">The parameters </w:t>
      </w:r>
      <w:r w:rsidR="00162FBB">
        <w:rPr>
          <w:rFonts w:ascii="Arial" w:hAnsi="Arial" w:cs="Arial"/>
          <w:sz w:val="24"/>
          <w:lang w:val="en-MY"/>
        </w:rPr>
        <w:t>listed below were incorporated in the respective gr</w:t>
      </w:r>
      <w:r w:rsidR="00CB70D4">
        <w:rPr>
          <w:rFonts w:ascii="Arial" w:hAnsi="Arial" w:cs="Arial"/>
          <w:sz w:val="24"/>
          <w:lang w:val="en-MY"/>
        </w:rPr>
        <w:t>illage models</w:t>
      </w:r>
      <w:r w:rsidR="00162FBB">
        <w:rPr>
          <w:rFonts w:ascii="Arial" w:hAnsi="Arial" w:cs="Arial"/>
          <w:sz w:val="24"/>
          <w:lang w:val="en-MY"/>
        </w:rPr>
        <w:t>.</w:t>
      </w:r>
      <w:r w:rsidR="00CB70D4">
        <w:rPr>
          <w:rFonts w:ascii="Arial" w:hAnsi="Arial" w:cs="Arial"/>
          <w:sz w:val="24"/>
          <w:lang w:val="en-MY"/>
        </w:rPr>
        <w:t xml:space="preserve"> </w:t>
      </w:r>
    </w:p>
    <w:p w:rsidR="00CB70D4" w:rsidRDefault="00CB70D4" w:rsidP="00CB70D4">
      <w:pPr>
        <w:pStyle w:val="ListParagraph"/>
        <w:numPr>
          <w:ilvl w:val="0"/>
          <w:numId w:val="23"/>
        </w:numPr>
        <w:spacing w:after="0" w:line="360" w:lineRule="auto"/>
        <w:jc w:val="both"/>
        <w:rPr>
          <w:rFonts w:ascii="Arial" w:hAnsi="Arial" w:cs="Arial"/>
          <w:sz w:val="24"/>
        </w:rPr>
      </w:pPr>
      <w:r>
        <w:rPr>
          <w:rFonts w:ascii="Arial" w:hAnsi="Arial" w:cs="Arial"/>
          <w:sz w:val="24"/>
        </w:rPr>
        <w:t>Bridge structural system</w:t>
      </w:r>
    </w:p>
    <w:p w:rsidR="00CB70D4" w:rsidRDefault="00CB70D4" w:rsidP="00CB70D4">
      <w:pPr>
        <w:pStyle w:val="ListParagraph"/>
        <w:numPr>
          <w:ilvl w:val="0"/>
          <w:numId w:val="23"/>
        </w:numPr>
        <w:spacing w:after="0" w:line="360" w:lineRule="auto"/>
        <w:jc w:val="both"/>
        <w:rPr>
          <w:rFonts w:ascii="Arial" w:hAnsi="Arial" w:cs="Arial"/>
          <w:sz w:val="24"/>
        </w:rPr>
      </w:pPr>
      <w:r>
        <w:rPr>
          <w:rFonts w:ascii="Arial" w:hAnsi="Arial" w:cs="Arial"/>
          <w:sz w:val="24"/>
        </w:rPr>
        <w:t>Bridge span and loaded length</w:t>
      </w:r>
    </w:p>
    <w:p w:rsidR="00CB70D4" w:rsidRDefault="00CB70D4" w:rsidP="00CB70D4">
      <w:pPr>
        <w:pStyle w:val="ListParagraph"/>
        <w:numPr>
          <w:ilvl w:val="0"/>
          <w:numId w:val="23"/>
        </w:numPr>
        <w:spacing w:after="0" w:line="360" w:lineRule="auto"/>
        <w:jc w:val="both"/>
        <w:rPr>
          <w:rFonts w:ascii="Arial" w:hAnsi="Arial" w:cs="Arial"/>
          <w:sz w:val="24"/>
        </w:rPr>
      </w:pPr>
      <w:r>
        <w:rPr>
          <w:rFonts w:ascii="Arial" w:hAnsi="Arial" w:cs="Arial"/>
          <w:sz w:val="24"/>
        </w:rPr>
        <w:t>Carriageway width</w:t>
      </w:r>
    </w:p>
    <w:p w:rsidR="00CB70D4" w:rsidRDefault="00CB70D4" w:rsidP="00CB70D4">
      <w:pPr>
        <w:pStyle w:val="ListParagraph"/>
        <w:numPr>
          <w:ilvl w:val="0"/>
          <w:numId w:val="23"/>
        </w:numPr>
        <w:spacing w:after="0" w:line="360" w:lineRule="auto"/>
        <w:jc w:val="both"/>
        <w:rPr>
          <w:rFonts w:ascii="Arial" w:hAnsi="Arial" w:cs="Arial"/>
          <w:sz w:val="24"/>
        </w:rPr>
      </w:pPr>
      <w:r>
        <w:rPr>
          <w:rFonts w:ascii="Arial" w:hAnsi="Arial" w:cs="Arial"/>
          <w:sz w:val="24"/>
        </w:rPr>
        <w:t>Loading pattern</w:t>
      </w:r>
    </w:p>
    <w:p w:rsidR="00CB70D4" w:rsidRDefault="00CB70D4" w:rsidP="00CB70D4">
      <w:pPr>
        <w:pStyle w:val="ListParagraph"/>
        <w:numPr>
          <w:ilvl w:val="0"/>
          <w:numId w:val="23"/>
        </w:numPr>
        <w:spacing w:after="0" w:line="360" w:lineRule="auto"/>
        <w:jc w:val="both"/>
        <w:rPr>
          <w:rFonts w:ascii="Arial" w:hAnsi="Arial" w:cs="Arial"/>
          <w:sz w:val="24"/>
        </w:rPr>
      </w:pPr>
      <w:r>
        <w:rPr>
          <w:rFonts w:ascii="Arial" w:hAnsi="Arial" w:cs="Arial"/>
          <w:sz w:val="24"/>
        </w:rPr>
        <w:lastRenderedPageBreak/>
        <w:t>Types of beams</w:t>
      </w:r>
    </w:p>
    <w:p w:rsidR="00CB70D4" w:rsidRDefault="00CB70D4" w:rsidP="00CB70D4">
      <w:pPr>
        <w:pStyle w:val="ListParagraph"/>
        <w:numPr>
          <w:ilvl w:val="0"/>
          <w:numId w:val="23"/>
        </w:numPr>
        <w:spacing w:after="0" w:line="360" w:lineRule="auto"/>
        <w:jc w:val="both"/>
        <w:rPr>
          <w:rFonts w:ascii="Arial" w:hAnsi="Arial" w:cs="Arial"/>
          <w:sz w:val="24"/>
        </w:rPr>
      </w:pPr>
      <w:r>
        <w:rPr>
          <w:rFonts w:ascii="Arial" w:hAnsi="Arial" w:cs="Arial"/>
          <w:sz w:val="24"/>
        </w:rPr>
        <w:t>Spacing of beams</w:t>
      </w:r>
    </w:p>
    <w:p w:rsidR="00CB70D4" w:rsidRDefault="00CB70D4" w:rsidP="00CB70D4">
      <w:pPr>
        <w:pStyle w:val="ListParagraph"/>
        <w:numPr>
          <w:ilvl w:val="0"/>
          <w:numId w:val="23"/>
        </w:numPr>
        <w:spacing w:after="0" w:line="360" w:lineRule="auto"/>
        <w:jc w:val="both"/>
        <w:rPr>
          <w:rFonts w:ascii="Arial" w:hAnsi="Arial" w:cs="Arial"/>
          <w:sz w:val="24"/>
        </w:rPr>
      </w:pPr>
      <w:r>
        <w:rPr>
          <w:rFonts w:ascii="Arial" w:hAnsi="Arial" w:cs="Arial"/>
          <w:sz w:val="24"/>
        </w:rPr>
        <w:t>Transverse rigidity of deck</w:t>
      </w:r>
    </w:p>
    <w:p w:rsidR="00CB70D4" w:rsidRDefault="00CB70D4" w:rsidP="00CB70D4">
      <w:pPr>
        <w:pStyle w:val="ListParagraph"/>
        <w:numPr>
          <w:ilvl w:val="0"/>
          <w:numId w:val="23"/>
        </w:numPr>
        <w:spacing w:after="0" w:line="360" w:lineRule="auto"/>
        <w:jc w:val="both"/>
        <w:rPr>
          <w:rFonts w:ascii="Arial" w:hAnsi="Arial" w:cs="Arial"/>
          <w:sz w:val="24"/>
        </w:rPr>
      </w:pPr>
      <w:r>
        <w:rPr>
          <w:rFonts w:ascii="Arial" w:hAnsi="Arial" w:cs="Arial"/>
          <w:sz w:val="24"/>
        </w:rPr>
        <w:t>Skew angle of bridge</w:t>
      </w:r>
    </w:p>
    <w:p w:rsidR="00CB70D4" w:rsidRDefault="00CB70D4" w:rsidP="008A5E1B">
      <w:pPr>
        <w:spacing w:after="0" w:line="360" w:lineRule="auto"/>
        <w:jc w:val="both"/>
        <w:rPr>
          <w:rFonts w:ascii="Arial" w:hAnsi="Arial" w:cs="Arial"/>
          <w:b/>
          <w:sz w:val="24"/>
          <w:lang w:val="en-MY"/>
        </w:rPr>
      </w:pPr>
    </w:p>
    <w:p w:rsidR="00467DF3" w:rsidRPr="00EE3AA1" w:rsidRDefault="008A5E1B" w:rsidP="008A5E1B">
      <w:pPr>
        <w:pStyle w:val="ListParagraph"/>
        <w:numPr>
          <w:ilvl w:val="2"/>
          <w:numId w:val="8"/>
        </w:numPr>
        <w:spacing w:line="360" w:lineRule="auto"/>
        <w:ind w:left="737"/>
        <w:jc w:val="both"/>
        <w:rPr>
          <w:rFonts w:ascii="Arial" w:hAnsi="Arial" w:cs="Arial"/>
          <w:b/>
          <w:i/>
          <w:sz w:val="24"/>
          <w:lang w:val="en-MY"/>
        </w:rPr>
      </w:pPr>
      <w:r w:rsidRPr="00EE3AA1">
        <w:rPr>
          <w:rFonts w:ascii="Arial" w:hAnsi="Arial" w:cs="Arial"/>
          <w:b/>
          <w:i/>
          <w:sz w:val="24"/>
          <w:lang w:val="en-MY"/>
        </w:rPr>
        <w:t>Bridge Structural System</w:t>
      </w:r>
    </w:p>
    <w:p w:rsidR="00E21DE3" w:rsidRDefault="00E21DE3" w:rsidP="00E21DE3">
      <w:pPr>
        <w:spacing w:after="0" w:line="360" w:lineRule="auto"/>
        <w:jc w:val="both"/>
        <w:rPr>
          <w:rFonts w:ascii="Arial" w:hAnsi="Arial" w:cs="Arial"/>
          <w:bCs/>
          <w:sz w:val="24"/>
        </w:rPr>
      </w:pPr>
      <w:r>
        <w:rPr>
          <w:rFonts w:ascii="Arial" w:hAnsi="Arial" w:cs="Arial"/>
          <w:bCs/>
          <w:sz w:val="24"/>
        </w:rPr>
        <w:t>From the inventory card of the previous study, the most common types of bridges are</w:t>
      </w:r>
      <w:r w:rsidR="0081060C">
        <w:rPr>
          <w:rFonts w:ascii="Arial" w:hAnsi="Arial" w:cs="Arial"/>
          <w:bCs/>
          <w:sz w:val="24"/>
        </w:rPr>
        <w:t xml:space="preserve"> s</w:t>
      </w:r>
      <w:r>
        <w:rPr>
          <w:rFonts w:ascii="Arial" w:hAnsi="Arial" w:cs="Arial"/>
          <w:bCs/>
          <w:sz w:val="24"/>
        </w:rPr>
        <w:t>imply supported bridge</w:t>
      </w:r>
      <w:r w:rsidR="0081060C">
        <w:rPr>
          <w:rFonts w:ascii="Arial" w:hAnsi="Arial" w:cs="Arial"/>
          <w:bCs/>
          <w:sz w:val="24"/>
        </w:rPr>
        <w:t>, fixed support bridge, continuous</w:t>
      </w:r>
      <w:r w:rsidR="00162FBB">
        <w:rPr>
          <w:rFonts w:ascii="Arial" w:hAnsi="Arial" w:cs="Arial"/>
          <w:bCs/>
          <w:sz w:val="24"/>
        </w:rPr>
        <w:t xml:space="preserve"> span bridge and truss bridge.</w:t>
      </w:r>
    </w:p>
    <w:p w:rsidR="00E21DE3" w:rsidRPr="008A5E1B" w:rsidRDefault="00E21DE3" w:rsidP="008A5E1B">
      <w:pPr>
        <w:spacing w:after="0" w:line="360" w:lineRule="auto"/>
        <w:jc w:val="both"/>
        <w:rPr>
          <w:rFonts w:ascii="Arial" w:hAnsi="Arial" w:cs="Arial"/>
          <w:sz w:val="24"/>
          <w:lang w:val="en-MY"/>
        </w:rPr>
      </w:pPr>
    </w:p>
    <w:p w:rsidR="008A5E1B" w:rsidRPr="00EE3AA1" w:rsidRDefault="008A5E1B" w:rsidP="00461A96">
      <w:pPr>
        <w:pStyle w:val="ListParagraph"/>
        <w:numPr>
          <w:ilvl w:val="2"/>
          <w:numId w:val="8"/>
        </w:numPr>
        <w:spacing w:line="360" w:lineRule="auto"/>
        <w:ind w:left="737"/>
        <w:jc w:val="both"/>
        <w:rPr>
          <w:rFonts w:ascii="Arial" w:hAnsi="Arial" w:cs="Arial"/>
          <w:b/>
          <w:i/>
          <w:sz w:val="24"/>
          <w:lang w:val="en-MY"/>
        </w:rPr>
      </w:pPr>
      <w:r w:rsidRPr="00EE3AA1">
        <w:rPr>
          <w:rFonts w:ascii="Arial" w:hAnsi="Arial" w:cs="Arial"/>
          <w:b/>
          <w:i/>
          <w:sz w:val="24"/>
          <w:lang w:val="en-MY"/>
        </w:rPr>
        <w:t xml:space="preserve">Bridge </w:t>
      </w:r>
      <w:r w:rsidR="00543989">
        <w:rPr>
          <w:rFonts w:ascii="Arial" w:hAnsi="Arial" w:cs="Arial"/>
          <w:b/>
          <w:i/>
          <w:sz w:val="24"/>
          <w:lang w:val="en-MY"/>
        </w:rPr>
        <w:t>S</w:t>
      </w:r>
      <w:r w:rsidRPr="00EE3AA1">
        <w:rPr>
          <w:rFonts w:ascii="Arial" w:hAnsi="Arial" w:cs="Arial"/>
          <w:b/>
          <w:i/>
          <w:sz w:val="24"/>
          <w:lang w:val="en-MY"/>
        </w:rPr>
        <w:t>pan</w:t>
      </w:r>
      <w:r w:rsidR="00543989">
        <w:rPr>
          <w:rFonts w:ascii="Arial" w:hAnsi="Arial" w:cs="Arial"/>
          <w:b/>
          <w:i/>
          <w:sz w:val="24"/>
          <w:lang w:val="en-MY"/>
        </w:rPr>
        <w:t xml:space="preserve"> and Loaded Length</w:t>
      </w:r>
    </w:p>
    <w:p w:rsidR="00AA374A" w:rsidRDefault="00E21DE3" w:rsidP="00E21DE3">
      <w:pPr>
        <w:spacing w:line="360" w:lineRule="auto"/>
        <w:jc w:val="both"/>
        <w:rPr>
          <w:rFonts w:ascii="Arial" w:hAnsi="Arial" w:cs="Arial"/>
          <w:bCs/>
          <w:sz w:val="24"/>
        </w:rPr>
      </w:pPr>
      <w:r>
        <w:rPr>
          <w:rFonts w:ascii="Arial" w:hAnsi="Arial" w:cs="Arial"/>
          <w:bCs/>
          <w:sz w:val="24"/>
        </w:rPr>
        <w:t>The range</w:t>
      </w:r>
      <w:r w:rsidR="00222A04">
        <w:rPr>
          <w:rFonts w:ascii="Arial" w:hAnsi="Arial" w:cs="Arial"/>
          <w:bCs/>
          <w:sz w:val="24"/>
        </w:rPr>
        <w:t>s</w:t>
      </w:r>
      <w:r>
        <w:rPr>
          <w:rFonts w:ascii="Arial" w:hAnsi="Arial" w:cs="Arial"/>
          <w:bCs/>
          <w:sz w:val="24"/>
        </w:rPr>
        <w:t xml:space="preserve"> of </w:t>
      </w:r>
      <w:r w:rsidR="00543989">
        <w:rPr>
          <w:rFonts w:ascii="Arial" w:hAnsi="Arial" w:cs="Arial"/>
          <w:bCs/>
          <w:sz w:val="24"/>
        </w:rPr>
        <w:t xml:space="preserve">loaded length on a </w:t>
      </w:r>
      <w:r>
        <w:rPr>
          <w:rFonts w:ascii="Arial" w:hAnsi="Arial" w:cs="Arial"/>
          <w:bCs/>
          <w:sz w:val="24"/>
        </w:rPr>
        <w:t>bridge span that w</w:t>
      </w:r>
      <w:r w:rsidR="00222A04">
        <w:rPr>
          <w:rFonts w:ascii="Arial" w:hAnsi="Arial" w:cs="Arial"/>
          <w:bCs/>
          <w:sz w:val="24"/>
        </w:rPr>
        <w:t xml:space="preserve">ere </w:t>
      </w:r>
      <w:r>
        <w:rPr>
          <w:rFonts w:ascii="Arial" w:hAnsi="Arial" w:cs="Arial"/>
          <w:bCs/>
          <w:sz w:val="24"/>
        </w:rPr>
        <w:t xml:space="preserve">considered in the </w:t>
      </w:r>
      <w:r w:rsidR="00222A04">
        <w:rPr>
          <w:rFonts w:ascii="Arial" w:hAnsi="Arial" w:cs="Arial"/>
          <w:bCs/>
          <w:sz w:val="24"/>
        </w:rPr>
        <w:t xml:space="preserve">grillage </w:t>
      </w:r>
      <w:r w:rsidR="00162FBB" w:rsidRPr="0051640E">
        <w:rPr>
          <w:rFonts w:ascii="Arial" w:hAnsi="Arial" w:cs="Arial"/>
          <w:bCs/>
          <w:sz w:val="24"/>
        </w:rPr>
        <w:t>analysis</w:t>
      </w:r>
      <w:r w:rsidRPr="0051640E">
        <w:rPr>
          <w:rFonts w:ascii="Arial" w:hAnsi="Arial" w:cs="Arial"/>
          <w:bCs/>
          <w:sz w:val="24"/>
        </w:rPr>
        <w:t xml:space="preserve"> </w:t>
      </w:r>
      <w:r w:rsidR="00543989" w:rsidRPr="0051640E">
        <w:rPr>
          <w:rFonts w:ascii="Arial" w:hAnsi="Arial" w:cs="Arial"/>
          <w:bCs/>
          <w:sz w:val="24"/>
        </w:rPr>
        <w:t xml:space="preserve">are </w:t>
      </w:r>
      <w:r w:rsidRPr="0051640E">
        <w:rPr>
          <w:rFonts w:ascii="Arial" w:hAnsi="Arial" w:cs="Arial"/>
          <w:bCs/>
          <w:sz w:val="24"/>
        </w:rPr>
        <w:t>from 2 meters to 50 meters</w:t>
      </w:r>
      <w:r w:rsidR="00162FBB" w:rsidRPr="0051640E">
        <w:rPr>
          <w:rFonts w:ascii="Arial" w:hAnsi="Arial" w:cs="Arial"/>
          <w:bCs/>
          <w:sz w:val="24"/>
        </w:rPr>
        <w:t xml:space="preserve">.  With reference to </w:t>
      </w:r>
      <w:r w:rsidR="00C11780" w:rsidRPr="0051640E">
        <w:rPr>
          <w:rFonts w:ascii="Arial" w:hAnsi="Arial" w:cs="Arial"/>
          <w:bCs/>
          <w:sz w:val="24"/>
        </w:rPr>
        <w:t xml:space="preserve">Figure </w:t>
      </w:r>
      <w:r w:rsidR="007219A9" w:rsidRPr="0051640E">
        <w:rPr>
          <w:rFonts w:ascii="Arial" w:hAnsi="Arial" w:cs="Arial"/>
          <w:bCs/>
          <w:sz w:val="24"/>
        </w:rPr>
        <w:t>1</w:t>
      </w:r>
      <w:r w:rsidR="00543989" w:rsidRPr="0051640E">
        <w:rPr>
          <w:rFonts w:ascii="Arial" w:hAnsi="Arial" w:cs="Arial"/>
          <w:bCs/>
          <w:sz w:val="24"/>
        </w:rPr>
        <w:t xml:space="preserve"> above</w:t>
      </w:r>
      <w:r w:rsidR="00C11780" w:rsidRPr="0051640E">
        <w:rPr>
          <w:rFonts w:ascii="Arial" w:hAnsi="Arial" w:cs="Arial"/>
          <w:bCs/>
          <w:sz w:val="24"/>
        </w:rPr>
        <w:t xml:space="preserve">, the load intensity of MTAL is slightly higher than LTAL at </w:t>
      </w:r>
      <w:r w:rsidR="00222A04" w:rsidRPr="0051640E">
        <w:rPr>
          <w:rFonts w:ascii="Arial" w:hAnsi="Arial" w:cs="Arial"/>
          <w:bCs/>
          <w:sz w:val="24"/>
        </w:rPr>
        <w:t>the</w:t>
      </w:r>
      <w:r w:rsidR="00C11780" w:rsidRPr="0051640E">
        <w:rPr>
          <w:rFonts w:ascii="Arial" w:hAnsi="Arial" w:cs="Arial"/>
          <w:bCs/>
          <w:sz w:val="24"/>
        </w:rPr>
        <w:t xml:space="preserve"> loaded length of </w:t>
      </w:r>
      <w:r w:rsidR="00EF5713" w:rsidRPr="0051640E">
        <w:rPr>
          <w:rFonts w:ascii="Arial" w:hAnsi="Arial" w:cs="Arial"/>
          <w:bCs/>
          <w:sz w:val="24"/>
        </w:rPr>
        <w:t xml:space="preserve">less than </w:t>
      </w:r>
      <w:r w:rsidR="00C11780" w:rsidRPr="0051640E">
        <w:rPr>
          <w:rFonts w:ascii="Arial" w:hAnsi="Arial" w:cs="Arial"/>
          <w:bCs/>
          <w:sz w:val="24"/>
        </w:rPr>
        <w:t xml:space="preserve">2.0 meters.  Initial calculation gives a value of 1.004 for MTAL/LTAL </w:t>
      </w:r>
      <w:r w:rsidR="00222A04" w:rsidRPr="0051640E">
        <w:rPr>
          <w:rFonts w:ascii="Arial" w:hAnsi="Arial" w:cs="Arial"/>
          <w:bCs/>
          <w:sz w:val="24"/>
        </w:rPr>
        <w:t>load</w:t>
      </w:r>
      <w:r w:rsidR="00222A04">
        <w:rPr>
          <w:rFonts w:ascii="Arial" w:hAnsi="Arial" w:cs="Arial"/>
          <w:bCs/>
          <w:sz w:val="24"/>
        </w:rPr>
        <w:t xml:space="preserve"> effects </w:t>
      </w:r>
      <w:r w:rsidR="00C11780">
        <w:rPr>
          <w:rFonts w:ascii="Arial" w:hAnsi="Arial" w:cs="Arial"/>
          <w:bCs/>
          <w:sz w:val="24"/>
        </w:rPr>
        <w:t>ratio.  Since the ratio is very small, it is proposed that the MTAL/LTAL load effects ratio of 1.00 be adopted for a loaded length of less than 2.0 meters.</w:t>
      </w:r>
    </w:p>
    <w:p w:rsidR="00E21DE3" w:rsidRDefault="00AA374A" w:rsidP="00E21DE3">
      <w:pPr>
        <w:spacing w:line="360" w:lineRule="auto"/>
        <w:jc w:val="both"/>
        <w:rPr>
          <w:rFonts w:ascii="Arial" w:hAnsi="Arial" w:cs="Arial"/>
          <w:iCs/>
          <w:sz w:val="24"/>
        </w:rPr>
      </w:pPr>
      <w:r>
        <w:rPr>
          <w:rFonts w:ascii="Arial" w:hAnsi="Arial" w:cs="Arial"/>
          <w:bCs/>
          <w:sz w:val="24"/>
        </w:rPr>
        <w:t xml:space="preserve">The loading intensity of LTAL and MTAL as </w:t>
      </w:r>
      <w:r w:rsidR="00E21DE3">
        <w:rPr>
          <w:rFonts w:ascii="Arial" w:hAnsi="Arial" w:cs="Arial"/>
          <w:bCs/>
          <w:sz w:val="24"/>
        </w:rPr>
        <w:t>specified in ‘</w:t>
      </w:r>
      <w:r w:rsidR="00E21DE3" w:rsidRPr="00BF4C5E">
        <w:rPr>
          <w:rFonts w:ascii="Arial" w:hAnsi="Arial" w:cs="Arial"/>
          <w:i/>
          <w:iCs/>
          <w:sz w:val="24"/>
        </w:rPr>
        <w:t>JKR Specification for Bridge Live Loads – DJ 1/89</w:t>
      </w:r>
      <w:r w:rsidR="00E21DE3">
        <w:rPr>
          <w:rFonts w:ascii="Arial" w:hAnsi="Arial" w:cs="Arial"/>
          <w:i/>
          <w:iCs/>
          <w:sz w:val="24"/>
        </w:rPr>
        <w:t xml:space="preserve">’ </w:t>
      </w:r>
      <w:r w:rsidR="00E21DE3">
        <w:rPr>
          <w:rFonts w:ascii="Arial" w:hAnsi="Arial" w:cs="Arial"/>
          <w:iCs/>
          <w:sz w:val="24"/>
        </w:rPr>
        <w:t xml:space="preserve">for LTAL and </w:t>
      </w:r>
      <w:r w:rsidR="00E21DE3" w:rsidRPr="00BF4C5E">
        <w:rPr>
          <w:rFonts w:ascii="Arial" w:hAnsi="Arial" w:cs="Arial"/>
          <w:i/>
          <w:iCs/>
          <w:sz w:val="24"/>
        </w:rPr>
        <w:t>‘Axle Load Study – Volume 6</w:t>
      </w:r>
      <w:r w:rsidR="00E21DE3">
        <w:rPr>
          <w:rFonts w:ascii="Arial" w:hAnsi="Arial" w:cs="Arial"/>
          <w:i/>
          <w:iCs/>
          <w:sz w:val="24"/>
        </w:rPr>
        <w:t xml:space="preserve">’ </w:t>
      </w:r>
      <w:r>
        <w:rPr>
          <w:rFonts w:ascii="Arial" w:hAnsi="Arial" w:cs="Arial"/>
          <w:iCs/>
          <w:sz w:val="24"/>
        </w:rPr>
        <w:t xml:space="preserve">respectively is up to a maximum loaded length of 50.0 meters.  Thus, analysis beyond the 50.0 meters </w:t>
      </w:r>
      <w:r w:rsidR="007C0E5D">
        <w:rPr>
          <w:rFonts w:ascii="Arial" w:hAnsi="Arial" w:cs="Arial"/>
          <w:iCs/>
          <w:sz w:val="24"/>
        </w:rPr>
        <w:t xml:space="preserve">span </w:t>
      </w:r>
      <w:r>
        <w:rPr>
          <w:rFonts w:ascii="Arial" w:hAnsi="Arial" w:cs="Arial"/>
          <w:iCs/>
          <w:sz w:val="24"/>
        </w:rPr>
        <w:t xml:space="preserve">length cannot be carried out.  </w:t>
      </w:r>
      <w:r w:rsidR="007C0E5D">
        <w:rPr>
          <w:rFonts w:ascii="Arial" w:hAnsi="Arial" w:cs="Arial"/>
          <w:iCs/>
          <w:sz w:val="24"/>
        </w:rPr>
        <w:t xml:space="preserve">It is proposed that the MTAL/LTAL load effects ratio </w:t>
      </w:r>
      <w:r w:rsidR="00222A04">
        <w:rPr>
          <w:rFonts w:ascii="Arial" w:hAnsi="Arial" w:cs="Arial"/>
          <w:iCs/>
          <w:sz w:val="24"/>
        </w:rPr>
        <w:t xml:space="preserve">at the </w:t>
      </w:r>
      <w:r w:rsidR="007C0E5D">
        <w:rPr>
          <w:rFonts w:ascii="Arial" w:hAnsi="Arial" w:cs="Arial"/>
          <w:iCs/>
          <w:sz w:val="24"/>
        </w:rPr>
        <w:t>50.0 meter</w:t>
      </w:r>
      <w:r>
        <w:rPr>
          <w:rFonts w:ascii="Arial" w:hAnsi="Arial" w:cs="Arial"/>
          <w:iCs/>
          <w:sz w:val="24"/>
        </w:rPr>
        <w:t xml:space="preserve"> </w:t>
      </w:r>
      <w:r w:rsidR="00222A04">
        <w:rPr>
          <w:rFonts w:ascii="Arial" w:hAnsi="Arial" w:cs="Arial"/>
          <w:iCs/>
          <w:sz w:val="24"/>
        </w:rPr>
        <w:t xml:space="preserve">loaded length </w:t>
      </w:r>
      <w:r w:rsidR="007C0E5D">
        <w:rPr>
          <w:rFonts w:ascii="Arial" w:hAnsi="Arial" w:cs="Arial"/>
          <w:iCs/>
          <w:sz w:val="24"/>
        </w:rPr>
        <w:t xml:space="preserve">be adopted for </w:t>
      </w:r>
      <w:r w:rsidR="00222A04">
        <w:rPr>
          <w:rFonts w:ascii="Arial" w:hAnsi="Arial" w:cs="Arial"/>
          <w:iCs/>
          <w:sz w:val="24"/>
        </w:rPr>
        <w:t xml:space="preserve">bridges with a </w:t>
      </w:r>
      <w:r w:rsidR="007C0E5D">
        <w:rPr>
          <w:rFonts w:ascii="Arial" w:hAnsi="Arial" w:cs="Arial"/>
          <w:iCs/>
          <w:sz w:val="24"/>
        </w:rPr>
        <w:t xml:space="preserve">span length </w:t>
      </w:r>
      <w:r w:rsidR="00222A04">
        <w:rPr>
          <w:rFonts w:ascii="Arial" w:hAnsi="Arial" w:cs="Arial"/>
          <w:iCs/>
          <w:sz w:val="24"/>
        </w:rPr>
        <w:t xml:space="preserve">exceeding </w:t>
      </w:r>
      <w:r w:rsidR="007C0E5D">
        <w:rPr>
          <w:rFonts w:ascii="Arial" w:hAnsi="Arial" w:cs="Arial"/>
          <w:iCs/>
          <w:sz w:val="24"/>
        </w:rPr>
        <w:t>the 50.0 meters range.</w:t>
      </w:r>
    </w:p>
    <w:p w:rsidR="003E7F04" w:rsidRPr="0051640E" w:rsidRDefault="003E7F04" w:rsidP="003E7F04">
      <w:pPr>
        <w:spacing w:line="360" w:lineRule="auto"/>
        <w:jc w:val="both"/>
        <w:rPr>
          <w:rFonts w:ascii="Arial" w:hAnsi="Arial" w:cs="Arial"/>
          <w:sz w:val="24"/>
        </w:rPr>
      </w:pPr>
      <w:r w:rsidRPr="0051640E">
        <w:rPr>
          <w:rFonts w:ascii="Arial" w:hAnsi="Arial" w:cs="Arial"/>
          <w:sz w:val="24"/>
        </w:rPr>
        <w:t>From the preliminary analysis</w:t>
      </w:r>
      <w:r w:rsidR="00EF5713" w:rsidRPr="0051640E">
        <w:rPr>
          <w:rFonts w:ascii="Arial" w:hAnsi="Arial" w:cs="Arial"/>
          <w:sz w:val="24"/>
        </w:rPr>
        <w:t xml:space="preserve"> based on line load</w:t>
      </w:r>
      <w:r w:rsidRPr="0051640E">
        <w:rPr>
          <w:rFonts w:ascii="Arial" w:hAnsi="Arial" w:cs="Arial"/>
          <w:sz w:val="24"/>
        </w:rPr>
        <w:t xml:space="preserve">, it is clear that the loaded length </w:t>
      </w:r>
      <w:r w:rsidR="00543989" w:rsidRPr="0051640E">
        <w:rPr>
          <w:rFonts w:ascii="Arial" w:hAnsi="Arial" w:cs="Arial"/>
          <w:sz w:val="24"/>
        </w:rPr>
        <w:t xml:space="preserve">has </w:t>
      </w:r>
      <w:r w:rsidRPr="0051640E">
        <w:rPr>
          <w:rFonts w:ascii="Arial" w:hAnsi="Arial" w:cs="Arial"/>
          <w:sz w:val="24"/>
        </w:rPr>
        <w:t xml:space="preserve">a significant effect on the </w:t>
      </w:r>
      <w:r w:rsidR="00BD41E7" w:rsidRPr="0051640E">
        <w:rPr>
          <w:rFonts w:ascii="Arial" w:hAnsi="Arial" w:cs="Arial"/>
          <w:sz w:val="24"/>
        </w:rPr>
        <w:t xml:space="preserve">MTAL/LTAL </w:t>
      </w:r>
      <w:r w:rsidRPr="0051640E">
        <w:rPr>
          <w:rFonts w:ascii="Arial" w:hAnsi="Arial" w:cs="Arial"/>
          <w:sz w:val="24"/>
        </w:rPr>
        <w:t xml:space="preserve">load effect </w:t>
      </w:r>
      <w:r w:rsidR="00BD41E7" w:rsidRPr="0051640E">
        <w:rPr>
          <w:rFonts w:ascii="Arial" w:hAnsi="Arial" w:cs="Arial"/>
          <w:sz w:val="24"/>
        </w:rPr>
        <w:t>ratio</w:t>
      </w:r>
      <w:r w:rsidRPr="0051640E">
        <w:rPr>
          <w:rFonts w:ascii="Arial" w:hAnsi="Arial" w:cs="Arial"/>
          <w:sz w:val="24"/>
        </w:rPr>
        <w:t>.</w:t>
      </w:r>
      <w:r w:rsidR="00BD41E7" w:rsidRPr="0051640E">
        <w:rPr>
          <w:rFonts w:ascii="Arial" w:hAnsi="Arial" w:cs="Arial"/>
          <w:sz w:val="24"/>
        </w:rPr>
        <w:t xml:space="preserve">  This is obvious as the </w:t>
      </w:r>
      <w:r w:rsidR="0030411B" w:rsidRPr="0051640E">
        <w:rPr>
          <w:rFonts w:ascii="Arial" w:hAnsi="Arial" w:cs="Arial"/>
          <w:sz w:val="24"/>
        </w:rPr>
        <w:t xml:space="preserve">uniformly distributed </w:t>
      </w:r>
      <w:r w:rsidR="00BD41E7" w:rsidRPr="0051640E">
        <w:rPr>
          <w:rFonts w:ascii="Arial" w:hAnsi="Arial" w:cs="Arial"/>
          <w:sz w:val="24"/>
        </w:rPr>
        <w:t>load intensity of LTAL and MTAL varies unevenly as the loaded length increases.</w:t>
      </w:r>
      <w:r w:rsidR="00EF5713" w:rsidRPr="0051640E">
        <w:rPr>
          <w:rFonts w:ascii="Arial" w:hAnsi="Arial" w:cs="Arial"/>
          <w:sz w:val="24"/>
        </w:rPr>
        <w:t xml:space="preserve">  The maximum MTAL/LTAL load effect ratio is 1.00 at loaded length of less than 2.0 meters and the </w:t>
      </w:r>
      <w:r w:rsidR="00BB7CEC" w:rsidRPr="0051640E">
        <w:rPr>
          <w:rFonts w:ascii="Arial" w:hAnsi="Arial" w:cs="Arial"/>
          <w:sz w:val="24"/>
        </w:rPr>
        <w:t>minimum</w:t>
      </w:r>
      <w:r w:rsidR="00EF5713" w:rsidRPr="0051640E">
        <w:rPr>
          <w:rFonts w:ascii="Arial" w:hAnsi="Arial" w:cs="Arial"/>
          <w:sz w:val="24"/>
        </w:rPr>
        <w:t xml:space="preserve"> is </w:t>
      </w:r>
      <w:r w:rsidR="00543989" w:rsidRPr="0051640E">
        <w:rPr>
          <w:rFonts w:ascii="Arial" w:hAnsi="Arial" w:cs="Arial"/>
          <w:sz w:val="24"/>
        </w:rPr>
        <w:t xml:space="preserve">about </w:t>
      </w:r>
      <w:r w:rsidR="00EF5713" w:rsidRPr="0051640E">
        <w:rPr>
          <w:rFonts w:ascii="Arial" w:hAnsi="Arial" w:cs="Arial"/>
          <w:sz w:val="24"/>
        </w:rPr>
        <w:t>0.</w:t>
      </w:r>
      <w:r w:rsidR="00543989" w:rsidRPr="0051640E">
        <w:rPr>
          <w:rFonts w:ascii="Arial" w:hAnsi="Arial" w:cs="Arial"/>
          <w:sz w:val="24"/>
        </w:rPr>
        <w:t>90</w:t>
      </w:r>
      <w:r w:rsidR="00EF5713" w:rsidRPr="0051640E">
        <w:rPr>
          <w:rFonts w:ascii="Arial" w:hAnsi="Arial" w:cs="Arial"/>
          <w:sz w:val="24"/>
        </w:rPr>
        <w:t xml:space="preserve"> at 40.0 meter loaded length.  The difference of 0.11 </w:t>
      </w:r>
      <w:r w:rsidR="00BB7CEC" w:rsidRPr="0051640E">
        <w:rPr>
          <w:rFonts w:ascii="Arial" w:hAnsi="Arial" w:cs="Arial"/>
          <w:sz w:val="24"/>
        </w:rPr>
        <w:t xml:space="preserve">is very significant and thus, even at the initial stage, it can be concluded that adopting a single correlation of </w:t>
      </w:r>
      <w:r w:rsidR="00BB7CEC" w:rsidRPr="0051640E">
        <w:rPr>
          <w:rFonts w:ascii="Arial" w:hAnsi="Arial" w:cs="Arial"/>
          <w:sz w:val="24"/>
        </w:rPr>
        <w:lastRenderedPageBreak/>
        <w:t xml:space="preserve">MTAL/LTAL load effects ratio for the whole range of loaded length is not advisable. </w:t>
      </w:r>
    </w:p>
    <w:p w:rsidR="00E21DE3" w:rsidRDefault="003E7F04" w:rsidP="003E7F04">
      <w:pPr>
        <w:spacing w:after="0" w:line="360" w:lineRule="auto"/>
        <w:jc w:val="both"/>
        <w:rPr>
          <w:rFonts w:ascii="Arial" w:hAnsi="Arial" w:cs="Arial"/>
          <w:sz w:val="24"/>
        </w:rPr>
      </w:pPr>
      <w:r>
        <w:rPr>
          <w:rFonts w:ascii="Arial" w:hAnsi="Arial" w:cs="Arial"/>
          <w:sz w:val="24"/>
        </w:rPr>
        <w:t>Using the result of the preliminary analysis as a guideline, an appropriate range of loaded length was selected for the rigorous grillage analysis.  The loaded length</w:t>
      </w:r>
      <w:r w:rsidR="0030411B">
        <w:rPr>
          <w:rFonts w:ascii="Arial" w:hAnsi="Arial" w:cs="Arial"/>
          <w:sz w:val="24"/>
        </w:rPr>
        <w:t>s</w:t>
      </w:r>
      <w:r>
        <w:rPr>
          <w:rFonts w:ascii="Arial" w:hAnsi="Arial" w:cs="Arial"/>
          <w:sz w:val="24"/>
        </w:rPr>
        <w:t xml:space="preserve"> selected </w:t>
      </w:r>
      <w:r w:rsidR="000635F1">
        <w:rPr>
          <w:rFonts w:ascii="Arial" w:hAnsi="Arial" w:cs="Arial"/>
          <w:sz w:val="24"/>
        </w:rPr>
        <w:t xml:space="preserve">in the grillage analyses </w:t>
      </w:r>
      <w:r>
        <w:rPr>
          <w:rFonts w:ascii="Arial" w:hAnsi="Arial" w:cs="Arial"/>
          <w:sz w:val="24"/>
        </w:rPr>
        <w:t xml:space="preserve">include 4.0m, </w:t>
      </w:r>
      <w:r w:rsidR="0081060C">
        <w:rPr>
          <w:rFonts w:ascii="Arial" w:hAnsi="Arial" w:cs="Arial"/>
          <w:sz w:val="24"/>
        </w:rPr>
        <w:t>8</w:t>
      </w:r>
      <w:r>
        <w:rPr>
          <w:rFonts w:ascii="Arial" w:hAnsi="Arial" w:cs="Arial"/>
          <w:sz w:val="24"/>
        </w:rPr>
        <w:t xml:space="preserve">.0m, 10.0m, 12.0m, </w:t>
      </w:r>
      <w:r w:rsidR="0081060C">
        <w:rPr>
          <w:rFonts w:ascii="Arial" w:hAnsi="Arial" w:cs="Arial"/>
          <w:sz w:val="24"/>
        </w:rPr>
        <w:t>16.0m, 20.0m, 24.0m, 26.0m, 30.0m, 38.0m, 40.0m, 45.0m and 50.0m.</w:t>
      </w:r>
    </w:p>
    <w:p w:rsidR="003E7F04" w:rsidRPr="00E21DE3" w:rsidRDefault="003E7F04" w:rsidP="00222A04">
      <w:pPr>
        <w:spacing w:after="0" w:line="360" w:lineRule="auto"/>
        <w:jc w:val="both"/>
        <w:rPr>
          <w:rFonts w:ascii="Arial" w:hAnsi="Arial" w:cs="Arial"/>
          <w:sz w:val="24"/>
          <w:lang w:val="en-MY"/>
        </w:rPr>
      </w:pPr>
    </w:p>
    <w:p w:rsidR="00E21DE3" w:rsidRPr="00EE3AA1" w:rsidRDefault="00E21DE3" w:rsidP="00BD41E7">
      <w:pPr>
        <w:pStyle w:val="ListParagraph"/>
        <w:numPr>
          <w:ilvl w:val="2"/>
          <w:numId w:val="8"/>
        </w:numPr>
        <w:spacing w:after="240" w:line="360" w:lineRule="auto"/>
        <w:ind w:left="737"/>
        <w:jc w:val="both"/>
        <w:rPr>
          <w:rFonts w:ascii="Arial" w:hAnsi="Arial" w:cs="Arial"/>
          <w:b/>
          <w:i/>
          <w:sz w:val="24"/>
          <w:lang w:val="en-MY"/>
        </w:rPr>
      </w:pPr>
      <w:r w:rsidRPr="00EE3AA1">
        <w:rPr>
          <w:rFonts w:ascii="Arial" w:hAnsi="Arial" w:cs="Arial"/>
          <w:b/>
          <w:i/>
          <w:sz w:val="24"/>
          <w:lang w:val="en-MY"/>
        </w:rPr>
        <w:t>Carriageway Width</w:t>
      </w:r>
    </w:p>
    <w:p w:rsidR="007C0E5D" w:rsidRDefault="00394475" w:rsidP="00222A04">
      <w:pPr>
        <w:spacing w:after="240" w:line="360" w:lineRule="auto"/>
        <w:jc w:val="both"/>
        <w:rPr>
          <w:rFonts w:ascii="Arial" w:hAnsi="Arial" w:cs="Arial"/>
          <w:bCs/>
          <w:sz w:val="24"/>
        </w:rPr>
      </w:pPr>
      <w:r>
        <w:rPr>
          <w:rFonts w:ascii="Arial" w:hAnsi="Arial" w:cs="Arial"/>
          <w:bCs/>
          <w:sz w:val="24"/>
        </w:rPr>
        <w:t xml:space="preserve">Two different carriageway widths </w:t>
      </w:r>
      <w:r w:rsidR="000635F1">
        <w:rPr>
          <w:rFonts w:ascii="Arial" w:hAnsi="Arial" w:cs="Arial"/>
          <w:bCs/>
          <w:sz w:val="24"/>
        </w:rPr>
        <w:t>were</w:t>
      </w:r>
      <w:r>
        <w:rPr>
          <w:rFonts w:ascii="Arial" w:hAnsi="Arial" w:cs="Arial"/>
          <w:bCs/>
          <w:sz w:val="24"/>
        </w:rPr>
        <w:t xml:space="preserve"> considered in the grillage analysis; namely R5/U5 bridge geometry with a carriageway width of 13.0 meters and R1/U1 bridge geometry with a carriageway width of 9.0 meters.  </w:t>
      </w:r>
      <w:r w:rsidR="000635F1">
        <w:rPr>
          <w:rFonts w:ascii="Arial" w:hAnsi="Arial" w:cs="Arial"/>
          <w:bCs/>
          <w:sz w:val="24"/>
        </w:rPr>
        <w:t xml:space="preserve">The R5/U5 and R1/U1 bridge geometry are shown </w:t>
      </w:r>
      <w:r w:rsidR="000635F1" w:rsidRPr="0051640E">
        <w:rPr>
          <w:rFonts w:ascii="Arial" w:hAnsi="Arial" w:cs="Arial"/>
          <w:bCs/>
          <w:sz w:val="24"/>
        </w:rPr>
        <w:t xml:space="preserve">in </w:t>
      </w:r>
      <w:r w:rsidR="00016941" w:rsidRPr="0051640E">
        <w:rPr>
          <w:rFonts w:ascii="Arial" w:hAnsi="Arial" w:cs="Arial"/>
          <w:bCs/>
          <w:sz w:val="24"/>
        </w:rPr>
        <w:t>F</w:t>
      </w:r>
      <w:r w:rsidR="00222A04" w:rsidRPr="0051640E">
        <w:rPr>
          <w:rFonts w:ascii="Arial" w:hAnsi="Arial" w:cs="Arial"/>
          <w:bCs/>
          <w:sz w:val="24"/>
        </w:rPr>
        <w:t xml:space="preserve">igure </w:t>
      </w:r>
      <w:r w:rsidR="003418CF" w:rsidRPr="0051640E">
        <w:rPr>
          <w:rFonts w:ascii="Arial" w:hAnsi="Arial" w:cs="Arial"/>
          <w:bCs/>
          <w:sz w:val="24"/>
        </w:rPr>
        <w:t>5</w:t>
      </w:r>
      <w:r w:rsidR="00222A04" w:rsidRPr="0051640E">
        <w:rPr>
          <w:rFonts w:ascii="Arial" w:hAnsi="Arial" w:cs="Arial"/>
          <w:bCs/>
          <w:sz w:val="24"/>
        </w:rPr>
        <w:t xml:space="preserve"> below</w:t>
      </w:r>
      <w:r w:rsidR="00222A04">
        <w:rPr>
          <w:rFonts w:ascii="Arial" w:hAnsi="Arial" w:cs="Arial"/>
          <w:bCs/>
          <w:sz w:val="24"/>
        </w:rPr>
        <w:t>.</w:t>
      </w:r>
    </w:p>
    <w:p w:rsidR="00BB7CEC" w:rsidRPr="007C0E5D" w:rsidRDefault="00BB7CEC" w:rsidP="00BB7CEC">
      <w:pPr>
        <w:spacing w:after="0" w:line="360" w:lineRule="auto"/>
        <w:jc w:val="both"/>
        <w:rPr>
          <w:rFonts w:ascii="Arial" w:hAnsi="Arial" w:cs="Arial"/>
          <w:bCs/>
          <w:i/>
          <w:sz w:val="24"/>
        </w:rPr>
      </w:pPr>
      <w:r>
        <w:rPr>
          <w:rFonts w:ascii="Arial" w:hAnsi="Arial" w:cs="Arial"/>
          <w:bCs/>
          <w:sz w:val="24"/>
        </w:rPr>
        <w:t xml:space="preserve">The bridge </w:t>
      </w:r>
      <w:r w:rsidRPr="00016941">
        <w:rPr>
          <w:rFonts w:ascii="Arial" w:hAnsi="Arial" w:cs="Arial"/>
          <w:bCs/>
          <w:sz w:val="24"/>
        </w:rPr>
        <w:t xml:space="preserve">geometry chosen represents the widest and the narrowest carriageway width for bridges as specified in </w:t>
      </w:r>
      <w:r w:rsidRPr="00016941">
        <w:rPr>
          <w:rFonts w:ascii="Arial" w:hAnsi="Arial" w:cs="Arial"/>
          <w:bCs/>
          <w:i/>
          <w:sz w:val="24"/>
        </w:rPr>
        <w:t>‘</w:t>
      </w:r>
      <w:proofErr w:type="spellStart"/>
      <w:r w:rsidRPr="00016941">
        <w:rPr>
          <w:rFonts w:ascii="Arial" w:hAnsi="Arial" w:cs="Arial"/>
          <w:i/>
          <w:sz w:val="24"/>
        </w:rPr>
        <w:t>Arahan</w:t>
      </w:r>
      <w:proofErr w:type="spellEnd"/>
      <w:r w:rsidRPr="00016941">
        <w:rPr>
          <w:rFonts w:ascii="Arial" w:hAnsi="Arial" w:cs="Arial"/>
          <w:i/>
          <w:sz w:val="24"/>
        </w:rPr>
        <w:t xml:space="preserve"> </w:t>
      </w:r>
      <w:proofErr w:type="spellStart"/>
      <w:r w:rsidRPr="00016941">
        <w:rPr>
          <w:rFonts w:ascii="Arial" w:hAnsi="Arial" w:cs="Arial"/>
          <w:i/>
          <w:sz w:val="24"/>
        </w:rPr>
        <w:t>Teknik</w:t>
      </w:r>
      <w:proofErr w:type="spellEnd"/>
      <w:r w:rsidRPr="00016941">
        <w:rPr>
          <w:rFonts w:ascii="Arial" w:hAnsi="Arial" w:cs="Arial"/>
          <w:i/>
          <w:sz w:val="24"/>
        </w:rPr>
        <w:t xml:space="preserve"> (</w:t>
      </w:r>
      <w:proofErr w:type="spellStart"/>
      <w:r w:rsidRPr="00016941">
        <w:rPr>
          <w:rFonts w:ascii="Arial" w:hAnsi="Arial" w:cs="Arial"/>
          <w:i/>
          <w:sz w:val="24"/>
        </w:rPr>
        <w:t>Jalan</w:t>
      </w:r>
      <w:proofErr w:type="spellEnd"/>
      <w:r w:rsidRPr="00016941">
        <w:rPr>
          <w:rFonts w:ascii="Arial" w:hAnsi="Arial" w:cs="Arial"/>
          <w:i/>
          <w:sz w:val="24"/>
        </w:rPr>
        <w:t>) 8/86 – A</w:t>
      </w:r>
      <w:r w:rsidRPr="007C0E5D">
        <w:rPr>
          <w:rFonts w:ascii="Arial" w:hAnsi="Arial" w:cs="Arial"/>
          <w:i/>
          <w:sz w:val="24"/>
        </w:rPr>
        <w:t xml:space="preserve"> Guide on Geometric Design of Roads’</w:t>
      </w:r>
    </w:p>
    <w:p w:rsidR="00BB7CEC" w:rsidRPr="007C0E5D" w:rsidRDefault="00BB7CEC" w:rsidP="00222A04">
      <w:pPr>
        <w:spacing w:after="240" w:line="360" w:lineRule="auto"/>
        <w:jc w:val="both"/>
        <w:rPr>
          <w:rFonts w:ascii="Arial" w:hAnsi="Arial" w:cs="Arial"/>
          <w:bCs/>
          <w:i/>
          <w:sz w:val="24"/>
        </w:rPr>
      </w:pPr>
    </w:p>
    <w:p w:rsidR="00D160DA" w:rsidRDefault="00D160DA" w:rsidP="00B447E8">
      <w:pPr>
        <w:spacing w:after="0" w:line="360" w:lineRule="auto"/>
        <w:jc w:val="center"/>
        <w:rPr>
          <w:rFonts w:ascii="Arial" w:hAnsi="Arial" w:cs="Arial"/>
          <w:bCs/>
          <w:sz w:val="24"/>
        </w:rPr>
      </w:pPr>
      <w:r w:rsidRPr="00D160DA">
        <w:rPr>
          <w:rFonts w:ascii="Arial" w:hAnsi="Arial" w:cs="Arial"/>
          <w:bCs/>
          <w:noProof/>
          <w:sz w:val="24"/>
          <w:lang w:eastAsia="zh-CN"/>
        </w:rPr>
        <w:drawing>
          <wp:inline distT="0" distB="0" distL="0" distR="0">
            <wp:extent cx="4895844" cy="2721208"/>
            <wp:effectExtent l="19050" t="0" r="6" b="0"/>
            <wp:docPr id="3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6" name="Picture 6"/>
                    <pic:cNvPicPr>
                      <a:picLocks noChangeAspect="1" noChangeArrowheads="1"/>
                    </pic:cNvPicPr>
                  </pic:nvPicPr>
                  <pic:blipFill>
                    <a:blip r:embed="rId15" cstate="print"/>
                    <a:srcRect l="30357" t="17071" r="31399" b="18293"/>
                    <a:stretch>
                      <a:fillRect/>
                    </a:stretch>
                  </pic:blipFill>
                  <pic:spPr bwMode="auto">
                    <a:xfrm>
                      <a:off x="0" y="0"/>
                      <a:ext cx="4895844" cy="2721208"/>
                    </a:xfrm>
                    <a:prstGeom prst="rect">
                      <a:avLst/>
                    </a:prstGeom>
                    <a:noFill/>
                    <a:ln w="9525">
                      <a:noFill/>
                      <a:miter lim="800000"/>
                      <a:headEnd/>
                      <a:tailEnd/>
                    </a:ln>
                    <a:effectLst/>
                  </pic:spPr>
                </pic:pic>
              </a:graphicData>
            </a:graphic>
          </wp:inline>
        </w:drawing>
      </w:r>
    </w:p>
    <w:p w:rsidR="00E93545" w:rsidRDefault="00E93545" w:rsidP="00BB7CEC">
      <w:pPr>
        <w:spacing w:before="240" w:after="0" w:line="360" w:lineRule="auto"/>
        <w:ind w:hanging="11"/>
        <w:jc w:val="center"/>
        <w:rPr>
          <w:rFonts w:ascii="Arial" w:hAnsi="Arial" w:cs="Arial"/>
          <w:noProof/>
          <w:sz w:val="24"/>
        </w:rPr>
      </w:pPr>
      <w:r w:rsidRPr="0051640E">
        <w:rPr>
          <w:rFonts w:ascii="Arial" w:hAnsi="Arial" w:cs="Arial"/>
          <w:noProof/>
          <w:sz w:val="24"/>
        </w:rPr>
        <w:t xml:space="preserve">Figure </w:t>
      </w:r>
      <w:r w:rsidR="003418CF" w:rsidRPr="0051640E">
        <w:rPr>
          <w:rFonts w:ascii="Arial" w:hAnsi="Arial" w:cs="Arial"/>
          <w:noProof/>
          <w:sz w:val="24"/>
        </w:rPr>
        <w:t>5</w:t>
      </w:r>
      <w:r w:rsidR="007E3A94" w:rsidRPr="0051640E">
        <w:rPr>
          <w:rFonts w:ascii="Arial" w:hAnsi="Arial" w:cs="Arial"/>
          <w:noProof/>
          <w:sz w:val="24"/>
        </w:rPr>
        <w:t>:</w:t>
      </w:r>
      <w:r w:rsidRPr="0051640E">
        <w:rPr>
          <w:rFonts w:ascii="Arial" w:hAnsi="Arial" w:cs="Arial"/>
          <w:noProof/>
          <w:sz w:val="24"/>
        </w:rPr>
        <w:t xml:space="preserve">  R5/U5 and</w:t>
      </w:r>
      <w:r w:rsidRPr="002A5FB6">
        <w:rPr>
          <w:rFonts w:ascii="Arial" w:hAnsi="Arial" w:cs="Arial"/>
          <w:noProof/>
          <w:sz w:val="24"/>
        </w:rPr>
        <w:t xml:space="preserve"> R1/U1 </w:t>
      </w:r>
      <w:r w:rsidR="00DD01BA">
        <w:rPr>
          <w:rFonts w:ascii="Arial" w:hAnsi="Arial" w:cs="Arial"/>
          <w:noProof/>
          <w:sz w:val="24"/>
        </w:rPr>
        <w:t>b</w:t>
      </w:r>
      <w:r w:rsidRPr="002A5FB6">
        <w:rPr>
          <w:rFonts w:ascii="Arial" w:hAnsi="Arial" w:cs="Arial"/>
          <w:noProof/>
          <w:sz w:val="24"/>
        </w:rPr>
        <w:t xml:space="preserve">ridge </w:t>
      </w:r>
      <w:r w:rsidR="00DD01BA">
        <w:rPr>
          <w:rFonts w:ascii="Arial" w:hAnsi="Arial" w:cs="Arial"/>
          <w:noProof/>
          <w:sz w:val="24"/>
        </w:rPr>
        <w:t>g</w:t>
      </w:r>
      <w:r w:rsidRPr="002A5FB6">
        <w:rPr>
          <w:rFonts w:ascii="Arial" w:hAnsi="Arial" w:cs="Arial"/>
          <w:noProof/>
          <w:sz w:val="24"/>
        </w:rPr>
        <w:t>eometry</w:t>
      </w:r>
    </w:p>
    <w:p w:rsidR="0026410F" w:rsidRPr="002A5FB6" w:rsidRDefault="0026410F" w:rsidP="00BB7CEC">
      <w:pPr>
        <w:spacing w:before="240" w:after="0" w:line="360" w:lineRule="auto"/>
        <w:ind w:hanging="11"/>
        <w:jc w:val="center"/>
        <w:rPr>
          <w:rFonts w:ascii="Arial" w:hAnsi="Arial" w:cs="Arial"/>
          <w:noProof/>
          <w:sz w:val="24"/>
        </w:rPr>
      </w:pPr>
    </w:p>
    <w:p w:rsidR="00CD4675" w:rsidRPr="00EE3AA1" w:rsidRDefault="00CD4675" w:rsidP="00BD41E7">
      <w:pPr>
        <w:pStyle w:val="ListParagraph"/>
        <w:numPr>
          <w:ilvl w:val="2"/>
          <w:numId w:val="8"/>
        </w:numPr>
        <w:tabs>
          <w:tab w:val="left" w:pos="1560"/>
        </w:tabs>
        <w:spacing w:after="240" w:line="360" w:lineRule="auto"/>
        <w:ind w:left="737"/>
        <w:jc w:val="both"/>
        <w:rPr>
          <w:rFonts w:ascii="Arial" w:hAnsi="Arial" w:cs="Arial"/>
          <w:b/>
          <w:i/>
          <w:sz w:val="24"/>
        </w:rPr>
      </w:pPr>
      <w:r w:rsidRPr="00EE3AA1">
        <w:rPr>
          <w:rFonts w:ascii="Arial" w:hAnsi="Arial" w:cs="Arial"/>
          <w:b/>
          <w:i/>
          <w:sz w:val="24"/>
        </w:rPr>
        <w:lastRenderedPageBreak/>
        <w:t>Loading pattern</w:t>
      </w:r>
    </w:p>
    <w:p w:rsidR="00FB1D01" w:rsidRDefault="00E21DE3" w:rsidP="00FB1D01">
      <w:pPr>
        <w:spacing w:after="0" w:line="360" w:lineRule="auto"/>
        <w:jc w:val="both"/>
        <w:rPr>
          <w:rFonts w:ascii="Arial" w:hAnsi="Arial" w:cs="Arial"/>
          <w:sz w:val="24"/>
        </w:rPr>
      </w:pPr>
      <w:r w:rsidRPr="00E21DE3">
        <w:rPr>
          <w:rFonts w:ascii="Arial" w:hAnsi="Arial" w:cs="Arial"/>
          <w:sz w:val="24"/>
          <w:lang w:val="en-MY"/>
        </w:rPr>
        <w:t xml:space="preserve">Two load </w:t>
      </w:r>
      <w:r w:rsidR="005D69BF">
        <w:rPr>
          <w:rFonts w:ascii="Arial" w:hAnsi="Arial" w:cs="Arial"/>
          <w:sz w:val="24"/>
          <w:lang w:val="en-MY"/>
        </w:rPr>
        <w:t>patterns were</w:t>
      </w:r>
      <w:r w:rsidRPr="00E21DE3">
        <w:rPr>
          <w:rFonts w:ascii="Arial" w:hAnsi="Arial" w:cs="Arial"/>
          <w:sz w:val="24"/>
          <w:lang w:val="en-MY"/>
        </w:rPr>
        <w:t xml:space="preserve"> considered in the detail grillage analysis</w:t>
      </w:r>
      <w:r w:rsidR="00BB7CEC">
        <w:rPr>
          <w:rFonts w:ascii="Arial" w:hAnsi="Arial" w:cs="Arial"/>
          <w:sz w:val="24"/>
          <w:lang w:val="en-MY"/>
        </w:rPr>
        <w:t xml:space="preserve"> for the purpose </w:t>
      </w:r>
      <w:r w:rsidR="00FB1D01">
        <w:rPr>
          <w:rFonts w:ascii="Arial" w:hAnsi="Arial" w:cs="Arial"/>
          <w:sz w:val="24"/>
          <w:lang w:val="en-MY"/>
        </w:rPr>
        <w:t>of</w:t>
      </w:r>
      <w:r w:rsidR="00BB7CEC">
        <w:rPr>
          <w:rFonts w:ascii="Arial" w:hAnsi="Arial" w:cs="Arial"/>
          <w:sz w:val="24"/>
          <w:lang w:val="en-MY"/>
        </w:rPr>
        <w:t xml:space="preserve"> </w:t>
      </w:r>
      <w:r w:rsidR="00FB1D01">
        <w:rPr>
          <w:rFonts w:ascii="Arial" w:hAnsi="Arial" w:cs="Arial"/>
          <w:sz w:val="24"/>
          <w:lang w:val="en-MY"/>
        </w:rPr>
        <w:t>comparing the MTAL/LTAL load effects ratio</w:t>
      </w:r>
      <w:r w:rsidRPr="00E21DE3">
        <w:rPr>
          <w:rFonts w:ascii="Arial" w:hAnsi="Arial" w:cs="Arial"/>
          <w:sz w:val="24"/>
          <w:lang w:val="en-MY"/>
        </w:rPr>
        <w:t>.</w:t>
      </w:r>
      <w:r w:rsidR="00FB1D01">
        <w:rPr>
          <w:rFonts w:ascii="Arial" w:hAnsi="Arial" w:cs="Arial"/>
          <w:sz w:val="24"/>
          <w:lang w:val="en-MY"/>
        </w:rPr>
        <w:t xml:space="preserve">  </w:t>
      </w:r>
      <w:r w:rsidR="00FB1D01">
        <w:rPr>
          <w:rFonts w:ascii="Arial" w:hAnsi="Arial" w:cs="Arial"/>
          <w:bCs/>
          <w:sz w:val="24"/>
        </w:rPr>
        <w:t>The two carriageway widths that were considered in the grillage analysis are R5/U5 bridge geometry with a carriageway width of 13.0 meters and R1/U1 bridge geometry with a carriageway width of 9.0 meters.</w:t>
      </w:r>
      <w:r w:rsidR="00FB1D01">
        <w:rPr>
          <w:rFonts w:ascii="Arial" w:hAnsi="Arial" w:cs="Arial"/>
          <w:sz w:val="24"/>
        </w:rPr>
        <w:t xml:space="preserve">  </w:t>
      </w:r>
    </w:p>
    <w:p w:rsidR="00B4296B" w:rsidRPr="0051640E" w:rsidRDefault="00B4296B" w:rsidP="0081060C">
      <w:pPr>
        <w:spacing w:after="0" w:line="360" w:lineRule="auto"/>
        <w:jc w:val="both"/>
        <w:rPr>
          <w:rFonts w:ascii="Arial" w:hAnsi="Arial" w:cs="Arial"/>
          <w:sz w:val="24"/>
          <w:lang w:val="en-MY"/>
        </w:rPr>
      </w:pPr>
    </w:p>
    <w:p w:rsidR="003058F9" w:rsidRPr="0051640E" w:rsidRDefault="003058F9" w:rsidP="00016941">
      <w:pPr>
        <w:spacing w:after="0" w:line="360" w:lineRule="auto"/>
        <w:jc w:val="both"/>
        <w:rPr>
          <w:rFonts w:ascii="Arial" w:hAnsi="Arial" w:cs="Arial"/>
          <w:sz w:val="24"/>
          <w:lang w:val="en-MY"/>
        </w:rPr>
      </w:pPr>
      <w:r w:rsidRPr="0051640E">
        <w:rPr>
          <w:rFonts w:ascii="Arial" w:hAnsi="Arial" w:cs="Arial"/>
          <w:sz w:val="24"/>
          <w:lang w:val="en-MY"/>
        </w:rPr>
        <w:t xml:space="preserve">In load pattern 1, the </w:t>
      </w:r>
      <w:r w:rsidR="005A1A11" w:rsidRPr="0051640E">
        <w:rPr>
          <w:rFonts w:ascii="Arial" w:hAnsi="Arial" w:cs="Arial"/>
          <w:sz w:val="24"/>
          <w:lang w:val="en-MY"/>
        </w:rPr>
        <w:t xml:space="preserve">full (UDL + KEL) </w:t>
      </w:r>
      <w:r w:rsidRPr="0051640E">
        <w:rPr>
          <w:rFonts w:ascii="Arial" w:hAnsi="Arial" w:cs="Arial"/>
          <w:sz w:val="24"/>
          <w:lang w:val="en-MY"/>
        </w:rPr>
        <w:t>load intensity for two notional lanes is placed at the edge of carriageway</w:t>
      </w:r>
      <w:r w:rsidR="005A1A11" w:rsidRPr="0051640E">
        <w:rPr>
          <w:rFonts w:ascii="Arial" w:hAnsi="Arial" w:cs="Arial"/>
          <w:sz w:val="24"/>
          <w:lang w:val="en-MY"/>
        </w:rPr>
        <w:t xml:space="preserve">, </w:t>
      </w:r>
      <w:r w:rsidR="000635F1" w:rsidRPr="0051640E">
        <w:rPr>
          <w:rFonts w:ascii="Arial" w:hAnsi="Arial" w:cs="Arial"/>
          <w:sz w:val="24"/>
          <w:lang w:val="en-MY"/>
        </w:rPr>
        <w:t xml:space="preserve">the </w:t>
      </w:r>
      <w:r w:rsidR="005A1A11" w:rsidRPr="0051640E">
        <w:rPr>
          <w:rFonts w:ascii="Arial" w:hAnsi="Arial" w:cs="Arial"/>
          <w:sz w:val="24"/>
          <w:lang w:val="en-MY"/>
        </w:rPr>
        <w:t xml:space="preserve">subsequent notional lanes are loaded with 0.6(UDL + KEL) and the remaining carriageway of less than 2.5 meters width is loaded with pedestrian load.  The loading </w:t>
      </w:r>
      <w:r w:rsidRPr="0051640E">
        <w:rPr>
          <w:rFonts w:ascii="Arial" w:hAnsi="Arial" w:cs="Arial"/>
          <w:sz w:val="24"/>
          <w:lang w:val="en-MY"/>
        </w:rPr>
        <w:t xml:space="preserve">configuration </w:t>
      </w:r>
      <w:r w:rsidR="005A1A11" w:rsidRPr="0051640E">
        <w:rPr>
          <w:rFonts w:ascii="Arial" w:hAnsi="Arial" w:cs="Arial"/>
          <w:sz w:val="24"/>
          <w:lang w:val="en-MY"/>
        </w:rPr>
        <w:t xml:space="preserve">in load pattern 1 for R5/U5 and R1/U1 </w:t>
      </w:r>
      <w:r w:rsidR="00016941" w:rsidRPr="0051640E">
        <w:rPr>
          <w:rFonts w:ascii="Arial" w:hAnsi="Arial" w:cs="Arial"/>
          <w:sz w:val="24"/>
          <w:lang w:val="en-MY"/>
        </w:rPr>
        <w:t xml:space="preserve">bridge geometry </w:t>
      </w:r>
      <w:r w:rsidRPr="0051640E">
        <w:rPr>
          <w:rFonts w:ascii="Arial" w:hAnsi="Arial" w:cs="Arial"/>
          <w:sz w:val="24"/>
          <w:lang w:val="en-MY"/>
        </w:rPr>
        <w:t xml:space="preserve">is as shown below in </w:t>
      </w:r>
      <w:r w:rsidR="006A0E8E" w:rsidRPr="0051640E">
        <w:rPr>
          <w:rFonts w:ascii="Arial" w:hAnsi="Arial" w:cs="Arial"/>
          <w:sz w:val="24"/>
          <w:lang w:val="en-MY"/>
        </w:rPr>
        <w:t>F</w:t>
      </w:r>
      <w:r w:rsidRPr="0051640E">
        <w:rPr>
          <w:rFonts w:ascii="Arial" w:hAnsi="Arial" w:cs="Arial"/>
          <w:sz w:val="24"/>
          <w:lang w:val="en-MY"/>
        </w:rPr>
        <w:t>igure 6</w:t>
      </w:r>
      <w:r w:rsidR="005A1A11" w:rsidRPr="0051640E">
        <w:rPr>
          <w:rFonts w:ascii="Arial" w:hAnsi="Arial" w:cs="Arial"/>
          <w:sz w:val="24"/>
          <w:lang w:val="en-MY"/>
        </w:rPr>
        <w:t>.</w:t>
      </w:r>
    </w:p>
    <w:p w:rsidR="00016941" w:rsidRPr="0051640E" w:rsidRDefault="00016941" w:rsidP="00016941">
      <w:pPr>
        <w:spacing w:after="0" w:line="360" w:lineRule="auto"/>
        <w:jc w:val="both"/>
        <w:rPr>
          <w:rFonts w:ascii="Arial" w:hAnsi="Arial" w:cs="Arial"/>
          <w:sz w:val="24"/>
          <w:lang w:val="en-MY"/>
        </w:rPr>
      </w:pPr>
    </w:p>
    <w:p w:rsidR="00BD41E7" w:rsidRPr="0051640E" w:rsidRDefault="00643AA5" w:rsidP="00BD41E7">
      <w:pPr>
        <w:spacing w:after="0" w:line="360" w:lineRule="auto"/>
        <w:jc w:val="center"/>
        <w:rPr>
          <w:rFonts w:ascii="Arial" w:hAnsi="Arial" w:cs="Arial"/>
          <w:sz w:val="24"/>
          <w:lang w:val="en-MY"/>
        </w:rPr>
      </w:pPr>
      <w:r w:rsidRPr="0051640E">
        <w:rPr>
          <w:rFonts w:ascii="Arial" w:hAnsi="Arial" w:cs="Arial"/>
          <w:noProof/>
          <w:sz w:val="24"/>
          <w:lang w:eastAsia="zh-CN"/>
        </w:rPr>
        <w:drawing>
          <wp:inline distT="0" distB="0" distL="0" distR="0">
            <wp:extent cx="5031415" cy="2674611"/>
            <wp:effectExtent l="19050" t="0" r="0" b="0"/>
            <wp:docPr id="37" name="Picture 14"/>
            <wp:cNvGraphicFramePr/>
            <a:graphic xmlns:a="http://schemas.openxmlformats.org/drawingml/2006/main">
              <a:graphicData uri="http://schemas.openxmlformats.org/drawingml/2006/picture">
                <pic:pic xmlns:pic="http://schemas.openxmlformats.org/drawingml/2006/picture">
                  <pic:nvPicPr>
                    <pic:cNvPr id="20486" name="Picture 6"/>
                    <pic:cNvPicPr>
                      <a:picLocks noChangeAspect="1" noChangeArrowheads="1"/>
                    </pic:cNvPicPr>
                  </pic:nvPicPr>
                  <pic:blipFill>
                    <a:blip r:embed="rId15" cstate="print"/>
                    <a:srcRect l="30357" t="13801" r="30357" b="15611"/>
                    <a:stretch>
                      <a:fillRect/>
                    </a:stretch>
                  </pic:blipFill>
                  <pic:spPr bwMode="auto">
                    <a:xfrm>
                      <a:off x="0" y="0"/>
                      <a:ext cx="5031415" cy="2674611"/>
                    </a:xfrm>
                    <a:prstGeom prst="rect">
                      <a:avLst/>
                    </a:prstGeom>
                    <a:noFill/>
                    <a:ln w="9525">
                      <a:noFill/>
                      <a:miter lim="800000"/>
                      <a:headEnd/>
                      <a:tailEnd/>
                    </a:ln>
                    <a:effectLst/>
                  </pic:spPr>
                </pic:pic>
              </a:graphicData>
            </a:graphic>
          </wp:inline>
        </w:drawing>
      </w:r>
    </w:p>
    <w:p w:rsidR="005D69BF" w:rsidRPr="0051640E" w:rsidRDefault="005D69BF" w:rsidP="00FB1D01">
      <w:pPr>
        <w:spacing w:line="360" w:lineRule="auto"/>
        <w:jc w:val="center"/>
        <w:rPr>
          <w:rFonts w:ascii="Arial" w:hAnsi="Arial" w:cs="Arial"/>
          <w:noProof/>
          <w:sz w:val="24"/>
        </w:rPr>
      </w:pPr>
      <w:r w:rsidRPr="0051640E">
        <w:rPr>
          <w:rFonts w:ascii="Arial" w:hAnsi="Arial" w:cs="Arial"/>
          <w:noProof/>
          <w:sz w:val="24"/>
        </w:rPr>
        <w:t xml:space="preserve">Figure </w:t>
      </w:r>
      <w:r w:rsidR="00E93545" w:rsidRPr="0051640E">
        <w:rPr>
          <w:rFonts w:ascii="Arial" w:hAnsi="Arial" w:cs="Arial"/>
          <w:noProof/>
          <w:sz w:val="24"/>
        </w:rPr>
        <w:t>6</w:t>
      </w:r>
      <w:r w:rsidR="007E3A94" w:rsidRPr="0051640E">
        <w:rPr>
          <w:rFonts w:ascii="Arial" w:hAnsi="Arial" w:cs="Arial"/>
          <w:noProof/>
          <w:sz w:val="24"/>
        </w:rPr>
        <w:t>:</w:t>
      </w:r>
      <w:r w:rsidRPr="0051640E">
        <w:rPr>
          <w:rFonts w:ascii="Arial" w:hAnsi="Arial" w:cs="Arial"/>
          <w:noProof/>
          <w:sz w:val="24"/>
        </w:rPr>
        <w:t xml:space="preserve">  </w:t>
      </w:r>
      <w:r w:rsidR="00FB1D01" w:rsidRPr="0051640E">
        <w:rPr>
          <w:rFonts w:ascii="Arial" w:hAnsi="Arial" w:cs="Arial"/>
          <w:noProof/>
          <w:sz w:val="24"/>
        </w:rPr>
        <w:t>Load Pattern 1</w:t>
      </w:r>
      <w:r w:rsidR="007E3A94" w:rsidRPr="0051640E">
        <w:rPr>
          <w:rFonts w:ascii="Arial" w:hAnsi="Arial" w:cs="Arial"/>
          <w:noProof/>
          <w:sz w:val="24"/>
        </w:rPr>
        <w:t xml:space="preserve"> -</w:t>
      </w:r>
      <w:r w:rsidR="00FB1D01" w:rsidRPr="0051640E">
        <w:rPr>
          <w:rFonts w:ascii="Arial" w:hAnsi="Arial" w:cs="Arial"/>
          <w:noProof/>
          <w:sz w:val="24"/>
        </w:rPr>
        <w:t xml:space="preserve"> </w:t>
      </w:r>
      <w:r w:rsidRPr="0051640E">
        <w:rPr>
          <w:rFonts w:ascii="Arial" w:hAnsi="Arial" w:cs="Arial"/>
          <w:noProof/>
          <w:sz w:val="24"/>
        </w:rPr>
        <w:t xml:space="preserve">Maximum </w:t>
      </w:r>
      <w:r w:rsidR="000635F1" w:rsidRPr="0051640E">
        <w:rPr>
          <w:rFonts w:ascii="Arial" w:hAnsi="Arial" w:cs="Arial"/>
          <w:noProof/>
          <w:sz w:val="24"/>
        </w:rPr>
        <w:t>l</w:t>
      </w:r>
      <w:r w:rsidRPr="0051640E">
        <w:rPr>
          <w:rFonts w:ascii="Arial" w:hAnsi="Arial" w:cs="Arial"/>
          <w:noProof/>
          <w:sz w:val="24"/>
        </w:rPr>
        <w:t xml:space="preserve">oad </w:t>
      </w:r>
      <w:r w:rsidR="0081060C" w:rsidRPr="0051640E">
        <w:rPr>
          <w:rFonts w:ascii="Arial" w:hAnsi="Arial" w:cs="Arial"/>
          <w:noProof/>
          <w:sz w:val="24"/>
        </w:rPr>
        <w:t xml:space="preserve">at </w:t>
      </w:r>
      <w:r w:rsidR="000635F1" w:rsidRPr="0051640E">
        <w:rPr>
          <w:rFonts w:ascii="Arial" w:hAnsi="Arial" w:cs="Arial"/>
          <w:noProof/>
          <w:sz w:val="24"/>
        </w:rPr>
        <w:t>e</w:t>
      </w:r>
      <w:r w:rsidR="0081060C" w:rsidRPr="0051640E">
        <w:rPr>
          <w:rFonts w:ascii="Arial" w:hAnsi="Arial" w:cs="Arial"/>
          <w:noProof/>
          <w:sz w:val="24"/>
        </w:rPr>
        <w:t xml:space="preserve">dge of </w:t>
      </w:r>
      <w:r w:rsidR="000635F1" w:rsidRPr="0051640E">
        <w:rPr>
          <w:rFonts w:ascii="Arial" w:hAnsi="Arial" w:cs="Arial"/>
          <w:noProof/>
          <w:sz w:val="24"/>
        </w:rPr>
        <w:t>c</w:t>
      </w:r>
      <w:r w:rsidR="0081060C" w:rsidRPr="0051640E">
        <w:rPr>
          <w:rFonts w:ascii="Arial" w:hAnsi="Arial" w:cs="Arial"/>
          <w:noProof/>
          <w:sz w:val="24"/>
        </w:rPr>
        <w:t>arriageway</w:t>
      </w:r>
    </w:p>
    <w:p w:rsidR="00BD41E7" w:rsidRPr="0051640E" w:rsidRDefault="00BD41E7" w:rsidP="00CD3B1D">
      <w:pPr>
        <w:spacing w:after="0" w:line="360" w:lineRule="auto"/>
        <w:jc w:val="both"/>
        <w:rPr>
          <w:rFonts w:ascii="Arial" w:hAnsi="Arial" w:cs="Arial"/>
          <w:sz w:val="24"/>
          <w:lang w:val="en-MY"/>
        </w:rPr>
      </w:pPr>
    </w:p>
    <w:p w:rsidR="005A1A11" w:rsidRPr="0051640E" w:rsidRDefault="005A1A11" w:rsidP="005A1A11">
      <w:pPr>
        <w:spacing w:line="360" w:lineRule="auto"/>
        <w:jc w:val="both"/>
        <w:rPr>
          <w:rFonts w:ascii="Arial" w:hAnsi="Arial" w:cs="Arial"/>
          <w:sz w:val="24"/>
          <w:lang w:val="en-MY"/>
        </w:rPr>
      </w:pPr>
      <w:r w:rsidRPr="0051640E">
        <w:rPr>
          <w:rFonts w:ascii="Arial" w:hAnsi="Arial" w:cs="Arial"/>
          <w:sz w:val="24"/>
          <w:lang w:val="en-MY"/>
        </w:rPr>
        <w:t xml:space="preserve">In load pattern 2, the full (UDL + KEL) load intensity for two notional lanes is placed at the centre of carriageway, </w:t>
      </w:r>
      <w:r w:rsidR="000635F1" w:rsidRPr="0051640E">
        <w:rPr>
          <w:rFonts w:ascii="Arial" w:hAnsi="Arial" w:cs="Arial"/>
          <w:sz w:val="24"/>
          <w:lang w:val="en-MY"/>
        </w:rPr>
        <w:t xml:space="preserve">the </w:t>
      </w:r>
      <w:r w:rsidRPr="0051640E">
        <w:rPr>
          <w:rFonts w:ascii="Arial" w:hAnsi="Arial" w:cs="Arial"/>
          <w:sz w:val="24"/>
          <w:lang w:val="en-MY"/>
        </w:rPr>
        <w:t xml:space="preserve">subsequent notional lanes </w:t>
      </w:r>
      <w:r w:rsidR="00915885" w:rsidRPr="0051640E">
        <w:rPr>
          <w:rFonts w:ascii="Arial" w:hAnsi="Arial" w:cs="Arial"/>
          <w:sz w:val="24"/>
          <w:lang w:val="en-MY"/>
        </w:rPr>
        <w:t xml:space="preserve">on both sides </w:t>
      </w:r>
      <w:r w:rsidRPr="0051640E">
        <w:rPr>
          <w:rFonts w:ascii="Arial" w:hAnsi="Arial" w:cs="Arial"/>
          <w:sz w:val="24"/>
          <w:lang w:val="en-MY"/>
        </w:rPr>
        <w:t xml:space="preserve">are loaded with 0.6(UDL + KEL) and the remaining carriageway of less than 2.5 meters width is loaded with pedestrian load.  The loading configuration in load pattern </w:t>
      </w:r>
      <w:r w:rsidR="00915885" w:rsidRPr="0051640E">
        <w:rPr>
          <w:rFonts w:ascii="Arial" w:hAnsi="Arial" w:cs="Arial"/>
          <w:sz w:val="24"/>
          <w:lang w:val="en-MY"/>
        </w:rPr>
        <w:t>2</w:t>
      </w:r>
      <w:r w:rsidRPr="0051640E">
        <w:rPr>
          <w:rFonts w:ascii="Arial" w:hAnsi="Arial" w:cs="Arial"/>
          <w:sz w:val="24"/>
          <w:lang w:val="en-MY"/>
        </w:rPr>
        <w:t xml:space="preserve"> for R5/U5 and R1/U1 </w:t>
      </w:r>
      <w:r w:rsidR="00016941" w:rsidRPr="0051640E">
        <w:rPr>
          <w:rFonts w:ascii="Arial" w:hAnsi="Arial" w:cs="Arial"/>
          <w:sz w:val="24"/>
          <w:lang w:val="en-MY"/>
        </w:rPr>
        <w:t xml:space="preserve">bridge geometry </w:t>
      </w:r>
      <w:r w:rsidRPr="0051640E">
        <w:rPr>
          <w:rFonts w:ascii="Arial" w:hAnsi="Arial" w:cs="Arial"/>
          <w:sz w:val="24"/>
          <w:lang w:val="en-MY"/>
        </w:rPr>
        <w:t xml:space="preserve">is as shown below in </w:t>
      </w:r>
      <w:r w:rsidR="006A0E8E" w:rsidRPr="0051640E">
        <w:rPr>
          <w:rFonts w:ascii="Arial" w:hAnsi="Arial" w:cs="Arial"/>
          <w:sz w:val="24"/>
          <w:lang w:val="en-MY"/>
        </w:rPr>
        <w:t>F</w:t>
      </w:r>
      <w:r w:rsidRPr="0051640E">
        <w:rPr>
          <w:rFonts w:ascii="Arial" w:hAnsi="Arial" w:cs="Arial"/>
          <w:sz w:val="24"/>
          <w:lang w:val="en-MY"/>
        </w:rPr>
        <w:t xml:space="preserve">igure </w:t>
      </w:r>
      <w:r w:rsidR="00915885" w:rsidRPr="0051640E">
        <w:rPr>
          <w:rFonts w:ascii="Arial" w:hAnsi="Arial" w:cs="Arial"/>
          <w:sz w:val="24"/>
          <w:lang w:val="en-MY"/>
        </w:rPr>
        <w:t>7</w:t>
      </w:r>
      <w:r w:rsidRPr="0051640E">
        <w:rPr>
          <w:rFonts w:ascii="Arial" w:hAnsi="Arial" w:cs="Arial"/>
          <w:sz w:val="24"/>
          <w:lang w:val="en-MY"/>
        </w:rPr>
        <w:t>.</w:t>
      </w:r>
    </w:p>
    <w:p w:rsidR="00BD41E7" w:rsidRDefault="00643AA5" w:rsidP="00BD41E7">
      <w:pPr>
        <w:spacing w:after="0" w:line="360" w:lineRule="auto"/>
        <w:jc w:val="center"/>
        <w:rPr>
          <w:rFonts w:ascii="Arial" w:hAnsi="Arial" w:cs="Arial"/>
          <w:sz w:val="24"/>
          <w:lang w:val="en-MY"/>
        </w:rPr>
      </w:pPr>
      <w:r>
        <w:rPr>
          <w:rFonts w:ascii="Arial" w:hAnsi="Arial" w:cs="Arial"/>
          <w:noProof/>
          <w:sz w:val="24"/>
          <w:lang w:eastAsia="zh-CN"/>
        </w:rPr>
        <w:lastRenderedPageBreak/>
        <w:drawing>
          <wp:inline distT="0" distB="0" distL="0" distR="0">
            <wp:extent cx="4882560" cy="3020098"/>
            <wp:effectExtent l="19050" t="0" r="0" b="0"/>
            <wp:docPr id="36"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882560" cy="3020098"/>
                    </a:xfrm>
                    <a:prstGeom prst="rect">
                      <a:avLst/>
                    </a:prstGeom>
                    <a:noFill/>
                    <a:ln w="12700">
                      <a:noFill/>
                    </a:ln>
                  </pic:spPr>
                </pic:pic>
              </a:graphicData>
            </a:graphic>
          </wp:inline>
        </w:drawing>
      </w:r>
    </w:p>
    <w:p w:rsidR="00CD4675" w:rsidRPr="002A5FB6" w:rsidRDefault="00CD4675" w:rsidP="00FB1D01">
      <w:pPr>
        <w:spacing w:after="0" w:line="360" w:lineRule="auto"/>
        <w:jc w:val="center"/>
        <w:rPr>
          <w:rFonts w:ascii="Arial" w:hAnsi="Arial" w:cs="Arial"/>
          <w:noProof/>
          <w:sz w:val="24"/>
        </w:rPr>
      </w:pPr>
      <w:r w:rsidRPr="002A5FB6">
        <w:rPr>
          <w:rFonts w:ascii="Arial" w:hAnsi="Arial" w:cs="Arial"/>
          <w:noProof/>
          <w:sz w:val="24"/>
        </w:rPr>
        <w:t xml:space="preserve">Figure </w:t>
      </w:r>
      <w:r w:rsidR="00E93545" w:rsidRPr="002A5FB6">
        <w:rPr>
          <w:rFonts w:ascii="Arial" w:hAnsi="Arial" w:cs="Arial"/>
          <w:noProof/>
          <w:sz w:val="24"/>
        </w:rPr>
        <w:t>7</w:t>
      </w:r>
      <w:r w:rsidR="007E3A94" w:rsidRPr="002A5FB6">
        <w:rPr>
          <w:rFonts w:ascii="Arial" w:hAnsi="Arial" w:cs="Arial"/>
          <w:noProof/>
          <w:sz w:val="24"/>
        </w:rPr>
        <w:t>:</w:t>
      </w:r>
      <w:r w:rsidRPr="002A5FB6">
        <w:rPr>
          <w:rFonts w:ascii="Arial" w:hAnsi="Arial" w:cs="Arial"/>
          <w:noProof/>
          <w:sz w:val="24"/>
        </w:rPr>
        <w:t xml:space="preserve"> </w:t>
      </w:r>
      <w:r w:rsidR="00192E05" w:rsidRPr="002A5FB6">
        <w:rPr>
          <w:rFonts w:ascii="Arial" w:hAnsi="Arial" w:cs="Arial"/>
          <w:noProof/>
          <w:sz w:val="24"/>
        </w:rPr>
        <w:t>Load Pattern 2</w:t>
      </w:r>
      <w:r w:rsidR="007E3A94" w:rsidRPr="002A5FB6">
        <w:rPr>
          <w:rFonts w:ascii="Arial" w:hAnsi="Arial" w:cs="Arial"/>
          <w:noProof/>
          <w:sz w:val="24"/>
        </w:rPr>
        <w:t xml:space="preserve"> -</w:t>
      </w:r>
      <w:r w:rsidR="00192E05" w:rsidRPr="002A5FB6">
        <w:rPr>
          <w:rFonts w:ascii="Arial" w:hAnsi="Arial" w:cs="Arial"/>
          <w:noProof/>
          <w:sz w:val="24"/>
        </w:rPr>
        <w:t xml:space="preserve"> </w:t>
      </w:r>
      <w:r w:rsidRPr="002A5FB6">
        <w:rPr>
          <w:rFonts w:ascii="Arial" w:hAnsi="Arial" w:cs="Arial"/>
          <w:noProof/>
          <w:sz w:val="24"/>
        </w:rPr>
        <w:t xml:space="preserve">Maximum </w:t>
      </w:r>
      <w:r w:rsidR="000635F1">
        <w:rPr>
          <w:rFonts w:ascii="Arial" w:hAnsi="Arial" w:cs="Arial"/>
          <w:noProof/>
          <w:sz w:val="24"/>
        </w:rPr>
        <w:t>l</w:t>
      </w:r>
      <w:r w:rsidRPr="002A5FB6">
        <w:rPr>
          <w:rFonts w:ascii="Arial" w:hAnsi="Arial" w:cs="Arial"/>
          <w:noProof/>
          <w:sz w:val="24"/>
        </w:rPr>
        <w:t xml:space="preserve">oad at </w:t>
      </w:r>
      <w:r w:rsidR="000635F1">
        <w:rPr>
          <w:rFonts w:ascii="Arial" w:hAnsi="Arial" w:cs="Arial"/>
          <w:noProof/>
          <w:sz w:val="24"/>
        </w:rPr>
        <w:t>c</w:t>
      </w:r>
      <w:r w:rsidR="00E93545" w:rsidRPr="002A5FB6">
        <w:rPr>
          <w:rFonts w:ascii="Arial" w:hAnsi="Arial" w:cs="Arial"/>
          <w:noProof/>
          <w:sz w:val="24"/>
        </w:rPr>
        <w:t xml:space="preserve">entre of </w:t>
      </w:r>
      <w:r w:rsidR="000635F1">
        <w:rPr>
          <w:rFonts w:ascii="Arial" w:hAnsi="Arial" w:cs="Arial"/>
          <w:noProof/>
          <w:sz w:val="24"/>
        </w:rPr>
        <w:t>c</w:t>
      </w:r>
      <w:r w:rsidR="00E93545" w:rsidRPr="002A5FB6">
        <w:rPr>
          <w:rFonts w:ascii="Arial" w:hAnsi="Arial" w:cs="Arial"/>
          <w:noProof/>
          <w:sz w:val="24"/>
        </w:rPr>
        <w:t>arriageway</w:t>
      </w:r>
    </w:p>
    <w:p w:rsidR="00C03FF0" w:rsidRDefault="00C03FF0" w:rsidP="00E93545">
      <w:pPr>
        <w:tabs>
          <w:tab w:val="left" w:pos="1560"/>
        </w:tabs>
        <w:spacing w:after="0" w:line="360" w:lineRule="auto"/>
        <w:jc w:val="both"/>
        <w:rPr>
          <w:rFonts w:ascii="Arial" w:hAnsi="Arial" w:cs="Arial"/>
          <w:sz w:val="24"/>
        </w:rPr>
      </w:pPr>
    </w:p>
    <w:p w:rsidR="00A76AB9" w:rsidRPr="0051640E" w:rsidRDefault="00A76AB9" w:rsidP="00E93545">
      <w:pPr>
        <w:tabs>
          <w:tab w:val="left" w:pos="1560"/>
        </w:tabs>
        <w:spacing w:after="0" w:line="360" w:lineRule="auto"/>
        <w:jc w:val="both"/>
        <w:rPr>
          <w:rFonts w:ascii="Arial" w:hAnsi="Arial" w:cs="Arial"/>
          <w:sz w:val="24"/>
        </w:rPr>
      </w:pPr>
      <w:r w:rsidRPr="0051640E">
        <w:rPr>
          <w:rFonts w:ascii="Arial" w:hAnsi="Arial" w:cs="Arial"/>
          <w:sz w:val="24"/>
        </w:rPr>
        <w:t xml:space="preserve">The </w:t>
      </w:r>
      <w:r w:rsidR="00915885" w:rsidRPr="0051640E">
        <w:rPr>
          <w:rFonts w:ascii="Arial" w:hAnsi="Arial" w:cs="Arial"/>
          <w:sz w:val="24"/>
        </w:rPr>
        <w:t>l</w:t>
      </w:r>
      <w:r w:rsidR="00192E05" w:rsidRPr="0051640E">
        <w:rPr>
          <w:rFonts w:ascii="Arial" w:hAnsi="Arial" w:cs="Arial"/>
          <w:sz w:val="24"/>
        </w:rPr>
        <w:t>oaded length</w:t>
      </w:r>
      <w:r w:rsidR="00915885" w:rsidRPr="0051640E">
        <w:rPr>
          <w:rFonts w:ascii="Arial" w:hAnsi="Arial" w:cs="Arial"/>
          <w:sz w:val="24"/>
        </w:rPr>
        <w:t>s</w:t>
      </w:r>
      <w:r w:rsidR="00192E05" w:rsidRPr="0051640E">
        <w:rPr>
          <w:rFonts w:ascii="Arial" w:hAnsi="Arial" w:cs="Arial"/>
          <w:sz w:val="24"/>
        </w:rPr>
        <w:t xml:space="preserve"> </w:t>
      </w:r>
      <w:r w:rsidRPr="0051640E">
        <w:rPr>
          <w:rFonts w:ascii="Arial" w:hAnsi="Arial" w:cs="Arial"/>
          <w:sz w:val="24"/>
        </w:rPr>
        <w:t xml:space="preserve">selected for the comparison of MTAL/LTAL load effects ratio </w:t>
      </w:r>
      <w:r w:rsidR="00915885" w:rsidRPr="0051640E">
        <w:rPr>
          <w:rFonts w:ascii="Arial" w:hAnsi="Arial" w:cs="Arial"/>
          <w:sz w:val="24"/>
        </w:rPr>
        <w:t>between load pattern 1, with full load at edge of carriageway, and load pattern 2, with full load at centre of carriageway, are</w:t>
      </w:r>
      <w:r w:rsidRPr="0051640E">
        <w:rPr>
          <w:rFonts w:ascii="Arial" w:hAnsi="Arial" w:cs="Arial"/>
          <w:sz w:val="24"/>
        </w:rPr>
        <w:t xml:space="preserve"> confined to 10.0m, 30.0m and 50.0m </w:t>
      </w:r>
      <w:r w:rsidR="000635F1" w:rsidRPr="0051640E">
        <w:rPr>
          <w:rFonts w:ascii="Arial" w:hAnsi="Arial" w:cs="Arial"/>
          <w:sz w:val="24"/>
        </w:rPr>
        <w:t>loaded length</w:t>
      </w:r>
      <w:r w:rsidRPr="0051640E">
        <w:rPr>
          <w:rFonts w:ascii="Arial" w:hAnsi="Arial" w:cs="Arial"/>
          <w:sz w:val="24"/>
        </w:rPr>
        <w:t>.  Th</w:t>
      </w:r>
      <w:r w:rsidR="00192E05" w:rsidRPr="0051640E">
        <w:rPr>
          <w:rFonts w:ascii="Arial" w:hAnsi="Arial" w:cs="Arial"/>
          <w:sz w:val="24"/>
        </w:rPr>
        <w:t xml:space="preserve">e selected range </w:t>
      </w:r>
      <w:r w:rsidRPr="0051640E">
        <w:rPr>
          <w:rFonts w:ascii="Arial" w:hAnsi="Arial" w:cs="Arial"/>
          <w:sz w:val="24"/>
        </w:rPr>
        <w:t xml:space="preserve">is considered sufficient to determine </w:t>
      </w:r>
      <w:r w:rsidR="00192E05" w:rsidRPr="0051640E">
        <w:rPr>
          <w:rFonts w:ascii="Arial" w:hAnsi="Arial" w:cs="Arial"/>
          <w:sz w:val="24"/>
        </w:rPr>
        <w:t xml:space="preserve">and compare </w:t>
      </w:r>
      <w:r w:rsidRPr="0051640E">
        <w:rPr>
          <w:rFonts w:ascii="Arial" w:hAnsi="Arial" w:cs="Arial"/>
          <w:sz w:val="24"/>
        </w:rPr>
        <w:t xml:space="preserve">the significance of the </w:t>
      </w:r>
      <w:r w:rsidR="000635F1" w:rsidRPr="0051640E">
        <w:rPr>
          <w:rFonts w:ascii="Arial" w:hAnsi="Arial" w:cs="Arial"/>
          <w:sz w:val="24"/>
        </w:rPr>
        <w:t xml:space="preserve">MTAL/LTAL </w:t>
      </w:r>
      <w:r w:rsidRPr="0051640E">
        <w:rPr>
          <w:rFonts w:ascii="Arial" w:hAnsi="Arial" w:cs="Arial"/>
          <w:sz w:val="24"/>
        </w:rPr>
        <w:t xml:space="preserve">load effects ratio between load pattern </w:t>
      </w:r>
      <w:r w:rsidR="00E93545" w:rsidRPr="0051640E">
        <w:rPr>
          <w:rFonts w:ascii="Arial" w:hAnsi="Arial" w:cs="Arial"/>
          <w:sz w:val="24"/>
        </w:rPr>
        <w:t xml:space="preserve">1 </w:t>
      </w:r>
      <w:r w:rsidRPr="0051640E">
        <w:rPr>
          <w:rFonts w:ascii="Arial" w:hAnsi="Arial" w:cs="Arial"/>
          <w:sz w:val="24"/>
        </w:rPr>
        <w:t xml:space="preserve">and load pattern </w:t>
      </w:r>
      <w:r w:rsidR="00E93545" w:rsidRPr="0051640E">
        <w:rPr>
          <w:rFonts w:ascii="Arial" w:hAnsi="Arial" w:cs="Arial"/>
          <w:sz w:val="24"/>
        </w:rPr>
        <w:t>2</w:t>
      </w:r>
      <w:r w:rsidR="00915885" w:rsidRPr="0051640E">
        <w:rPr>
          <w:rFonts w:ascii="Arial" w:hAnsi="Arial" w:cs="Arial"/>
          <w:sz w:val="24"/>
        </w:rPr>
        <w:t>.</w:t>
      </w:r>
      <w:r w:rsidRPr="0051640E">
        <w:rPr>
          <w:rFonts w:ascii="Arial" w:hAnsi="Arial" w:cs="Arial"/>
          <w:sz w:val="24"/>
        </w:rPr>
        <w:t xml:space="preserve">  Further detail analysis will be carried out if the results indicate a very significant difference</w:t>
      </w:r>
      <w:r w:rsidR="00C76FCE" w:rsidRPr="0051640E">
        <w:rPr>
          <w:rFonts w:ascii="Arial" w:hAnsi="Arial" w:cs="Arial"/>
          <w:sz w:val="24"/>
        </w:rPr>
        <w:t xml:space="preserve"> for MTAL/LTAL load effects ratio with </w:t>
      </w:r>
      <w:r w:rsidR="00192E05" w:rsidRPr="0051640E">
        <w:rPr>
          <w:rFonts w:ascii="Arial" w:hAnsi="Arial" w:cs="Arial"/>
          <w:sz w:val="24"/>
        </w:rPr>
        <w:t xml:space="preserve">respect </w:t>
      </w:r>
      <w:r w:rsidR="00C76FCE" w:rsidRPr="0051640E">
        <w:rPr>
          <w:rFonts w:ascii="Arial" w:hAnsi="Arial" w:cs="Arial"/>
          <w:sz w:val="24"/>
        </w:rPr>
        <w:t xml:space="preserve">to the </w:t>
      </w:r>
      <w:r w:rsidR="00915885" w:rsidRPr="0051640E">
        <w:rPr>
          <w:rFonts w:ascii="Arial" w:hAnsi="Arial" w:cs="Arial"/>
          <w:sz w:val="24"/>
        </w:rPr>
        <w:t xml:space="preserve">maximum bending </w:t>
      </w:r>
      <w:r w:rsidR="00C76FCE" w:rsidRPr="0051640E">
        <w:rPr>
          <w:rFonts w:ascii="Arial" w:hAnsi="Arial" w:cs="Arial"/>
          <w:sz w:val="24"/>
        </w:rPr>
        <w:t>moment and shear</w:t>
      </w:r>
      <w:r w:rsidR="00FD4238" w:rsidRPr="0051640E">
        <w:rPr>
          <w:rFonts w:ascii="Arial" w:hAnsi="Arial" w:cs="Arial"/>
          <w:sz w:val="24"/>
        </w:rPr>
        <w:t xml:space="preserve"> force</w:t>
      </w:r>
      <w:r w:rsidRPr="0051640E">
        <w:rPr>
          <w:rFonts w:ascii="Arial" w:hAnsi="Arial" w:cs="Arial"/>
          <w:sz w:val="24"/>
        </w:rPr>
        <w:t xml:space="preserve">. </w:t>
      </w:r>
    </w:p>
    <w:p w:rsidR="00016941" w:rsidRDefault="00016941" w:rsidP="00CD3B1D">
      <w:pPr>
        <w:tabs>
          <w:tab w:val="left" w:pos="1560"/>
        </w:tabs>
        <w:spacing w:after="0" w:line="360" w:lineRule="auto"/>
        <w:jc w:val="both"/>
        <w:rPr>
          <w:rFonts w:ascii="Arial" w:hAnsi="Arial" w:cs="Arial"/>
          <w:sz w:val="24"/>
        </w:rPr>
      </w:pPr>
    </w:p>
    <w:p w:rsidR="00E26688" w:rsidRPr="00EE3AA1" w:rsidRDefault="00E26688" w:rsidP="006A0E8E">
      <w:pPr>
        <w:pStyle w:val="ListParagraph"/>
        <w:numPr>
          <w:ilvl w:val="2"/>
          <w:numId w:val="8"/>
        </w:numPr>
        <w:tabs>
          <w:tab w:val="left" w:pos="1560"/>
        </w:tabs>
        <w:spacing w:line="360" w:lineRule="auto"/>
        <w:ind w:left="737"/>
        <w:jc w:val="both"/>
        <w:rPr>
          <w:rFonts w:ascii="Arial" w:hAnsi="Arial" w:cs="Arial"/>
          <w:b/>
          <w:i/>
          <w:sz w:val="24"/>
        </w:rPr>
      </w:pPr>
      <w:r w:rsidRPr="00EE3AA1">
        <w:rPr>
          <w:rFonts w:ascii="Arial" w:hAnsi="Arial" w:cs="Arial"/>
          <w:b/>
          <w:i/>
          <w:sz w:val="24"/>
        </w:rPr>
        <w:t>Spacing of Beams</w:t>
      </w:r>
    </w:p>
    <w:p w:rsidR="001B22E7" w:rsidRDefault="00E26688" w:rsidP="00057FDC">
      <w:pPr>
        <w:tabs>
          <w:tab w:val="left" w:pos="1560"/>
        </w:tabs>
        <w:spacing w:after="240" w:line="360" w:lineRule="auto"/>
        <w:jc w:val="both"/>
        <w:rPr>
          <w:rFonts w:ascii="Arial" w:eastAsia="Batang" w:hAnsi="Arial" w:cs="Arial"/>
          <w:sz w:val="24"/>
          <w:szCs w:val="24"/>
        </w:rPr>
      </w:pPr>
      <w:r w:rsidRPr="00E26688">
        <w:rPr>
          <w:rFonts w:ascii="Arial" w:hAnsi="Arial" w:cs="Arial"/>
          <w:bCs/>
          <w:sz w:val="24"/>
        </w:rPr>
        <w:t xml:space="preserve">The spacing of beams that were considered </w:t>
      </w:r>
      <w:r w:rsidR="00E95F06">
        <w:rPr>
          <w:rFonts w:ascii="Arial" w:hAnsi="Arial" w:cs="Arial"/>
          <w:bCs/>
          <w:sz w:val="24"/>
        </w:rPr>
        <w:t xml:space="preserve">in the grillage </w:t>
      </w:r>
      <w:r w:rsidRPr="00E26688">
        <w:rPr>
          <w:rFonts w:ascii="Arial" w:hAnsi="Arial" w:cs="Arial"/>
          <w:bCs/>
          <w:sz w:val="24"/>
        </w:rPr>
        <w:t>varies from 0.75 meter to 2.25 meters</w:t>
      </w:r>
      <w:r w:rsidRPr="00E26688">
        <w:rPr>
          <w:rFonts w:ascii="Arial" w:eastAsia="Batang" w:hAnsi="Arial" w:cs="Arial"/>
          <w:sz w:val="24"/>
          <w:szCs w:val="24"/>
        </w:rPr>
        <w:t xml:space="preserve"> at 0.25</w:t>
      </w:r>
      <w:r w:rsidR="00915885">
        <w:rPr>
          <w:rFonts w:ascii="Arial" w:eastAsia="Batang" w:hAnsi="Arial" w:cs="Arial"/>
          <w:sz w:val="24"/>
          <w:szCs w:val="24"/>
        </w:rPr>
        <w:t xml:space="preserve"> </w:t>
      </w:r>
      <w:r w:rsidRPr="00E26688">
        <w:rPr>
          <w:rFonts w:ascii="Arial" w:eastAsia="Batang" w:hAnsi="Arial" w:cs="Arial"/>
          <w:sz w:val="24"/>
          <w:szCs w:val="24"/>
        </w:rPr>
        <w:t>m</w:t>
      </w:r>
      <w:r w:rsidR="00915885">
        <w:rPr>
          <w:rFonts w:ascii="Arial" w:eastAsia="Batang" w:hAnsi="Arial" w:cs="Arial"/>
          <w:sz w:val="24"/>
          <w:szCs w:val="24"/>
        </w:rPr>
        <w:t>eter</w:t>
      </w:r>
      <w:r w:rsidRPr="00E26688">
        <w:rPr>
          <w:rFonts w:ascii="Arial" w:eastAsia="Batang" w:hAnsi="Arial" w:cs="Arial"/>
          <w:sz w:val="24"/>
          <w:szCs w:val="24"/>
        </w:rPr>
        <w:t xml:space="preserve"> increment.</w:t>
      </w:r>
      <w:r w:rsidR="00057FDC">
        <w:rPr>
          <w:rFonts w:ascii="Arial" w:eastAsia="Batang" w:hAnsi="Arial" w:cs="Arial"/>
          <w:sz w:val="24"/>
          <w:szCs w:val="24"/>
        </w:rPr>
        <w:t xml:space="preserve">  Shorter bridge span adopt</w:t>
      </w:r>
      <w:r w:rsidR="000635F1">
        <w:rPr>
          <w:rFonts w:ascii="Arial" w:eastAsia="Batang" w:hAnsi="Arial" w:cs="Arial"/>
          <w:sz w:val="24"/>
          <w:szCs w:val="24"/>
        </w:rPr>
        <w:t>ed</w:t>
      </w:r>
      <w:r w:rsidR="00057FDC">
        <w:rPr>
          <w:rFonts w:ascii="Arial" w:eastAsia="Batang" w:hAnsi="Arial" w:cs="Arial"/>
          <w:sz w:val="24"/>
          <w:szCs w:val="24"/>
        </w:rPr>
        <w:t xml:space="preserve"> narrower beam spacing while longer bridge span adopt</w:t>
      </w:r>
      <w:r w:rsidR="000635F1">
        <w:rPr>
          <w:rFonts w:ascii="Arial" w:eastAsia="Batang" w:hAnsi="Arial" w:cs="Arial"/>
          <w:sz w:val="24"/>
          <w:szCs w:val="24"/>
        </w:rPr>
        <w:t>ed</w:t>
      </w:r>
      <w:r w:rsidR="00057FDC">
        <w:rPr>
          <w:rFonts w:ascii="Arial" w:eastAsia="Batang" w:hAnsi="Arial" w:cs="Arial"/>
          <w:sz w:val="24"/>
          <w:szCs w:val="24"/>
        </w:rPr>
        <w:t xml:space="preserve"> wider beam spacing.</w:t>
      </w:r>
      <w:r w:rsidR="003418CF">
        <w:rPr>
          <w:rFonts w:ascii="Arial" w:eastAsia="Batang" w:hAnsi="Arial" w:cs="Arial"/>
          <w:sz w:val="24"/>
          <w:szCs w:val="24"/>
        </w:rPr>
        <w:t xml:space="preserve">  The spacing arrangement</w:t>
      </w:r>
      <w:r w:rsidR="00DC2B0C">
        <w:rPr>
          <w:rFonts w:ascii="Arial" w:eastAsia="Batang" w:hAnsi="Arial" w:cs="Arial"/>
          <w:sz w:val="24"/>
          <w:szCs w:val="24"/>
        </w:rPr>
        <w:t>s</w:t>
      </w:r>
      <w:r w:rsidR="003418CF">
        <w:rPr>
          <w:rFonts w:ascii="Arial" w:eastAsia="Batang" w:hAnsi="Arial" w:cs="Arial"/>
          <w:sz w:val="24"/>
          <w:szCs w:val="24"/>
        </w:rPr>
        <w:t xml:space="preserve"> adopted in the grillage analysis </w:t>
      </w:r>
      <w:r w:rsidR="00DC2B0C">
        <w:rPr>
          <w:rFonts w:ascii="Arial" w:eastAsia="Batang" w:hAnsi="Arial" w:cs="Arial"/>
          <w:sz w:val="24"/>
          <w:szCs w:val="24"/>
        </w:rPr>
        <w:t>are</w:t>
      </w:r>
      <w:r w:rsidR="003418CF">
        <w:rPr>
          <w:rFonts w:ascii="Arial" w:eastAsia="Batang" w:hAnsi="Arial" w:cs="Arial"/>
          <w:sz w:val="24"/>
          <w:szCs w:val="24"/>
        </w:rPr>
        <w:t xml:space="preserve"> listed below.</w:t>
      </w:r>
    </w:p>
    <w:p w:rsidR="00E26688" w:rsidRDefault="001B22E7" w:rsidP="001B22E7">
      <w:pPr>
        <w:spacing w:after="0" w:line="360" w:lineRule="auto"/>
        <w:jc w:val="both"/>
        <w:rPr>
          <w:rFonts w:ascii="Arial" w:hAnsi="Arial" w:cs="Arial"/>
          <w:sz w:val="24"/>
        </w:rPr>
      </w:pPr>
      <w:r>
        <w:rPr>
          <w:rFonts w:ascii="Arial" w:hAnsi="Arial" w:cs="Arial"/>
          <w:b/>
          <w:sz w:val="24"/>
        </w:rPr>
        <w:tab/>
      </w:r>
      <w:r>
        <w:rPr>
          <w:rFonts w:ascii="Arial" w:hAnsi="Arial" w:cs="Arial"/>
          <w:sz w:val="24"/>
        </w:rPr>
        <w:t>Bridge span &lt; 20m</w:t>
      </w:r>
      <w:r>
        <w:rPr>
          <w:rFonts w:ascii="Arial" w:hAnsi="Arial" w:cs="Arial"/>
          <w:sz w:val="24"/>
        </w:rPr>
        <w:tab/>
      </w:r>
      <w:r>
        <w:rPr>
          <w:rFonts w:ascii="Arial" w:hAnsi="Arial" w:cs="Arial"/>
          <w:sz w:val="24"/>
        </w:rPr>
        <w:tab/>
      </w:r>
      <w:r>
        <w:rPr>
          <w:rFonts w:ascii="Arial" w:hAnsi="Arial" w:cs="Arial"/>
          <w:sz w:val="24"/>
        </w:rPr>
        <w:tab/>
        <w:t>spacing: 0.75m – 1.75m</w:t>
      </w:r>
    </w:p>
    <w:p w:rsidR="001B22E7" w:rsidRDefault="001B22E7" w:rsidP="001B22E7">
      <w:pPr>
        <w:spacing w:after="0" w:line="360" w:lineRule="auto"/>
        <w:jc w:val="both"/>
        <w:rPr>
          <w:rFonts w:ascii="Arial" w:hAnsi="Arial" w:cs="Arial"/>
          <w:sz w:val="24"/>
        </w:rPr>
      </w:pPr>
      <w:r>
        <w:rPr>
          <w:rFonts w:ascii="Arial" w:hAnsi="Arial" w:cs="Arial"/>
          <w:sz w:val="24"/>
        </w:rPr>
        <w:tab/>
        <w:t>20m &gt; Bridge Span &lt;30m</w:t>
      </w:r>
      <w:r>
        <w:rPr>
          <w:rFonts w:ascii="Arial" w:hAnsi="Arial" w:cs="Arial"/>
          <w:sz w:val="24"/>
        </w:rPr>
        <w:tab/>
      </w:r>
      <w:r>
        <w:rPr>
          <w:rFonts w:ascii="Arial" w:hAnsi="Arial" w:cs="Arial"/>
          <w:sz w:val="24"/>
        </w:rPr>
        <w:tab/>
        <w:t>spacing: 1.00m – 2.00m</w:t>
      </w:r>
    </w:p>
    <w:p w:rsidR="001B22E7" w:rsidRDefault="001B22E7" w:rsidP="001B22E7">
      <w:pPr>
        <w:spacing w:line="360" w:lineRule="auto"/>
        <w:ind w:firstLine="720"/>
        <w:jc w:val="both"/>
        <w:rPr>
          <w:rFonts w:ascii="Arial" w:hAnsi="Arial" w:cs="Arial"/>
          <w:sz w:val="24"/>
        </w:rPr>
      </w:pPr>
      <w:r>
        <w:rPr>
          <w:rFonts w:ascii="Arial" w:hAnsi="Arial" w:cs="Arial"/>
          <w:sz w:val="24"/>
        </w:rPr>
        <w:t>30m &gt; Bridge Span &lt;50m</w:t>
      </w:r>
      <w:r>
        <w:rPr>
          <w:rFonts w:ascii="Arial" w:hAnsi="Arial" w:cs="Arial"/>
          <w:sz w:val="24"/>
        </w:rPr>
        <w:tab/>
      </w:r>
      <w:r>
        <w:rPr>
          <w:rFonts w:ascii="Arial" w:hAnsi="Arial" w:cs="Arial"/>
          <w:sz w:val="24"/>
        </w:rPr>
        <w:tab/>
        <w:t>spacing: 1.25m – 2.25m</w:t>
      </w:r>
    </w:p>
    <w:p w:rsidR="00CD4675" w:rsidRPr="00EE3AA1" w:rsidRDefault="00CD4675" w:rsidP="00057FDC">
      <w:pPr>
        <w:pStyle w:val="ListParagraph"/>
        <w:numPr>
          <w:ilvl w:val="2"/>
          <w:numId w:val="8"/>
        </w:numPr>
        <w:tabs>
          <w:tab w:val="left" w:pos="1560"/>
        </w:tabs>
        <w:spacing w:after="240" w:line="360" w:lineRule="auto"/>
        <w:ind w:left="737"/>
        <w:jc w:val="both"/>
        <w:rPr>
          <w:rFonts w:ascii="Arial" w:hAnsi="Arial" w:cs="Arial"/>
          <w:b/>
          <w:i/>
          <w:sz w:val="24"/>
        </w:rPr>
      </w:pPr>
      <w:r w:rsidRPr="00EE3AA1">
        <w:rPr>
          <w:rFonts w:ascii="Arial" w:hAnsi="Arial" w:cs="Arial"/>
          <w:b/>
          <w:i/>
          <w:sz w:val="24"/>
        </w:rPr>
        <w:lastRenderedPageBreak/>
        <w:t>Types of beams</w:t>
      </w:r>
    </w:p>
    <w:p w:rsidR="00CD4675" w:rsidRPr="0051640E" w:rsidRDefault="00B4296B" w:rsidP="00394475">
      <w:pPr>
        <w:spacing w:line="360" w:lineRule="auto"/>
        <w:jc w:val="both"/>
        <w:rPr>
          <w:rFonts w:ascii="Arial" w:hAnsi="Arial" w:cs="Arial"/>
          <w:bCs/>
          <w:sz w:val="24"/>
        </w:rPr>
      </w:pPr>
      <w:r>
        <w:rPr>
          <w:rFonts w:ascii="Arial" w:hAnsi="Arial" w:cs="Arial"/>
          <w:sz w:val="24"/>
          <w:lang w:val="en-MY"/>
        </w:rPr>
        <w:t xml:space="preserve">Three types of beams were considered in the grillage analysis and they comprises of inverted T-beam, JKR standard beam and </w:t>
      </w:r>
      <w:r w:rsidR="00CD4675" w:rsidRPr="00490504">
        <w:rPr>
          <w:rFonts w:ascii="Arial" w:hAnsi="Arial" w:cs="Arial"/>
          <w:bCs/>
          <w:sz w:val="24"/>
        </w:rPr>
        <w:t>steel composite</w:t>
      </w:r>
      <w:r w:rsidR="00CD4675">
        <w:rPr>
          <w:rFonts w:ascii="Arial" w:hAnsi="Arial" w:cs="Arial"/>
          <w:bCs/>
          <w:sz w:val="24"/>
        </w:rPr>
        <w:t xml:space="preserve"> beam</w:t>
      </w:r>
      <w:r w:rsidR="00057FDC">
        <w:rPr>
          <w:rFonts w:ascii="Arial" w:hAnsi="Arial" w:cs="Arial"/>
          <w:bCs/>
          <w:sz w:val="24"/>
        </w:rPr>
        <w:t xml:space="preserve"> as shown in </w:t>
      </w:r>
      <w:r w:rsidR="006A0E8E" w:rsidRPr="0051640E">
        <w:rPr>
          <w:rFonts w:ascii="Arial" w:hAnsi="Arial" w:cs="Arial"/>
          <w:bCs/>
          <w:sz w:val="24"/>
        </w:rPr>
        <w:t>F</w:t>
      </w:r>
      <w:r w:rsidR="00057FDC" w:rsidRPr="0051640E">
        <w:rPr>
          <w:rFonts w:ascii="Arial" w:hAnsi="Arial" w:cs="Arial"/>
          <w:bCs/>
          <w:sz w:val="24"/>
        </w:rPr>
        <w:t>igure 8</w:t>
      </w:r>
      <w:r w:rsidR="006A0E8E" w:rsidRPr="0051640E">
        <w:rPr>
          <w:rFonts w:ascii="Arial" w:hAnsi="Arial" w:cs="Arial"/>
          <w:bCs/>
          <w:sz w:val="24"/>
        </w:rPr>
        <w:t>.</w:t>
      </w:r>
    </w:p>
    <w:p w:rsidR="003D0B16" w:rsidRDefault="00E26688" w:rsidP="00EC19A4">
      <w:pPr>
        <w:spacing w:after="0" w:line="360" w:lineRule="auto"/>
        <w:jc w:val="center"/>
        <w:rPr>
          <w:rFonts w:ascii="Arial" w:hAnsi="Arial" w:cs="Arial"/>
          <w:sz w:val="24"/>
        </w:rPr>
      </w:pPr>
      <w:r w:rsidRPr="00E26688">
        <w:rPr>
          <w:rFonts w:ascii="Arial" w:hAnsi="Arial" w:cs="Arial"/>
          <w:noProof/>
          <w:sz w:val="24"/>
          <w:lang w:eastAsia="zh-CN"/>
        </w:rPr>
        <w:drawing>
          <wp:inline distT="0" distB="0" distL="0" distR="0">
            <wp:extent cx="4053832" cy="1653552"/>
            <wp:effectExtent l="19050" t="0" r="3818" b="0"/>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7" name="Picture 5"/>
                    <pic:cNvPicPr>
                      <a:picLocks noChangeAspect="1" noChangeArrowheads="1"/>
                    </pic:cNvPicPr>
                  </pic:nvPicPr>
                  <pic:blipFill>
                    <a:blip r:embed="rId17" cstate="print"/>
                    <a:srcRect l="27381" t="21719" r="27381" b="22172"/>
                    <a:stretch>
                      <a:fillRect/>
                    </a:stretch>
                  </pic:blipFill>
                  <pic:spPr bwMode="auto">
                    <a:xfrm>
                      <a:off x="0" y="0"/>
                      <a:ext cx="4053832" cy="1653552"/>
                    </a:xfrm>
                    <a:prstGeom prst="rect">
                      <a:avLst/>
                    </a:prstGeom>
                    <a:noFill/>
                    <a:ln w="9525">
                      <a:noFill/>
                      <a:miter lim="800000"/>
                      <a:headEnd/>
                      <a:tailEnd/>
                    </a:ln>
                    <a:effectLst/>
                  </pic:spPr>
                </pic:pic>
              </a:graphicData>
            </a:graphic>
          </wp:inline>
        </w:drawing>
      </w:r>
    </w:p>
    <w:p w:rsidR="006A0E8E" w:rsidRPr="0051640E" w:rsidRDefault="008E08BA" w:rsidP="006A0E8E">
      <w:pPr>
        <w:spacing w:before="240" w:after="0" w:line="360" w:lineRule="auto"/>
        <w:jc w:val="center"/>
        <w:rPr>
          <w:rFonts w:ascii="Arial" w:hAnsi="Arial" w:cs="Arial"/>
          <w:noProof/>
          <w:sz w:val="24"/>
        </w:rPr>
      </w:pPr>
      <w:r w:rsidRPr="0051640E">
        <w:rPr>
          <w:rFonts w:ascii="Arial" w:hAnsi="Arial" w:cs="Arial"/>
          <w:noProof/>
          <w:sz w:val="24"/>
        </w:rPr>
        <w:t>Figure</w:t>
      </w:r>
      <w:r w:rsidR="000F6400" w:rsidRPr="0051640E">
        <w:rPr>
          <w:rFonts w:ascii="Arial" w:hAnsi="Arial" w:cs="Arial"/>
          <w:noProof/>
          <w:sz w:val="24"/>
        </w:rPr>
        <w:t xml:space="preserve"> </w:t>
      </w:r>
      <w:r w:rsidR="00057FDC" w:rsidRPr="0051640E">
        <w:rPr>
          <w:rFonts w:ascii="Arial" w:hAnsi="Arial" w:cs="Arial"/>
          <w:noProof/>
          <w:sz w:val="24"/>
        </w:rPr>
        <w:t>8</w:t>
      </w:r>
      <w:r w:rsidR="007E3A94" w:rsidRPr="0051640E">
        <w:rPr>
          <w:rFonts w:ascii="Arial" w:hAnsi="Arial" w:cs="Arial"/>
          <w:noProof/>
          <w:sz w:val="24"/>
        </w:rPr>
        <w:t xml:space="preserve">: </w:t>
      </w:r>
      <w:r w:rsidR="000F6400" w:rsidRPr="0051640E">
        <w:rPr>
          <w:rFonts w:ascii="Arial" w:hAnsi="Arial" w:cs="Arial"/>
          <w:noProof/>
          <w:sz w:val="24"/>
        </w:rPr>
        <w:t xml:space="preserve"> Types of </w:t>
      </w:r>
      <w:r w:rsidR="00DD01BA">
        <w:rPr>
          <w:rFonts w:ascii="Arial" w:hAnsi="Arial" w:cs="Arial"/>
          <w:noProof/>
          <w:sz w:val="24"/>
        </w:rPr>
        <w:t>b</w:t>
      </w:r>
      <w:r w:rsidR="000F6400" w:rsidRPr="0051640E">
        <w:rPr>
          <w:rFonts w:ascii="Arial" w:hAnsi="Arial" w:cs="Arial"/>
          <w:noProof/>
          <w:sz w:val="24"/>
        </w:rPr>
        <w:t xml:space="preserve">eams for </w:t>
      </w:r>
      <w:r w:rsidR="00DD01BA">
        <w:rPr>
          <w:rFonts w:ascii="Arial" w:hAnsi="Arial" w:cs="Arial"/>
          <w:noProof/>
          <w:sz w:val="24"/>
        </w:rPr>
        <w:t>g</w:t>
      </w:r>
      <w:r w:rsidR="000F6400" w:rsidRPr="0051640E">
        <w:rPr>
          <w:rFonts w:ascii="Arial" w:hAnsi="Arial" w:cs="Arial"/>
          <w:noProof/>
          <w:sz w:val="24"/>
        </w:rPr>
        <w:t>rillage analysis</w:t>
      </w:r>
    </w:p>
    <w:p w:rsidR="006A0E8E" w:rsidRPr="0051640E" w:rsidRDefault="006A0E8E" w:rsidP="003A7908">
      <w:pPr>
        <w:spacing w:after="0" w:line="360" w:lineRule="auto"/>
        <w:jc w:val="both"/>
        <w:rPr>
          <w:rFonts w:ascii="Arial" w:hAnsi="Arial" w:cs="Arial"/>
          <w:noProof/>
          <w:sz w:val="24"/>
        </w:rPr>
      </w:pPr>
    </w:p>
    <w:p w:rsidR="00057FDC" w:rsidRPr="0051640E" w:rsidRDefault="00057FDC" w:rsidP="003A7908">
      <w:pPr>
        <w:spacing w:line="360" w:lineRule="auto"/>
        <w:jc w:val="both"/>
        <w:rPr>
          <w:rFonts w:ascii="Arial" w:hAnsi="Arial" w:cs="Arial"/>
          <w:sz w:val="24"/>
        </w:rPr>
      </w:pPr>
      <w:r w:rsidRPr="0051640E">
        <w:rPr>
          <w:rFonts w:ascii="Arial" w:hAnsi="Arial" w:cs="Arial"/>
          <w:sz w:val="24"/>
        </w:rPr>
        <w:t>The grillage models adopted the inverted T-beam for shorter span and JKR standard beam for longer span.</w:t>
      </w:r>
    </w:p>
    <w:p w:rsidR="00CD4675" w:rsidRPr="0051640E" w:rsidRDefault="00CD4675" w:rsidP="006A0E8E">
      <w:pPr>
        <w:spacing w:before="240" w:after="0" w:line="360" w:lineRule="auto"/>
        <w:jc w:val="both"/>
        <w:rPr>
          <w:rFonts w:ascii="Arial" w:hAnsi="Arial" w:cs="Arial"/>
          <w:sz w:val="24"/>
        </w:rPr>
      </w:pPr>
      <w:r w:rsidRPr="0051640E">
        <w:rPr>
          <w:rFonts w:ascii="Arial" w:hAnsi="Arial" w:cs="Arial"/>
          <w:sz w:val="24"/>
        </w:rPr>
        <w:t xml:space="preserve">In </w:t>
      </w:r>
      <w:r w:rsidR="00B4296B" w:rsidRPr="0051640E">
        <w:rPr>
          <w:rFonts w:ascii="Arial" w:hAnsi="Arial" w:cs="Arial"/>
          <w:sz w:val="24"/>
        </w:rPr>
        <w:t>l</w:t>
      </w:r>
      <w:r w:rsidRPr="0051640E">
        <w:rPr>
          <w:rFonts w:ascii="Arial" w:hAnsi="Arial" w:cs="Arial"/>
          <w:sz w:val="24"/>
        </w:rPr>
        <w:t>oad</w:t>
      </w:r>
      <w:r w:rsidR="00B4296B" w:rsidRPr="0051640E">
        <w:rPr>
          <w:rFonts w:ascii="Arial" w:hAnsi="Arial" w:cs="Arial"/>
          <w:sz w:val="24"/>
        </w:rPr>
        <w:t xml:space="preserve"> pattern </w:t>
      </w:r>
      <w:r w:rsidRPr="0051640E">
        <w:rPr>
          <w:rFonts w:ascii="Arial" w:hAnsi="Arial" w:cs="Arial"/>
          <w:sz w:val="24"/>
        </w:rPr>
        <w:t xml:space="preserve">2, whereby the </w:t>
      </w:r>
      <w:r w:rsidR="00DC2B0C" w:rsidRPr="0051640E">
        <w:rPr>
          <w:rFonts w:ascii="Arial" w:hAnsi="Arial" w:cs="Arial"/>
          <w:sz w:val="24"/>
        </w:rPr>
        <w:t xml:space="preserve">full (UDL + KEL) </w:t>
      </w:r>
      <w:r w:rsidRPr="0051640E">
        <w:rPr>
          <w:rFonts w:ascii="Arial" w:hAnsi="Arial" w:cs="Arial"/>
          <w:sz w:val="24"/>
        </w:rPr>
        <w:t>load is placed along the cent</w:t>
      </w:r>
      <w:r w:rsidR="00B4296B" w:rsidRPr="0051640E">
        <w:rPr>
          <w:rFonts w:ascii="Arial" w:hAnsi="Arial" w:cs="Arial"/>
          <w:sz w:val="24"/>
        </w:rPr>
        <w:t>re</w:t>
      </w:r>
      <w:r w:rsidRPr="0051640E">
        <w:rPr>
          <w:rFonts w:ascii="Arial" w:hAnsi="Arial" w:cs="Arial"/>
          <w:sz w:val="24"/>
        </w:rPr>
        <w:t xml:space="preserve"> of the carriageway, both the concrete beams and steel composite beams were adopted in the </w:t>
      </w:r>
      <w:r w:rsidR="00DC2B0C" w:rsidRPr="0051640E">
        <w:rPr>
          <w:rFonts w:ascii="Arial" w:hAnsi="Arial" w:cs="Arial"/>
          <w:sz w:val="24"/>
        </w:rPr>
        <w:t xml:space="preserve">respective </w:t>
      </w:r>
      <w:r w:rsidRPr="0051640E">
        <w:rPr>
          <w:rFonts w:ascii="Arial" w:hAnsi="Arial" w:cs="Arial"/>
          <w:sz w:val="24"/>
        </w:rPr>
        <w:t>grillage models.  The effect</w:t>
      </w:r>
      <w:r w:rsidR="00DC2B0C" w:rsidRPr="0051640E">
        <w:rPr>
          <w:rFonts w:ascii="Arial" w:hAnsi="Arial" w:cs="Arial"/>
          <w:sz w:val="24"/>
        </w:rPr>
        <w:t>s</w:t>
      </w:r>
      <w:r w:rsidRPr="0051640E">
        <w:rPr>
          <w:rFonts w:ascii="Arial" w:hAnsi="Arial" w:cs="Arial"/>
          <w:sz w:val="24"/>
        </w:rPr>
        <w:t xml:space="preserve"> </w:t>
      </w:r>
      <w:r w:rsidR="00DC2B0C" w:rsidRPr="0051640E">
        <w:rPr>
          <w:rFonts w:ascii="Arial" w:hAnsi="Arial" w:cs="Arial"/>
          <w:sz w:val="24"/>
        </w:rPr>
        <w:t xml:space="preserve">between the two </w:t>
      </w:r>
      <w:r w:rsidRPr="0051640E">
        <w:rPr>
          <w:rFonts w:ascii="Arial" w:hAnsi="Arial" w:cs="Arial"/>
          <w:sz w:val="24"/>
        </w:rPr>
        <w:t xml:space="preserve">different </w:t>
      </w:r>
      <w:r w:rsidR="00DC2B0C" w:rsidRPr="0051640E">
        <w:rPr>
          <w:rFonts w:ascii="Arial" w:hAnsi="Arial" w:cs="Arial"/>
          <w:sz w:val="24"/>
        </w:rPr>
        <w:t xml:space="preserve">types of </w:t>
      </w:r>
      <w:r w:rsidRPr="0051640E">
        <w:rPr>
          <w:rFonts w:ascii="Arial" w:hAnsi="Arial" w:cs="Arial"/>
          <w:sz w:val="24"/>
        </w:rPr>
        <w:t>beam</w:t>
      </w:r>
      <w:r w:rsidR="003A7908" w:rsidRPr="0051640E">
        <w:rPr>
          <w:rFonts w:ascii="Arial" w:hAnsi="Arial" w:cs="Arial"/>
          <w:sz w:val="24"/>
        </w:rPr>
        <w:t>s</w:t>
      </w:r>
      <w:r w:rsidRPr="0051640E">
        <w:rPr>
          <w:rFonts w:ascii="Arial" w:hAnsi="Arial" w:cs="Arial"/>
          <w:sz w:val="24"/>
        </w:rPr>
        <w:t xml:space="preserve"> can thus be </w:t>
      </w:r>
      <w:r w:rsidR="00E05B5B" w:rsidRPr="0051640E">
        <w:rPr>
          <w:rFonts w:ascii="Arial" w:hAnsi="Arial" w:cs="Arial"/>
          <w:sz w:val="24"/>
        </w:rPr>
        <w:t>evaluated</w:t>
      </w:r>
      <w:r w:rsidR="00DC2B0C" w:rsidRPr="0051640E">
        <w:rPr>
          <w:rFonts w:ascii="Arial" w:hAnsi="Arial" w:cs="Arial"/>
          <w:sz w:val="24"/>
        </w:rPr>
        <w:t xml:space="preserve"> and comparison can be made</w:t>
      </w:r>
      <w:r w:rsidRPr="0051640E">
        <w:rPr>
          <w:rFonts w:ascii="Arial" w:hAnsi="Arial" w:cs="Arial"/>
          <w:sz w:val="24"/>
        </w:rPr>
        <w:t>.</w:t>
      </w:r>
    </w:p>
    <w:p w:rsidR="00A24786" w:rsidRPr="0051640E" w:rsidRDefault="00A24786" w:rsidP="00A24786">
      <w:pPr>
        <w:spacing w:after="0" w:line="360" w:lineRule="auto"/>
        <w:jc w:val="both"/>
        <w:rPr>
          <w:rFonts w:ascii="Arial" w:hAnsi="Arial" w:cs="Arial"/>
          <w:sz w:val="24"/>
        </w:rPr>
      </w:pPr>
    </w:p>
    <w:p w:rsidR="00CD4675" w:rsidRPr="0051640E" w:rsidRDefault="00CD4675" w:rsidP="00E05B5B">
      <w:pPr>
        <w:pStyle w:val="ListParagraph"/>
        <w:numPr>
          <w:ilvl w:val="2"/>
          <w:numId w:val="8"/>
        </w:numPr>
        <w:spacing w:after="120" w:line="360" w:lineRule="auto"/>
        <w:ind w:left="737"/>
        <w:jc w:val="both"/>
        <w:rPr>
          <w:rFonts w:ascii="Arial" w:hAnsi="Arial" w:cs="Arial"/>
          <w:b/>
          <w:i/>
          <w:sz w:val="24"/>
        </w:rPr>
      </w:pPr>
      <w:r w:rsidRPr="0051640E">
        <w:rPr>
          <w:rFonts w:ascii="Arial" w:hAnsi="Arial" w:cs="Arial"/>
          <w:b/>
          <w:i/>
          <w:sz w:val="24"/>
        </w:rPr>
        <w:t>Transverse rigidity of bridge</w:t>
      </w:r>
    </w:p>
    <w:p w:rsidR="0035738C" w:rsidRDefault="0035738C" w:rsidP="00A24786">
      <w:pPr>
        <w:spacing w:after="0" w:line="360" w:lineRule="auto"/>
        <w:jc w:val="both"/>
        <w:rPr>
          <w:rFonts w:ascii="Arial" w:hAnsi="Arial" w:cs="Arial"/>
          <w:bCs/>
          <w:sz w:val="24"/>
        </w:rPr>
      </w:pPr>
      <w:r w:rsidRPr="0051640E">
        <w:rPr>
          <w:rFonts w:ascii="Arial" w:hAnsi="Arial" w:cs="Arial"/>
          <w:bCs/>
          <w:sz w:val="24"/>
        </w:rPr>
        <w:t xml:space="preserve">The transverse distribution of load across the carriageway width is through the 200mm deck slab and diaphragm.  Three types of transverse rigidity of the bridges were considered </w:t>
      </w:r>
      <w:r w:rsidR="00E05B5B" w:rsidRPr="0051640E">
        <w:rPr>
          <w:rFonts w:ascii="Arial" w:hAnsi="Arial" w:cs="Arial"/>
          <w:bCs/>
          <w:sz w:val="24"/>
        </w:rPr>
        <w:t xml:space="preserve">in the analysis which </w:t>
      </w:r>
      <w:r w:rsidRPr="0051640E">
        <w:rPr>
          <w:rFonts w:ascii="Arial" w:hAnsi="Arial" w:cs="Arial"/>
          <w:bCs/>
          <w:sz w:val="24"/>
        </w:rPr>
        <w:t>include</w:t>
      </w:r>
      <w:r w:rsidR="00E05B5B" w:rsidRPr="0051640E">
        <w:rPr>
          <w:rFonts w:ascii="Arial" w:hAnsi="Arial" w:cs="Arial"/>
          <w:bCs/>
          <w:sz w:val="24"/>
        </w:rPr>
        <w:t>s</w:t>
      </w:r>
      <w:r w:rsidRPr="0051640E">
        <w:rPr>
          <w:rFonts w:ascii="Arial" w:hAnsi="Arial" w:cs="Arial"/>
          <w:bCs/>
          <w:sz w:val="24"/>
        </w:rPr>
        <w:t xml:space="preserve"> bridges with no intermediate diaphragm, one intermediate diaphragm at mid-span and three intermediate diaphragms at every quarter span.  </w:t>
      </w:r>
      <w:r w:rsidR="00A24786" w:rsidRPr="0051640E">
        <w:rPr>
          <w:rFonts w:ascii="Arial" w:hAnsi="Arial" w:cs="Arial"/>
          <w:bCs/>
          <w:sz w:val="24"/>
        </w:rPr>
        <w:t xml:space="preserve">The thickness of the intermediate diaphragm is </w:t>
      </w:r>
      <w:r w:rsidR="003A7908" w:rsidRPr="0051640E">
        <w:rPr>
          <w:rFonts w:ascii="Arial" w:hAnsi="Arial" w:cs="Arial"/>
          <w:bCs/>
          <w:sz w:val="24"/>
        </w:rPr>
        <w:t xml:space="preserve">generally </w:t>
      </w:r>
      <w:r w:rsidR="00A24786" w:rsidRPr="0051640E">
        <w:rPr>
          <w:rFonts w:ascii="Arial" w:hAnsi="Arial" w:cs="Arial"/>
          <w:bCs/>
          <w:sz w:val="24"/>
        </w:rPr>
        <w:t xml:space="preserve">200mm.  </w:t>
      </w:r>
      <w:r w:rsidRPr="0051640E">
        <w:rPr>
          <w:rFonts w:ascii="Arial" w:hAnsi="Arial" w:cs="Arial"/>
          <w:bCs/>
          <w:sz w:val="24"/>
        </w:rPr>
        <w:t xml:space="preserve">Edge diaphragm </w:t>
      </w:r>
      <w:r w:rsidR="00A24786" w:rsidRPr="0051640E">
        <w:rPr>
          <w:rFonts w:ascii="Arial" w:hAnsi="Arial" w:cs="Arial"/>
          <w:bCs/>
          <w:sz w:val="24"/>
        </w:rPr>
        <w:t xml:space="preserve">of thickness 500mm </w:t>
      </w:r>
      <w:r w:rsidRPr="0051640E">
        <w:rPr>
          <w:rFonts w:ascii="Arial" w:hAnsi="Arial" w:cs="Arial"/>
          <w:bCs/>
          <w:sz w:val="24"/>
        </w:rPr>
        <w:t xml:space="preserve">is included in every </w:t>
      </w:r>
      <w:r w:rsidR="0026410F">
        <w:rPr>
          <w:rFonts w:ascii="Arial" w:hAnsi="Arial" w:cs="Arial"/>
          <w:bCs/>
          <w:sz w:val="24"/>
        </w:rPr>
        <w:t>grillage models</w:t>
      </w:r>
      <w:r w:rsidRPr="0051640E">
        <w:rPr>
          <w:rFonts w:ascii="Arial" w:hAnsi="Arial" w:cs="Arial"/>
          <w:bCs/>
          <w:sz w:val="24"/>
        </w:rPr>
        <w:t>.</w:t>
      </w:r>
    </w:p>
    <w:p w:rsidR="0026410F" w:rsidRDefault="0026410F" w:rsidP="00A24786">
      <w:pPr>
        <w:spacing w:after="0" w:line="360" w:lineRule="auto"/>
        <w:jc w:val="both"/>
        <w:rPr>
          <w:rFonts w:ascii="Arial" w:hAnsi="Arial" w:cs="Arial"/>
          <w:bCs/>
          <w:sz w:val="24"/>
        </w:rPr>
      </w:pPr>
    </w:p>
    <w:p w:rsidR="0026410F" w:rsidRPr="0051640E" w:rsidRDefault="0026410F" w:rsidP="00A24786">
      <w:pPr>
        <w:spacing w:after="0" w:line="360" w:lineRule="auto"/>
        <w:jc w:val="both"/>
        <w:rPr>
          <w:rFonts w:ascii="Arial" w:hAnsi="Arial" w:cs="Arial"/>
          <w:bCs/>
          <w:sz w:val="24"/>
        </w:rPr>
      </w:pPr>
    </w:p>
    <w:p w:rsidR="00992C65" w:rsidRPr="0051640E" w:rsidRDefault="0035738C" w:rsidP="00E05B5B">
      <w:pPr>
        <w:pStyle w:val="ListParagraph"/>
        <w:numPr>
          <w:ilvl w:val="2"/>
          <w:numId w:val="8"/>
        </w:numPr>
        <w:spacing w:after="120" w:line="360" w:lineRule="auto"/>
        <w:ind w:left="737"/>
        <w:jc w:val="both"/>
        <w:rPr>
          <w:rFonts w:ascii="Arial" w:hAnsi="Arial" w:cs="Arial"/>
          <w:b/>
          <w:i/>
          <w:sz w:val="24"/>
        </w:rPr>
      </w:pPr>
      <w:r w:rsidRPr="0051640E">
        <w:rPr>
          <w:rFonts w:ascii="Arial" w:hAnsi="Arial" w:cs="Arial"/>
          <w:b/>
          <w:i/>
          <w:sz w:val="24"/>
        </w:rPr>
        <w:lastRenderedPageBreak/>
        <w:t>Skew of Bridge</w:t>
      </w:r>
    </w:p>
    <w:p w:rsidR="00CD4675" w:rsidRPr="0051640E" w:rsidRDefault="00CD4675" w:rsidP="00E05B5B">
      <w:pPr>
        <w:spacing w:after="0" w:line="360" w:lineRule="auto"/>
        <w:jc w:val="both"/>
        <w:rPr>
          <w:rFonts w:ascii="Arial" w:hAnsi="Arial" w:cs="Arial"/>
          <w:sz w:val="24"/>
          <w:lang w:val="en-MY"/>
        </w:rPr>
      </w:pPr>
      <w:r w:rsidRPr="0051640E">
        <w:rPr>
          <w:rFonts w:ascii="Arial" w:hAnsi="Arial" w:cs="Arial"/>
          <w:sz w:val="24"/>
          <w:lang w:val="en-MY"/>
        </w:rPr>
        <w:t xml:space="preserve">The skew range being considered </w:t>
      </w:r>
      <w:r w:rsidR="003A7908" w:rsidRPr="0051640E">
        <w:rPr>
          <w:rFonts w:ascii="Arial" w:hAnsi="Arial" w:cs="Arial"/>
          <w:sz w:val="24"/>
          <w:lang w:val="en-MY"/>
        </w:rPr>
        <w:t xml:space="preserve">in the grillage analysis </w:t>
      </w:r>
      <w:r w:rsidRPr="0051640E">
        <w:rPr>
          <w:rFonts w:ascii="Arial" w:hAnsi="Arial" w:cs="Arial"/>
          <w:sz w:val="24"/>
          <w:lang w:val="en-MY"/>
        </w:rPr>
        <w:t>includes 15 degrees, 30 degrees and 45 degrees skew.</w:t>
      </w:r>
    </w:p>
    <w:p w:rsidR="00E05B5B" w:rsidRPr="0051640E" w:rsidRDefault="00E05B5B" w:rsidP="00E05B5B">
      <w:pPr>
        <w:spacing w:after="0" w:line="360" w:lineRule="auto"/>
        <w:jc w:val="both"/>
        <w:rPr>
          <w:rFonts w:ascii="Arial" w:hAnsi="Arial" w:cs="Arial"/>
          <w:sz w:val="24"/>
          <w:lang w:val="en-MY"/>
        </w:rPr>
      </w:pPr>
    </w:p>
    <w:p w:rsidR="0035738C" w:rsidRPr="0051640E" w:rsidRDefault="00EE3AA1" w:rsidP="00E05B5B">
      <w:pPr>
        <w:pStyle w:val="ListParagraph"/>
        <w:numPr>
          <w:ilvl w:val="1"/>
          <w:numId w:val="8"/>
        </w:numPr>
        <w:spacing w:line="360" w:lineRule="auto"/>
        <w:ind w:left="709"/>
        <w:rPr>
          <w:rFonts w:ascii="Arial" w:hAnsi="Arial" w:cs="Arial"/>
          <w:b/>
          <w:sz w:val="24"/>
        </w:rPr>
      </w:pPr>
      <w:r w:rsidRPr="0051640E">
        <w:rPr>
          <w:rFonts w:ascii="Arial" w:hAnsi="Arial" w:cs="Arial"/>
          <w:b/>
          <w:sz w:val="24"/>
        </w:rPr>
        <w:t xml:space="preserve">Results of </w:t>
      </w:r>
      <w:r w:rsidR="0035738C" w:rsidRPr="0051640E">
        <w:rPr>
          <w:rFonts w:ascii="Arial" w:hAnsi="Arial" w:cs="Arial"/>
          <w:b/>
          <w:sz w:val="24"/>
        </w:rPr>
        <w:t>Grillage Analysis for Simply Supported Bridge</w:t>
      </w:r>
    </w:p>
    <w:p w:rsidR="001074A7" w:rsidRPr="0051640E" w:rsidRDefault="005C198A" w:rsidP="00EE3AA1">
      <w:pPr>
        <w:spacing w:after="0" w:line="360" w:lineRule="auto"/>
        <w:jc w:val="both"/>
        <w:rPr>
          <w:rFonts w:ascii="Arial" w:hAnsi="Arial" w:cs="Arial"/>
          <w:sz w:val="24"/>
        </w:rPr>
      </w:pPr>
      <w:r w:rsidRPr="0051640E">
        <w:rPr>
          <w:rFonts w:ascii="Arial" w:hAnsi="Arial" w:cs="Arial"/>
          <w:sz w:val="24"/>
        </w:rPr>
        <w:t xml:space="preserve">A large number of rigorous grillage analyses on a simply supported bridge were carried out to determine the effects of the various parameters on the MTAL/LTAL load effects ratio.  </w:t>
      </w:r>
      <w:r w:rsidR="00DC2B0C" w:rsidRPr="0051640E">
        <w:rPr>
          <w:rFonts w:ascii="Arial" w:hAnsi="Arial" w:cs="Arial"/>
          <w:sz w:val="24"/>
        </w:rPr>
        <w:t>The total number</w:t>
      </w:r>
      <w:r w:rsidR="00E06706" w:rsidRPr="0051640E">
        <w:rPr>
          <w:rFonts w:ascii="Arial" w:hAnsi="Arial" w:cs="Arial"/>
          <w:sz w:val="24"/>
        </w:rPr>
        <w:t>s</w:t>
      </w:r>
      <w:r w:rsidR="00DC2B0C" w:rsidRPr="0051640E">
        <w:rPr>
          <w:rFonts w:ascii="Arial" w:hAnsi="Arial" w:cs="Arial"/>
          <w:sz w:val="24"/>
        </w:rPr>
        <w:t xml:space="preserve"> of grillage analyses that have been carried out are given in </w:t>
      </w:r>
      <w:r w:rsidR="006A0E8E" w:rsidRPr="0051640E">
        <w:rPr>
          <w:rFonts w:ascii="Arial" w:hAnsi="Arial" w:cs="Arial"/>
          <w:sz w:val="24"/>
        </w:rPr>
        <w:t>T</w:t>
      </w:r>
      <w:r w:rsidR="00DC2B0C" w:rsidRPr="0051640E">
        <w:rPr>
          <w:rFonts w:ascii="Arial" w:hAnsi="Arial" w:cs="Arial"/>
          <w:sz w:val="24"/>
        </w:rPr>
        <w:t xml:space="preserve">able </w:t>
      </w:r>
      <w:r w:rsidR="00E06706" w:rsidRPr="0051640E">
        <w:rPr>
          <w:rFonts w:ascii="Arial" w:hAnsi="Arial" w:cs="Arial"/>
          <w:sz w:val="24"/>
        </w:rPr>
        <w:t>2</w:t>
      </w:r>
    </w:p>
    <w:p w:rsidR="00DC2B0C" w:rsidRPr="0051640E" w:rsidRDefault="00DC2B0C" w:rsidP="00DC2B0C">
      <w:pPr>
        <w:spacing w:before="240" w:after="0" w:line="360" w:lineRule="auto"/>
        <w:jc w:val="center"/>
        <w:rPr>
          <w:rFonts w:ascii="Arial" w:hAnsi="Arial" w:cs="Arial"/>
          <w:noProof/>
          <w:sz w:val="24"/>
        </w:rPr>
      </w:pPr>
      <w:r w:rsidRPr="0051640E">
        <w:rPr>
          <w:rFonts w:ascii="Arial" w:hAnsi="Arial" w:cs="Arial"/>
          <w:noProof/>
          <w:sz w:val="24"/>
        </w:rPr>
        <w:t xml:space="preserve">Table </w:t>
      </w:r>
      <w:r w:rsidR="00E06706" w:rsidRPr="0051640E">
        <w:rPr>
          <w:rFonts w:ascii="Arial" w:hAnsi="Arial" w:cs="Arial"/>
          <w:noProof/>
          <w:sz w:val="24"/>
        </w:rPr>
        <w:t>2</w:t>
      </w:r>
      <w:r w:rsidR="007E3A94" w:rsidRPr="0051640E">
        <w:rPr>
          <w:rFonts w:ascii="Arial" w:hAnsi="Arial" w:cs="Arial"/>
          <w:noProof/>
          <w:sz w:val="24"/>
        </w:rPr>
        <w:t>:</w:t>
      </w:r>
      <w:r w:rsidRPr="0051640E">
        <w:rPr>
          <w:rFonts w:ascii="Arial" w:hAnsi="Arial" w:cs="Arial"/>
          <w:noProof/>
          <w:sz w:val="24"/>
        </w:rPr>
        <w:t xml:space="preserve">  </w:t>
      </w:r>
      <w:r w:rsidR="00E06706" w:rsidRPr="0051640E">
        <w:rPr>
          <w:rFonts w:ascii="Arial" w:hAnsi="Arial" w:cs="Arial"/>
          <w:noProof/>
          <w:sz w:val="24"/>
        </w:rPr>
        <w:t xml:space="preserve">Numbers of </w:t>
      </w:r>
      <w:r w:rsidR="00DD01BA">
        <w:rPr>
          <w:rFonts w:ascii="Arial" w:hAnsi="Arial" w:cs="Arial"/>
          <w:noProof/>
          <w:sz w:val="24"/>
        </w:rPr>
        <w:t>g</w:t>
      </w:r>
      <w:r w:rsidR="00E06706" w:rsidRPr="0051640E">
        <w:rPr>
          <w:rFonts w:ascii="Arial" w:hAnsi="Arial" w:cs="Arial"/>
          <w:noProof/>
          <w:sz w:val="24"/>
        </w:rPr>
        <w:t xml:space="preserve">rillage </w:t>
      </w:r>
      <w:r w:rsidR="00DD01BA">
        <w:rPr>
          <w:rFonts w:ascii="Arial" w:hAnsi="Arial" w:cs="Arial"/>
          <w:noProof/>
          <w:sz w:val="24"/>
        </w:rPr>
        <w:t>a</w:t>
      </w:r>
      <w:r w:rsidR="00E06706" w:rsidRPr="0051640E">
        <w:rPr>
          <w:rFonts w:ascii="Arial" w:hAnsi="Arial" w:cs="Arial"/>
          <w:noProof/>
          <w:sz w:val="24"/>
        </w:rPr>
        <w:t>na</w:t>
      </w:r>
      <w:r w:rsidR="00DD01BA">
        <w:rPr>
          <w:rFonts w:ascii="Arial" w:hAnsi="Arial" w:cs="Arial"/>
          <w:noProof/>
          <w:sz w:val="24"/>
        </w:rPr>
        <w:t>l</w:t>
      </w:r>
      <w:r w:rsidR="00E06706" w:rsidRPr="0051640E">
        <w:rPr>
          <w:rFonts w:ascii="Arial" w:hAnsi="Arial" w:cs="Arial"/>
          <w:noProof/>
          <w:sz w:val="24"/>
        </w:rPr>
        <w:t xml:space="preserve">yses for </w:t>
      </w:r>
      <w:r w:rsidR="00DD01BA">
        <w:rPr>
          <w:rFonts w:ascii="Arial" w:hAnsi="Arial" w:cs="Arial"/>
          <w:noProof/>
          <w:sz w:val="24"/>
        </w:rPr>
        <w:t>s</w:t>
      </w:r>
      <w:r w:rsidR="00E06706" w:rsidRPr="0051640E">
        <w:rPr>
          <w:rFonts w:ascii="Arial" w:hAnsi="Arial" w:cs="Arial"/>
          <w:noProof/>
          <w:sz w:val="24"/>
        </w:rPr>
        <w:t xml:space="preserve">imply </w:t>
      </w:r>
      <w:r w:rsidR="00DD01BA">
        <w:rPr>
          <w:rFonts w:ascii="Arial" w:hAnsi="Arial" w:cs="Arial"/>
          <w:noProof/>
          <w:sz w:val="24"/>
        </w:rPr>
        <w:t>s</w:t>
      </w:r>
      <w:r w:rsidR="00E06706" w:rsidRPr="0051640E">
        <w:rPr>
          <w:rFonts w:ascii="Arial" w:hAnsi="Arial" w:cs="Arial"/>
          <w:noProof/>
          <w:sz w:val="24"/>
        </w:rPr>
        <w:t xml:space="preserve">upported </w:t>
      </w:r>
      <w:r w:rsidR="00DD01BA">
        <w:rPr>
          <w:rFonts w:ascii="Arial" w:hAnsi="Arial" w:cs="Arial"/>
          <w:noProof/>
          <w:sz w:val="24"/>
        </w:rPr>
        <w:t>b</w:t>
      </w:r>
      <w:r w:rsidR="00E06706" w:rsidRPr="0051640E">
        <w:rPr>
          <w:rFonts w:ascii="Arial" w:hAnsi="Arial" w:cs="Arial"/>
          <w:noProof/>
          <w:sz w:val="24"/>
        </w:rPr>
        <w:t>ridge</w:t>
      </w:r>
    </w:p>
    <w:tbl>
      <w:tblPr>
        <w:tblStyle w:val="TableGrid"/>
        <w:tblW w:w="0" w:type="auto"/>
        <w:jc w:val="center"/>
        <w:tblLayout w:type="fixed"/>
        <w:tblLook w:val="04A0"/>
      </w:tblPr>
      <w:tblGrid>
        <w:gridCol w:w="2041"/>
        <w:gridCol w:w="1928"/>
        <w:gridCol w:w="1928"/>
        <w:gridCol w:w="1928"/>
      </w:tblGrid>
      <w:tr w:rsidR="00D766A6" w:rsidRPr="0051640E" w:rsidTr="00220983">
        <w:trPr>
          <w:trHeight w:val="680"/>
          <w:jc w:val="center"/>
        </w:trPr>
        <w:tc>
          <w:tcPr>
            <w:tcW w:w="2041" w:type="dxa"/>
            <w:tcBorders>
              <w:bottom w:val="double" w:sz="4" w:space="0" w:color="auto"/>
            </w:tcBorders>
            <w:vAlign w:val="center"/>
          </w:tcPr>
          <w:p w:rsidR="00D766A6" w:rsidRPr="0051640E" w:rsidRDefault="005C165F" w:rsidP="000617ED">
            <w:pPr>
              <w:spacing w:before="60" w:after="60" w:line="240" w:lineRule="auto"/>
              <w:jc w:val="center"/>
              <w:rPr>
                <w:rFonts w:ascii="Arial" w:hAnsi="Arial" w:cs="Arial"/>
                <w:noProof/>
              </w:rPr>
            </w:pPr>
            <w:r>
              <w:rPr>
                <w:rFonts w:ascii="Arial" w:hAnsi="Arial" w:cs="Arial"/>
                <w:noProof/>
              </w:rPr>
              <w:t>Loaded Length</w:t>
            </w:r>
          </w:p>
          <w:p w:rsidR="00D766A6" w:rsidRPr="0051640E" w:rsidRDefault="00D766A6" w:rsidP="000617ED">
            <w:pPr>
              <w:spacing w:before="60" w:after="60" w:line="240" w:lineRule="auto"/>
              <w:jc w:val="center"/>
              <w:rPr>
                <w:rFonts w:ascii="Arial" w:hAnsi="Arial" w:cs="Arial"/>
                <w:noProof/>
              </w:rPr>
            </w:pPr>
            <w:r w:rsidRPr="0051640E">
              <w:rPr>
                <w:rFonts w:ascii="Arial" w:hAnsi="Arial" w:cs="Arial"/>
                <w:noProof/>
              </w:rPr>
              <w:t>(m)</w:t>
            </w:r>
          </w:p>
        </w:tc>
        <w:tc>
          <w:tcPr>
            <w:tcW w:w="1928" w:type="dxa"/>
            <w:tcBorders>
              <w:bottom w:val="double" w:sz="4" w:space="0" w:color="auto"/>
            </w:tcBorders>
            <w:vAlign w:val="center"/>
          </w:tcPr>
          <w:p w:rsidR="00D766A6" w:rsidRPr="0051640E" w:rsidRDefault="00D766A6" w:rsidP="000617ED">
            <w:pPr>
              <w:spacing w:before="60" w:after="60" w:line="240" w:lineRule="auto"/>
              <w:jc w:val="center"/>
              <w:rPr>
                <w:rFonts w:ascii="Arial" w:hAnsi="Arial" w:cs="Arial"/>
                <w:noProof/>
              </w:rPr>
            </w:pPr>
            <w:r w:rsidRPr="0051640E">
              <w:rPr>
                <w:rFonts w:ascii="Arial" w:hAnsi="Arial" w:cs="Arial"/>
                <w:noProof/>
              </w:rPr>
              <w:t>Full Load at Edge</w:t>
            </w:r>
          </w:p>
          <w:p w:rsidR="00D766A6" w:rsidRPr="0051640E" w:rsidRDefault="00D766A6" w:rsidP="000617ED">
            <w:pPr>
              <w:spacing w:before="60" w:after="60" w:line="240" w:lineRule="auto"/>
              <w:jc w:val="center"/>
              <w:rPr>
                <w:rFonts w:ascii="Arial" w:hAnsi="Arial" w:cs="Arial"/>
                <w:noProof/>
              </w:rPr>
            </w:pPr>
            <w:r w:rsidRPr="0051640E">
              <w:rPr>
                <w:rFonts w:ascii="Arial" w:hAnsi="Arial" w:cs="Arial"/>
                <w:noProof/>
              </w:rPr>
              <w:t>Straight Bridge</w:t>
            </w:r>
          </w:p>
        </w:tc>
        <w:tc>
          <w:tcPr>
            <w:tcW w:w="1928" w:type="dxa"/>
            <w:tcBorders>
              <w:bottom w:val="double" w:sz="4" w:space="0" w:color="auto"/>
            </w:tcBorders>
            <w:vAlign w:val="center"/>
          </w:tcPr>
          <w:p w:rsidR="00D766A6" w:rsidRPr="0051640E" w:rsidRDefault="00D766A6" w:rsidP="000617ED">
            <w:pPr>
              <w:spacing w:before="60" w:after="60" w:line="240" w:lineRule="auto"/>
              <w:jc w:val="center"/>
              <w:rPr>
                <w:rFonts w:ascii="Arial" w:hAnsi="Arial" w:cs="Arial"/>
                <w:noProof/>
              </w:rPr>
            </w:pPr>
            <w:r w:rsidRPr="0051640E">
              <w:rPr>
                <w:rFonts w:ascii="Arial" w:hAnsi="Arial" w:cs="Arial"/>
                <w:noProof/>
              </w:rPr>
              <w:t>Full Load at Edge</w:t>
            </w:r>
          </w:p>
          <w:p w:rsidR="00D766A6" w:rsidRPr="0051640E" w:rsidRDefault="00D766A6" w:rsidP="000617ED">
            <w:pPr>
              <w:spacing w:before="60" w:after="60" w:line="240" w:lineRule="auto"/>
              <w:jc w:val="center"/>
              <w:rPr>
                <w:rFonts w:ascii="Arial" w:hAnsi="Arial" w:cs="Arial"/>
                <w:noProof/>
              </w:rPr>
            </w:pPr>
            <w:r w:rsidRPr="0051640E">
              <w:rPr>
                <w:rFonts w:ascii="Arial" w:hAnsi="Arial" w:cs="Arial"/>
                <w:noProof/>
              </w:rPr>
              <w:t>Skew Bridge</w:t>
            </w:r>
          </w:p>
        </w:tc>
        <w:tc>
          <w:tcPr>
            <w:tcW w:w="1928" w:type="dxa"/>
            <w:tcBorders>
              <w:bottom w:val="double" w:sz="4" w:space="0" w:color="auto"/>
            </w:tcBorders>
            <w:vAlign w:val="center"/>
          </w:tcPr>
          <w:p w:rsidR="00D766A6" w:rsidRPr="0051640E" w:rsidRDefault="00D766A6" w:rsidP="000617ED">
            <w:pPr>
              <w:spacing w:before="60" w:after="60" w:line="240" w:lineRule="auto"/>
              <w:jc w:val="center"/>
              <w:rPr>
                <w:rFonts w:ascii="Arial" w:hAnsi="Arial" w:cs="Arial"/>
                <w:noProof/>
              </w:rPr>
            </w:pPr>
            <w:r w:rsidRPr="0051640E">
              <w:rPr>
                <w:rFonts w:ascii="Arial" w:hAnsi="Arial" w:cs="Arial"/>
                <w:noProof/>
              </w:rPr>
              <w:t>Full Load at Centre</w:t>
            </w:r>
          </w:p>
        </w:tc>
      </w:tr>
      <w:tr w:rsidR="00220983" w:rsidRPr="0051640E" w:rsidTr="00220983">
        <w:trPr>
          <w:trHeight w:val="4365"/>
          <w:jc w:val="center"/>
        </w:trPr>
        <w:tc>
          <w:tcPr>
            <w:tcW w:w="2041" w:type="dxa"/>
            <w:tcBorders>
              <w:top w:val="double" w:sz="4" w:space="0" w:color="auto"/>
              <w:bottom w:val="single" w:sz="4" w:space="0" w:color="000000" w:themeColor="text1"/>
            </w:tcBorders>
            <w:vAlign w:val="center"/>
          </w:tcPr>
          <w:p w:rsidR="00220983" w:rsidRPr="0051640E" w:rsidRDefault="00D766A6" w:rsidP="000617ED">
            <w:pPr>
              <w:spacing w:before="120" w:after="60"/>
              <w:jc w:val="center"/>
              <w:rPr>
                <w:rFonts w:ascii="Arial" w:hAnsi="Arial" w:cs="Arial"/>
                <w:noProof/>
              </w:rPr>
            </w:pPr>
            <w:r w:rsidRPr="0051640E">
              <w:rPr>
                <w:rFonts w:ascii="Arial" w:hAnsi="Arial" w:cs="Arial"/>
                <w:noProof/>
              </w:rPr>
              <w:t>4</w:t>
            </w:r>
          </w:p>
          <w:p w:rsidR="00220983" w:rsidRPr="0051640E" w:rsidRDefault="00220983" w:rsidP="000617ED">
            <w:pPr>
              <w:spacing w:before="60" w:after="60"/>
              <w:jc w:val="center"/>
              <w:rPr>
                <w:rFonts w:ascii="Arial" w:hAnsi="Arial" w:cs="Arial"/>
                <w:noProof/>
              </w:rPr>
            </w:pPr>
            <w:r w:rsidRPr="0051640E">
              <w:rPr>
                <w:rFonts w:ascii="Arial" w:hAnsi="Arial" w:cs="Arial"/>
                <w:noProof/>
              </w:rPr>
              <w:t>8</w:t>
            </w:r>
          </w:p>
          <w:p w:rsidR="00220983" w:rsidRPr="0051640E" w:rsidRDefault="00220983" w:rsidP="000617ED">
            <w:pPr>
              <w:spacing w:before="60" w:after="60"/>
              <w:jc w:val="center"/>
              <w:rPr>
                <w:rFonts w:ascii="Arial" w:hAnsi="Arial" w:cs="Arial"/>
                <w:noProof/>
              </w:rPr>
            </w:pPr>
            <w:r w:rsidRPr="0051640E">
              <w:rPr>
                <w:rFonts w:ascii="Arial" w:hAnsi="Arial" w:cs="Arial"/>
                <w:noProof/>
              </w:rPr>
              <w:t>10</w:t>
            </w:r>
          </w:p>
          <w:p w:rsidR="00220983" w:rsidRPr="0051640E" w:rsidRDefault="00220983" w:rsidP="000617ED">
            <w:pPr>
              <w:spacing w:before="60" w:after="60"/>
              <w:jc w:val="center"/>
              <w:rPr>
                <w:rFonts w:ascii="Arial" w:hAnsi="Arial" w:cs="Arial"/>
                <w:noProof/>
              </w:rPr>
            </w:pPr>
            <w:r w:rsidRPr="0051640E">
              <w:rPr>
                <w:rFonts w:ascii="Arial" w:hAnsi="Arial" w:cs="Arial"/>
                <w:noProof/>
              </w:rPr>
              <w:t>12</w:t>
            </w:r>
          </w:p>
          <w:p w:rsidR="00220983" w:rsidRPr="0051640E" w:rsidRDefault="00220983" w:rsidP="000617ED">
            <w:pPr>
              <w:spacing w:before="60" w:after="60"/>
              <w:jc w:val="center"/>
              <w:rPr>
                <w:rFonts w:ascii="Arial" w:hAnsi="Arial" w:cs="Arial"/>
                <w:noProof/>
              </w:rPr>
            </w:pPr>
            <w:r w:rsidRPr="0051640E">
              <w:rPr>
                <w:rFonts w:ascii="Arial" w:hAnsi="Arial" w:cs="Arial"/>
                <w:noProof/>
              </w:rPr>
              <w:t>16</w:t>
            </w:r>
          </w:p>
          <w:p w:rsidR="00220983" w:rsidRPr="0051640E" w:rsidRDefault="00220983" w:rsidP="000617ED">
            <w:pPr>
              <w:spacing w:before="60" w:after="60"/>
              <w:jc w:val="center"/>
              <w:rPr>
                <w:rFonts w:ascii="Arial" w:hAnsi="Arial" w:cs="Arial"/>
                <w:noProof/>
              </w:rPr>
            </w:pPr>
            <w:r w:rsidRPr="0051640E">
              <w:rPr>
                <w:rFonts w:ascii="Arial" w:hAnsi="Arial" w:cs="Arial"/>
                <w:noProof/>
              </w:rPr>
              <w:t>18</w:t>
            </w:r>
          </w:p>
          <w:p w:rsidR="00220983" w:rsidRPr="0051640E" w:rsidRDefault="00220983" w:rsidP="000617ED">
            <w:pPr>
              <w:spacing w:before="60" w:after="60"/>
              <w:jc w:val="center"/>
              <w:rPr>
                <w:rFonts w:ascii="Arial" w:hAnsi="Arial" w:cs="Arial"/>
                <w:noProof/>
              </w:rPr>
            </w:pPr>
            <w:r w:rsidRPr="0051640E">
              <w:rPr>
                <w:rFonts w:ascii="Arial" w:hAnsi="Arial" w:cs="Arial"/>
                <w:noProof/>
              </w:rPr>
              <w:t>20</w:t>
            </w:r>
          </w:p>
          <w:p w:rsidR="00220983" w:rsidRPr="0051640E" w:rsidRDefault="00220983" w:rsidP="000617ED">
            <w:pPr>
              <w:spacing w:before="60" w:after="60"/>
              <w:jc w:val="center"/>
              <w:rPr>
                <w:rFonts w:ascii="Arial" w:hAnsi="Arial" w:cs="Arial"/>
                <w:noProof/>
              </w:rPr>
            </w:pPr>
            <w:r w:rsidRPr="0051640E">
              <w:rPr>
                <w:rFonts w:ascii="Arial" w:hAnsi="Arial" w:cs="Arial"/>
                <w:noProof/>
              </w:rPr>
              <w:t>24</w:t>
            </w:r>
          </w:p>
          <w:p w:rsidR="00220983" w:rsidRPr="0051640E" w:rsidRDefault="00220983" w:rsidP="000617ED">
            <w:pPr>
              <w:spacing w:before="60" w:after="60"/>
              <w:jc w:val="center"/>
              <w:rPr>
                <w:rFonts w:ascii="Arial" w:hAnsi="Arial" w:cs="Arial"/>
                <w:noProof/>
              </w:rPr>
            </w:pPr>
            <w:r w:rsidRPr="0051640E">
              <w:rPr>
                <w:rFonts w:ascii="Arial" w:hAnsi="Arial" w:cs="Arial"/>
                <w:noProof/>
              </w:rPr>
              <w:t>26</w:t>
            </w:r>
          </w:p>
          <w:p w:rsidR="00220983" w:rsidRPr="0051640E" w:rsidRDefault="00220983" w:rsidP="000617ED">
            <w:pPr>
              <w:spacing w:before="60" w:after="60"/>
              <w:jc w:val="center"/>
              <w:rPr>
                <w:rFonts w:ascii="Arial" w:hAnsi="Arial" w:cs="Arial"/>
                <w:noProof/>
              </w:rPr>
            </w:pPr>
            <w:r w:rsidRPr="0051640E">
              <w:rPr>
                <w:rFonts w:ascii="Arial" w:hAnsi="Arial" w:cs="Arial"/>
                <w:noProof/>
              </w:rPr>
              <w:t>30</w:t>
            </w:r>
          </w:p>
          <w:p w:rsidR="00220983" w:rsidRPr="0051640E" w:rsidRDefault="00220983" w:rsidP="000617ED">
            <w:pPr>
              <w:spacing w:before="60" w:after="60"/>
              <w:jc w:val="center"/>
              <w:rPr>
                <w:rFonts w:ascii="Arial" w:hAnsi="Arial" w:cs="Arial"/>
                <w:noProof/>
              </w:rPr>
            </w:pPr>
            <w:r w:rsidRPr="0051640E">
              <w:rPr>
                <w:rFonts w:ascii="Arial" w:hAnsi="Arial" w:cs="Arial"/>
                <w:noProof/>
              </w:rPr>
              <w:t>38</w:t>
            </w:r>
          </w:p>
          <w:p w:rsidR="00220983" w:rsidRPr="0051640E" w:rsidRDefault="00220983" w:rsidP="000617ED">
            <w:pPr>
              <w:spacing w:before="60" w:after="60"/>
              <w:jc w:val="center"/>
              <w:rPr>
                <w:rFonts w:ascii="Arial" w:hAnsi="Arial" w:cs="Arial"/>
                <w:noProof/>
              </w:rPr>
            </w:pPr>
            <w:r w:rsidRPr="0051640E">
              <w:rPr>
                <w:rFonts w:ascii="Arial" w:hAnsi="Arial" w:cs="Arial"/>
                <w:noProof/>
              </w:rPr>
              <w:t>40</w:t>
            </w:r>
          </w:p>
          <w:p w:rsidR="00220983" w:rsidRPr="0051640E" w:rsidRDefault="00220983" w:rsidP="000617ED">
            <w:pPr>
              <w:spacing w:before="60" w:after="60"/>
              <w:jc w:val="center"/>
              <w:rPr>
                <w:rFonts w:ascii="Arial" w:hAnsi="Arial" w:cs="Arial"/>
                <w:noProof/>
              </w:rPr>
            </w:pPr>
            <w:r w:rsidRPr="0051640E">
              <w:rPr>
                <w:rFonts w:ascii="Arial" w:hAnsi="Arial" w:cs="Arial"/>
                <w:noProof/>
              </w:rPr>
              <w:t>45</w:t>
            </w:r>
          </w:p>
          <w:p w:rsidR="00D766A6" w:rsidRPr="0051640E" w:rsidRDefault="00220983" w:rsidP="000617ED">
            <w:pPr>
              <w:spacing w:before="60" w:after="60"/>
              <w:jc w:val="center"/>
              <w:rPr>
                <w:rFonts w:ascii="Arial" w:hAnsi="Arial" w:cs="Arial"/>
                <w:noProof/>
              </w:rPr>
            </w:pPr>
            <w:r w:rsidRPr="0051640E">
              <w:rPr>
                <w:rFonts w:ascii="Arial" w:hAnsi="Arial" w:cs="Arial"/>
                <w:noProof/>
              </w:rPr>
              <w:t>50</w:t>
            </w:r>
          </w:p>
        </w:tc>
        <w:tc>
          <w:tcPr>
            <w:tcW w:w="1928" w:type="dxa"/>
            <w:tcBorders>
              <w:top w:val="double" w:sz="4" w:space="0" w:color="auto"/>
              <w:bottom w:val="single" w:sz="4" w:space="0" w:color="000000" w:themeColor="text1"/>
            </w:tcBorders>
            <w:vAlign w:val="center"/>
          </w:tcPr>
          <w:p w:rsidR="00220983" w:rsidRPr="0051640E" w:rsidRDefault="00D766A6" w:rsidP="000617ED">
            <w:pPr>
              <w:spacing w:before="120" w:after="60"/>
              <w:jc w:val="center"/>
              <w:rPr>
                <w:rFonts w:ascii="Arial" w:hAnsi="Arial" w:cs="Arial"/>
                <w:noProof/>
              </w:rPr>
            </w:pPr>
            <w:r w:rsidRPr="0051640E">
              <w:rPr>
                <w:rFonts w:ascii="Arial" w:hAnsi="Arial" w:cs="Arial"/>
                <w:noProof/>
              </w:rPr>
              <w:t>30</w:t>
            </w:r>
          </w:p>
          <w:p w:rsidR="00220983" w:rsidRPr="0051640E" w:rsidRDefault="00220983" w:rsidP="000617ED">
            <w:pPr>
              <w:spacing w:before="60" w:after="60"/>
              <w:jc w:val="center"/>
              <w:rPr>
                <w:rFonts w:ascii="Arial" w:hAnsi="Arial" w:cs="Arial"/>
                <w:noProof/>
              </w:rPr>
            </w:pPr>
            <w:r w:rsidRPr="0051640E">
              <w:rPr>
                <w:rFonts w:ascii="Arial" w:hAnsi="Arial" w:cs="Arial"/>
                <w:noProof/>
              </w:rPr>
              <w:t>30</w:t>
            </w:r>
          </w:p>
          <w:p w:rsidR="00220983" w:rsidRPr="0051640E" w:rsidRDefault="00220983" w:rsidP="000617ED">
            <w:pPr>
              <w:spacing w:before="60" w:after="60"/>
              <w:jc w:val="center"/>
              <w:rPr>
                <w:rFonts w:ascii="Arial" w:hAnsi="Arial" w:cs="Arial"/>
                <w:noProof/>
              </w:rPr>
            </w:pPr>
            <w:r w:rsidRPr="0051640E">
              <w:rPr>
                <w:rFonts w:ascii="Arial" w:hAnsi="Arial" w:cs="Arial"/>
                <w:noProof/>
              </w:rPr>
              <w:t>30</w:t>
            </w:r>
          </w:p>
          <w:p w:rsidR="00220983" w:rsidRPr="0051640E" w:rsidRDefault="00220983" w:rsidP="000617ED">
            <w:pPr>
              <w:spacing w:before="60" w:after="60"/>
              <w:jc w:val="center"/>
              <w:rPr>
                <w:rFonts w:ascii="Arial" w:hAnsi="Arial" w:cs="Arial"/>
                <w:noProof/>
              </w:rPr>
            </w:pPr>
            <w:r w:rsidRPr="0051640E">
              <w:rPr>
                <w:rFonts w:ascii="Arial" w:hAnsi="Arial" w:cs="Arial"/>
                <w:noProof/>
              </w:rPr>
              <w:t>30</w:t>
            </w:r>
          </w:p>
          <w:p w:rsidR="00220983" w:rsidRPr="0051640E" w:rsidRDefault="00220983" w:rsidP="000617ED">
            <w:pPr>
              <w:spacing w:before="60" w:after="60"/>
              <w:jc w:val="center"/>
              <w:rPr>
                <w:rFonts w:ascii="Arial" w:hAnsi="Arial" w:cs="Arial"/>
                <w:noProof/>
              </w:rPr>
            </w:pPr>
            <w:r w:rsidRPr="0051640E">
              <w:rPr>
                <w:rFonts w:ascii="Arial" w:hAnsi="Arial" w:cs="Arial"/>
                <w:noProof/>
              </w:rPr>
              <w:t>30</w:t>
            </w:r>
          </w:p>
          <w:p w:rsidR="00220983" w:rsidRPr="0051640E" w:rsidRDefault="00220983" w:rsidP="000617ED">
            <w:pPr>
              <w:spacing w:before="60" w:after="60"/>
              <w:jc w:val="center"/>
              <w:rPr>
                <w:rFonts w:ascii="Arial" w:hAnsi="Arial" w:cs="Arial"/>
                <w:noProof/>
              </w:rPr>
            </w:pPr>
            <w:r w:rsidRPr="0051640E">
              <w:rPr>
                <w:rFonts w:ascii="Arial" w:hAnsi="Arial" w:cs="Arial"/>
                <w:noProof/>
              </w:rPr>
              <w:t>30</w:t>
            </w:r>
          </w:p>
          <w:p w:rsidR="00220983" w:rsidRPr="0051640E" w:rsidRDefault="00220983" w:rsidP="000617ED">
            <w:pPr>
              <w:spacing w:before="60" w:after="60"/>
              <w:jc w:val="center"/>
              <w:rPr>
                <w:rFonts w:ascii="Arial" w:hAnsi="Arial" w:cs="Arial"/>
                <w:noProof/>
              </w:rPr>
            </w:pPr>
            <w:r w:rsidRPr="0051640E">
              <w:rPr>
                <w:rFonts w:ascii="Arial" w:hAnsi="Arial" w:cs="Arial"/>
                <w:noProof/>
              </w:rPr>
              <w:t>30</w:t>
            </w:r>
          </w:p>
          <w:p w:rsidR="00220983" w:rsidRPr="0051640E" w:rsidRDefault="00220983" w:rsidP="000617ED">
            <w:pPr>
              <w:spacing w:before="60" w:after="60"/>
              <w:jc w:val="center"/>
              <w:rPr>
                <w:rFonts w:ascii="Arial" w:hAnsi="Arial" w:cs="Arial"/>
                <w:noProof/>
              </w:rPr>
            </w:pPr>
            <w:r w:rsidRPr="0051640E">
              <w:rPr>
                <w:rFonts w:ascii="Arial" w:hAnsi="Arial" w:cs="Arial"/>
                <w:noProof/>
              </w:rPr>
              <w:t>30</w:t>
            </w:r>
          </w:p>
          <w:p w:rsidR="00220983" w:rsidRPr="0051640E" w:rsidRDefault="00220983" w:rsidP="000617ED">
            <w:pPr>
              <w:spacing w:before="60" w:after="60"/>
              <w:jc w:val="center"/>
              <w:rPr>
                <w:rFonts w:ascii="Arial" w:hAnsi="Arial" w:cs="Arial"/>
                <w:noProof/>
              </w:rPr>
            </w:pPr>
            <w:r w:rsidRPr="0051640E">
              <w:rPr>
                <w:rFonts w:ascii="Arial" w:hAnsi="Arial" w:cs="Arial"/>
                <w:noProof/>
              </w:rPr>
              <w:t>30</w:t>
            </w:r>
          </w:p>
          <w:p w:rsidR="00220983" w:rsidRPr="0051640E" w:rsidRDefault="00220983" w:rsidP="000617ED">
            <w:pPr>
              <w:spacing w:before="60" w:after="60"/>
              <w:jc w:val="center"/>
              <w:rPr>
                <w:rFonts w:ascii="Arial" w:hAnsi="Arial" w:cs="Arial"/>
                <w:noProof/>
              </w:rPr>
            </w:pPr>
            <w:r w:rsidRPr="0051640E">
              <w:rPr>
                <w:rFonts w:ascii="Arial" w:hAnsi="Arial" w:cs="Arial"/>
                <w:noProof/>
              </w:rPr>
              <w:t>33</w:t>
            </w:r>
          </w:p>
          <w:p w:rsidR="00220983" w:rsidRPr="0051640E" w:rsidRDefault="00220983" w:rsidP="000617ED">
            <w:pPr>
              <w:spacing w:before="60" w:after="60"/>
              <w:jc w:val="center"/>
              <w:rPr>
                <w:rFonts w:ascii="Arial" w:hAnsi="Arial" w:cs="Arial"/>
                <w:noProof/>
              </w:rPr>
            </w:pPr>
            <w:r w:rsidRPr="0051640E">
              <w:rPr>
                <w:rFonts w:ascii="Arial" w:hAnsi="Arial" w:cs="Arial"/>
                <w:noProof/>
              </w:rPr>
              <w:t>30</w:t>
            </w:r>
          </w:p>
          <w:p w:rsidR="00220983" w:rsidRPr="0051640E" w:rsidRDefault="00220983" w:rsidP="000617ED">
            <w:pPr>
              <w:spacing w:before="60" w:after="60"/>
              <w:jc w:val="center"/>
              <w:rPr>
                <w:rFonts w:ascii="Arial" w:hAnsi="Arial" w:cs="Arial"/>
                <w:noProof/>
              </w:rPr>
            </w:pPr>
            <w:r w:rsidRPr="0051640E">
              <w:rPr>
                <w:rFonts w:ascii="Arial" w:hAnsi="Arial" w:cs="Arial"/>
                <w:noProof/>
              </w:rPr>
              <w:t>30</w:t>
            </w:r>
          </w:p>
          <w:p w:rsidR="00220983" w:rsidRPr="0051640E" w:rsidRDefault="00220983" w:rsidP="000617ED">
            <w:pPr>
              <w:spacing w:before="60" w:after="60"/>
              <w:jc w:val="center"/>
              <w:rPr>
                <w:rFonts w:ascii="Arial" w:hAnsi="Arial" w:cs="Arial"/>
                <w:noProof/>
              </w:rPr>
            </w:pPr>
            <w:r w:rsidRPr="0051640E">
              <w:rPr>
                <w:rFonts w:ascii="Arial" w:hAnsi="Arial" w:cs="Arial"/>
                <w:noProof/>
              </w:rPr>
              <w:t>30</w:t>
            </w:r>
          </w:p>
          <w:p w:rsidR="00D766A6" w:rsidRPr="0051640E" w:rsidRDefault="00220983" w:rsidP="000617ED">
            <w:pPr>
              <w:spacing w:before="60" w:after="60"/>
              <w:jc w:val="center"/>
              <w:rPr>
                <w:rFonts w:ascii="Arial" w:hAnsi="Arial" w:cs="Arial"/>
                <w:noProof/>
              </w:rPr>
            </w:pPr>
            <w:r w:rsidRPr="0051640E">
              <w:rPr>
                <w:rFonts w:ascii="Arial" w:hAnsi="Arial" w:cs="Arial"/>
                <w:noProof/>
              </w:rPr>
              <w:t>30</w:t>
            </w:r>
          </w:p>
        </w:tc>
        <w:tc>
          <w:tcPr>
            <w:tcW w:w="1928" w:type="dxa"/>
            <w:tcBorders>
              <w:top w:val="double" w:sz="4" w:space="0" w:color="auto"/>
              <w:bottom w:val="single" w:sz="4" w:space="0" w:color="000000" w:themeColor="text1"/>
            </w:tcBorders>
            <w:vAlign w:val="center"/>
          </w:tcPr>
          <w:p w:rsidR="00220983" w:rsidRPr="0051640E" w:rsidRDefault="00E06706" w:rsidP="000617ED">
            <w:pPr>
              <w:spacing w:before="120" w:after="60"/>
              <w:jc w:val="center"/>
              <w:rPr>
                <w:rFonts w:ascii="Arial" w:hAnsi="Arial" w:cs="Arial"/>
                <w:noProof/>
              </w:rPr>
            </w:pPr>
            <w:r w:rsidRPr="0051640E">
              <w:rPr>
                <w:rFonts w:ascii="Arial" w:hAnsi="Arial" w:cs="Arial"/>
                <w:noProof/>
              </w:rPr>
              <w:t>18</w:t>
            </w:r>
          </w:p>
          <w:p w:rsidR="00220983" w:rsidRPr="0051640E" w:rsidRDefault="00220983" w:rsidP="000617ED">
            <w:pPr>
              <w:spacing w:before="60" w:after="60"/>
              <w:jc w:val="center"/>
              <w:rPr>
                <w:rFonts w:ascii="Arial" w:hAnsi="Arial" w:cs="Arial"/>
                <w:noProof/>
              </w:rPr>
            </w:pPr>
            <w:r w:rsidRPr="0051640E">
              <w:rPr>
                <w:rFonts w:ascii="Arial" w:hAnsi="Arial" w:cs="Arial"/>
                <w:noProof/>
              </w:rPr>
              <w:t>18</w:t>
            </w:r>
          </w:p>
          <w:p w:rsidR="00220983" w:rsidRPr="0051640E" w:rsidRDefault="00220983" w:rsidP="000617ED">
            <w:pPr>
              <w:spacing w:before="60" w:after="60"/>
              <w:jc w:val="center"/>
              <w:rPr>
                <w:rFonts w:ascii="Arial" w:hAnsi="Arial" w:cs="Arial"/>
                <w:noProof/>
              </w:rPr>
            </w:pPr>
            <w:r w:rsidRPr="0051640E">
              <w:rPr>
                <w:rFonts w:ascii="Arial" w:hAnsi="Arial" w:cs="Arial"/>
                <w:noProof/>
              </w:rPr>
              <w:t>36</w:t>
            </w:r>
          </w:p>
          <w:p w:rsidR="00220983" w:rsidRPr="0051640E" w:rsidRDefault="00220983" w:rsidP="000617ED">
            <w:pPr>
              <w:spacing w:before="60" w:after="60"/>
              <w:jc w:val="center"/>
              <w:rPr>
                <w:rFonts w:ascii="Arial" w:hAnsi="Arial" w:cs="Arial"/>
                <w:noProof/>
              </w:rPr>
            </w:pPr>
            <w:r w:rsidRPr="0051640E">
              <w:rPr>
                <w:rFonts w:ascii="Arial" w:hAnsi="Arial" w:cs="Arial"/>
                <w:noProof/>
              </w:rPr>
              <w:t>18</w:t>
            </w:r>
          </w:p>
          <w:p w:rsidR="00220983" w:rsidRPr="0051640E" w:rsidRDefault="00220983" w:rsidP="000617ED">
            <w:pPr>
              <w:spacing w:before="60" w:after="60"/>
              <w:jc w:val="center"/>
              <w:rPr>
                <w:rFonts w:ascii="Arial" w:hAnsi="Arial" w:cs="Arial"/>
                <w:noProof/>
              </w:rPr>
            </w:pPr>
            <w:r w:rsidRPr="0051640E">
              <w:rPr>
                <w:rFonts w:ascii="Arial" w:hAnsi="Arial" w:cs="Arial"/>
                <w:noProof/>
              </w:rPr>
              <w:t>18</w:t>
            </w:r>
          </w:p>
          <w:p w:rsidR="00220983" w:rsidRPr="0051640E" w:rsidRDefault="00220983" w:rsidP="000617ED">
            <w:pPr>
              <w:spacing w:before="60" w:after="60"/>
              <w:jc w:val="center"/>
              <w:rPr>
                <w:rFonts w:ascii="Arial" w:hAnsi="Arial" w:cs="Arial"/>
                <w:noProof/>
              </w:rPr>
            </w:pPr>
            <w:r w:rsidRPr="0051640E">
              <w:rPr>
                <w:rFonts w:ascii="Arial" w:hAnsi="Arial" w:cs="Arial"/>
                <w:noProof/>
              </w:rPr>
              <w:t>18</w:t>
            </w:r>
          </w:p>
          <w:p w:rsidR="00220983" w:rsidRPr="0051640E" w:rsidRDefault="00220983" w:rsidP="000617ED">
            <w:pPr>
              <w:spacing w:before="60" w:after="60"/>
              <w:jc w:val="center"/>
              <w:rPr>
                <w:rFonts w:ascii="Arial" w:hAnsi="Arial" w:cs="Arial"/>
                <w:noProof/>
              </w:rPr>
            </w:pPr>
            <w:r w:rsidRPr="0051640E">
              <w:rPr>
                <w:rFonts w:ascii="Arial" w:hAnsi="Arial" w:cs="Arial"/>
                <w:noProof/>
              </w:rPr>
              <w:t>36</w:t>
            </w:r>
          </w:p>
          <w:p w:rsidR="00220983" w:rsidRPr="0051640E" w:rsidRDefault="00220983" w:rsidP="000617ED">
            <w:pPr>
              <w:spacing w:before="60" w:after="60"/>
              <w:jc w:val="center"/>
              <w:rPr>
                <w:rFonts w:ascii="Arial" w:hAnsi="Arial" w:cs="Arial"/>
                <w:noProof/>
              </w:rPr>
            </w:pPr>
            <w:r w:rsidRPr="0051640E">
              <w:rPr>
                <w:rFonts w:ascii="Arial" w:hAnsi="Arial" w:cs="Arial"/>
                <w:noProof/>
              </w:rPr>
              <w:t>18</w:t>
            </w:r>
          </w:p>
          <w:p w:rsidR="00220983" w:rsidRPr="0051640E" w:rsidRDefault="00220983" w:rsidP="000617ED">
            <w:pPr>
              <w:spacing w:before="60" w:after="60"/>
              <w:jc w:val="center"/>
              <w:rPr>
                <w:rFonts w:ascii="Arial" w:hAnsi="Arial" w:cs="Arial"/>
                <w:noProof/>
              </w:rPr>
            </w:pPr>
            <w:r w:rsidRPr="0051640E">
              <w:rPr>
                <w:rFonts w:ascii="Arial" w:hAnsi="Arial" w:cs="Arial"/>
                <w:noProof/>
              </w:rPr>
              <w:t>18</w:t>
            </w:r>
          </w:p>
          <w:p w:rsidR="00220983" w:rsidRPr="0051640E" w:rsidRDefault="00220983" w:rsidP="000617ED">
            <w:pPr>
              <w:spacing w:before="60" w:after="60"/>
              <w:jc w:val="center"/>
              <w:rPr>
                <w:rFonts w:ascii="Arial" w:hAnsi="Arial" w:cs="Arial"/>
                <w:noProof/>
              </w:rPr>
            </w:pPr>
            <w:r w:rsidRPr="0051640E">
              <w:rPr>
                <w:rFonts w:ascii="Arial" w:hAnsi="Arial" w:cs="Arial"/>
                <w:noProof/>
              </w:rPr>
              <w:t>36</w:t>
            </w:r>
          </w:p>
          <w:p w:rsidR="00220983" w:rsidRPr="0051640E" w:rsidRDefault="00220983" w:rsidP="000617ED">
            <w:pPr>
              <w:spacing w:before="60" w:after="60"/>
              <w:jc w:val="center"/>
              <w:rPr>
                <w:rFonts w:ascii="Arial" w:hAnsi="Arial" w:cs="Arial"/>
                <w:noProof/>
              </w:rPr>
            </w:pPr>
            <w:r w:rsidRPr="0051640E">
              <w:rPr>
                <w:rFonts w:ascii="Arial" w:hAnsi="Arial" w:cs="Arial"/>
                <w:noProof/>
              </w:rPr>
              <w:t>18</w:t>
            </w:r>
          </w:p>
          <w:p w:rsidR="00220983" w:rsidRPr="0051640E" w:rsidRDefault="00220983" w:rsidP="000617ED">
            <w:pPr>
              <w:spacing w:before="60" w:after="60"/>
              <w:jc w:val="center"/>
              <w:rPr>
                <w:rFonts w:ascii="Arial" w:hAnsi="Arial" w:cs="Arial"/>
                <w:noProof/>
              </w:rPr>
            </w:pPr>
            <w:r w:rsidRPr="0051640E">
              <w:rPr>
                <w:rFonts w:ascii="Arial" w:hAnsi="Arial" w:cs="Arial"/>
                <w:noProof/>
              </w:rPr>
              <w:t>36</w:t>
            </w:r>
          </w:p>
          <w:p w:rsidR="00220983" w:rsidRPr="0051640E" w:rsidRDefault="00220983" w:rsidP="000617ED">
            <w:pPr>
              <w:spacing w:before="60" w:after="60"/>
              <w:jc w:val="center"/>
              <w:rPr>
                <w:rFonts w:ascii="Arial" w:hAnsi="Arial" w:cs="Arial"/>
                <w:noProof/>
              </w:rPr>
            </w:pPr>
            <w:r w:rsidRPr="0051640E">
              <w:rPr>
                <w:rFonts w:ascii="Arial" w:hAnsi="Arial" w:cs="Arial"/>
                <w:noProof/>
              </w:rPr>
              <w:t>18</w:t>
            </w:r>
          </w:p>
          <w:p w:rsidR="00D766A6" w:rsidRPr="0051640E" w:rsidRDefault="00220983" w:rsidP="000617ED">
            <w:pPr>
              <w:spacing w:before="60" w:after="60"/>
              <w:jc w:val="center"/>
              <w:rPr>
                <w:rFonts w:ascii="Arial" w:hAnsi="Arial" w:cs="Arial"/>
                <w:noProof/>
              </w:rPr>
            </w:pPr>
            <w:r w:rsidRPr="0051640E">
              <w:rPr>
                <w:rFonts w:ascii="Arial" w:hAnsi="Arial" w:cs="Arial"/>
                <w:noProof/>
              </w:rPr>
              <w:t>36</w:t>
            </w:r>
          </w:p>
        </w:tc>
        <w:tc>
          <w:tcPr>
            <w:tcW w:w="1928" w:type="dxa"/>
            <w:tcBorders>
              <w:top w:val="double" w:sz="4" w:space="0" w:color="auto"/>
              <w:bottom w:val="single" w:sz="4" w:space="0" w:color="000000" w:themeColor="text1"/>
            </w:tcBorders>
            <w:vAlign w:val="center"/>
          </w:tcPr>
          <w:p w:rsidR="00220983" w:rsidRPr="0051640E" w:rsidRDefault="00E06706" w:rsidP="000617ED">
            <w:pPr>
              <w:spacing w:before="120" w:after="60"/>
              <w:jc w:val="center"/>
              <w:rPr>
                <w:rFonts w:ascii="Arial" w:hAnsi="Arial" w:cs="Arial"/>
                <w:noProof/>
              </w:rPr>
            </w:pPr>
            <w:r w:rsidRPr="0051640E">
              <w:rPr>
                <w:rFonts w:ascii="Arial" w:hAnsi="Arial" w:cs="Arial"/>
                <w:noProof/>
              </w:rPr>
              <w:t>-</w:t>
            </w:r>
          </w:p>
          <w:p w:rsidR="00220983" w:rsidRPr="0051640E" w:rsidRDefault="00220983" w:rsidP="000617ED">
            <w:pPr>
              <w:spacing w:before="60" w:after="60"/>
              <w:jc w:val="center"/>
              <w:rPr>
                <w:rFonts w:ascii="Arial" w:hAnsi="Arial" w:cs="Arial"/>
                <w:noProof/>
              </w:rPr>
            </w:pPr>
            <w:r w:rsidRPr="0051640E">
              <w:rPr>
                <w:rFonts w:ascii="Arial" w:hAnsi="Arial" w:cs="Arial"/>
                <w:noProof/>
              </w:rPr>
              <w:t>-</w:t>
            </w:r>
          </w:p>
          <w:p w:rsidR="00220983" w:rsidRPr="0051640E" w:rsidRDefault="00220983" w:rsidP="000617ED">
            <w:pPr>
              <w:spacing w:before="60" w:after="60"/>
              <w:jc w:val="center"/>
              <w:rPr>
                <w:rFonts w:ascii="Arial" w:hAnsi="Arial" w:cs="Arial"/>
                <w:noProof/>
              </w:rPr>
            </w:pPr>
            <w:r w:rsidRPr="0051640E">
              <w:rPr>
                <w:rFonts w:ascii="Arial" w:hAnsi="Arial" w:cs="Arial"/>
                <w:noProof/>
              </w:rPr>
              <w:t>48</w:t>
            </w:r>
          </w:p>
          <w:p w:rsidR="00220983" w:rsidRPr="0051640E" w:rsidRDefault="00220983" w:rsidP="000617ED">
            <w:pPr>
              <w:spacing w:before="60" w:after="60"/>
              <w:jc w:val="center"/>
              <w:rPr>
                <w:rFonts w:ascii="Arial" w:hAnsi="Arial" w:cs="Arial"/>
                <w:noProof/>
              </w:rPr>
            </w:pPr>
            <w:r w:rsidRPr="0051640E">
              <w:rPr>
                <w:rFonts w:ascii="Arial" w:hAnsi="Arial" w:cs="Arial"/>
                <w:noProof/>
              </w:rPr>
              <w:t>-</w:t>
            </w:r>
          </w:p>
          <w:p w:rsidR="00220983" w:rsidRPr="0051640E" w:rsidRDefault="00220983" w:rsidP="000617ED">
            <w:pPr>
              <w:spacing w:before="60" w:after="60"/>
              <w:jc w:val="center"/>
              <w:rPr>
                <w:rFonts w:ascii="Arial" w:hAnsi="Arial" w:cs="Arial"/>
                <w:noProof/>
              </w:rPr>
            </w:pPr>
            <w:r w:rsidRPr="0051640E">
              <w:rPr>
                <w:rFonts w:ascii="Arial" w:hAnsi="Arial" w:cs="Arial"/>
                <w:noProof/>
              </w:rPr>
              <w:t>-</w:t>
            </w:r>
          </w:p>
          <w:p w:rsidR="00220983" w:rsidRPr="0051640E" w:rsidRDefault="00220983" w:rsidP="000617ED">
            <w:pPr>
              <w:spacing w:before="60" w:after="60"/>
              <w:jc w:val="center"/>
              <w:rPr>
                <w:rFonts w:ascii="Arial" w:hAnsi="Arial" w:cs="Arial"/>
                <w:noProof/>
              </w:rPr>
            </w:pPr>
            <w:r w:rsidRPr="0051640E">
              <w:rPr>
                <w:rFonts w:ascii="Arial" w:hAnsi="Arial" w:cs="Arial"/>
                <w:noProof/>
              </w:rPr>
              <w:t>-</w:t>
            </w:r>
          </w:p>
          <w:p w:rsidR="00220983" w:rsidRPr="0051640E" w:rsidRDefault="00220983" w:rsidP="000617ED">
            <w:pPr>
              <w:spacing w:before="60" w:after="60"/>
              <w:jc w:val="center"/>
              <w:rPr>
                <w:rFonts w:ascii="Arial" w:hAnsi="Arial" w:cs="Arial"/>
                <w:noProof/>
              </w:rPr>
            </w:pPr>
            <w:r w:rsidRPr="0051640E">
              <w:rPr>
                <w:rFonts w:ascii="Arial" w:hAnsi="Arial" w:cs="Arial"/>
                <w:noProof/>
              </w:rPr>
              <w:t>-</w:t>
            </w:r>
          </w:p>
          <w:p w:rsidR="00220983" w:rsidRPr="0051640E" w:rsidRDefault="00220983" w:rsidP="000617ED">
            <w:pPr>
              <w:spacing w:before="60" w:after="60"/>
              <w:jc w:val="center"/>
              <w:rPr>
                <w:rFonts w:ascii="Arial" w:hAnsi="Arial" w:cs="Arial"/>
                <w:noProof/>
              </w:rPr>
            </w:pPr>
            <w:r w:rsidRPr="0051640E">
              <w:rPr>
                <w:rFonts w:ascii="Arial" w:hAnsi="Arial" w:cs="Arial"/>
                <w:noProof/>
              </w:rPr>
              <w:t>-</w:t>
            </w:r>
          </w:p>
          <w:p w:rsidR="00220983" w:rsidRPr="0051640E" w:rsidRDefault="00220983" w:rsidP="000617ED">
            <w:pPr>
              <w:spacing w:before="60" w:after="60"/>
              <w:jc w:val="center"/>
              <w:rPr>
                <w:rFonts w:ascii="Arial" w:hAnsi="Arial" w:cs="Arial"/>
                <w:noProof/>
              </w:rPr>
            </w:pPr>
            <w:r w:rsidRPr="0051640E">
              <w:rPr>
                <w:rFonts w:ascii="Arial" w:hAnsi="Arial" w:cs="Arial"/>
                <w:noProof/>
              </w:rPr>
              <w:t>-</w:t>
            </w:r>
          </w:p>
          <w:p w:rsidR="00220983" w:rsidRPr="0051640E" w:rsidRDefault="00220983" w:rsidP="000617ED">
            <w:pPr>
              <w:spacing w:before="60" w:after="60"/>
              <w:jc w:val="center"/>
              <w:rPr>
                <w:rFonts w:ascii="Arial" w:hAnsi="Arial" w:cs="Arial"/>
                <w:noProof/>
              </w:rPr>
            </w:pPr>
            <w:r w:rsidRPr="0051640E">
              <w:rPr>
                <w:rFonts w:ascii="Arial" w:hAnsi="Arial" w:cs="Arial"/>
                <w:noProof/>
              </w:rPr>
              <w:t>48</w:t>
            </w:r>
          </w:p>
          <w:p w:rsidR="00220983" w:rsidRPr="0051640E" w:rsidRDefault="00220983" w:rsidP="000617ED">
            <w:pPr>
              <w:spacing w:before="60" w:after="60"/>
              <w:jc w:val="center"/>
              <w:rPr>
                <w:rFonts w:ascii="Arial" w:hAnsi="Arial" w:cs="Arial"/>
                <w:noProof/>
              </w:rPr>
            </w:pPr>
            <w:r w:rsidRPr="0051640E">
              <w:rPr>
                <w:rFonts w:ascii="Arial" w:hAnsi="Arial" w:cs="Arial"/>
                <w:noProof/>
              </w:rPr>
              <w:t>-</w:t>
            </w:r>
          </w:p>
          <w:p w:rsidR="00220983" w:rsidRPr="0051640E" w:rsidRDefault="00220983" w:rsidP="000617ED">
            <w:pPr>
              <w:spacing w:before="60" w:after="60"/>
              <w:jc w:val="center"/>
              <w:rPr>
                <w:rFonts w:ascii="Arial" w:hAnsi="Arial" w:cs="Arial"/>
                <w:noProof/>
              </w:rPr>
            </w:pPr>
            <w:r w:rsidRPr="0051640E">
              <w:rPr>
                <w:rFonts w:ascii="Arial" w:hAnsi="Arial" w:cs="Arial"/>
                <w:noProof/>
              </w:rPr>
              <w:t>-</w:t>
            </w:r>
          </w:p>
          <w:p w:rsidR="00220983" w:rsidRPr="0051640E" w:rsidRDefault="00220983" w:rsidP="000617ED">
            <w:pPr>
              <w:spacing w:before="60" w:after="60"/>
              <w:jc w:val="center"/>
              <w:rPr>
                <w:rFonts w:ascii="Arial" w:hAnsi="Arial" w:cs="Arial"/>
                <w:noProof/>
              </w:rPr>
            </w:pPr>
            <w:r w:rsidRPr="0051640E">
              <w:rPr>
                <w:rFonts w:ascii="Arial" w:hAnsi="Arial" w:cs="Arial"/>
                <w:noProof/>
              </w:rPr>
              <w:t>-</w:t>
            </w:r>
          </w:p>
          <w:p w:rsidR="00D766A6" w:rsidRPr="0051640E" w:rsidRDefault="00220983" w:rsidP="000617ED">
            <w:pPr>
              <w:spacing w:before="60" w:after="60"/>
              <w:jc w:val="center"/>
              <w:rPr>
                <w:rFonts w:ascii="Arial" w:hAnsi="Arial" w:cs="Arial"/>
                <w:noProof/>
              </w:rPr>
            </w:pPr>
            <w:r w:rsidRPr="0051640E">
              <w:rPr>
                <w:rFonts w:ascii="Arial" w:hAnsi="Arial" w:cs="Arial"/>
                <w:noProof/>
              </w:rPr>
              <w:t>48</w:t>
            </w:r>
          </w:p>
        </w:tc>
      </w:tr>
      <w:tr w:rsidR="00D766A6" w:rsidRPr="0051640E" w:rsidTr="000617ED">
        <w:trPr>
          <w:trHeight w:val="510"/>
          <w:jc w:val="center"/>
        </w:trPr>
        <w:tc>
          <w:tcPr>
            <w:tcW w:w="2041" w:type="dxa"/>
            <w:vAlign w:val="center"/>
          </w:tcPr>
          <w:p w:rsidR="00D766A6" w:rsidRPr="0051640E" w:rsidRDefault="00D766A6" w:rsidP="00FF2623">
            <w:pPr>
              <w:spacing w:before="60" w:after="60" w:line="240" w:lineRule="auto"/>
              <w:jc w:val="center"/>
              <w:rPr>
                <w:rFonts w:ascii="Arial" w:hAnsi="Arial" w:cs="Arial"/>
                <w:noProof/>
              </w:rPr>
            </w:pPr>
            <w:r w:rsidRPr="0051640E">
              <w:rPr>
                <w:rFonts w:ascii="Arial" w:hAnsi="Arial" w:cs="Arial"/>
                <w:noProof/>
              </w:rPr>
              <w:t>Total Numbers</w:t>
            </w:r>
          </w:p>
        </w:tc>
        <w:tc>
          <w:tcPr>
            <w:tcW w:w="1928" w:type="dxa"/>
            <w:vAlign w:val="center"/>
          </w:tcPr>
          <w:p w:rsidR="00D766A6" w:rsidRPr="0051640E" w:rsidRDefault="00E06706" w:rsidP="00FF2623">
            <w:pPr>
              <w:spacing w:before="60" w:after="60" w:line="240" w:lineRule="auto"/>
              <w:jc w:val="center"/>
              <w:rPr>
                <w:rFonts w:ascii="Arial" w:hAnsi="Arial" w:cs="Arial"/>
                <w:noProof/>
              </w:rPr>
            </w:pPr>
            <w:r w:rsidRPr="0051640E">
              <w:rPr>
                <w:rFonts w:ascii="Arial" w:hAnsi="Arial" w:cs="Arial"/>
                <w:noProof/>
              </w:rPr>
              <w:t>393</w:t>
            </w:r>
          </w:p>
        </w:tc>
        <w:tc>
          <w:tcPr>
            <w:tcW w:w="1928" w:type="dxa"/>
            <w:vAlign w:val="center"/>
          </w:tcPr>
          <w:p w:rsidR="00E06706" w:rsidRPr="0051640E" w:rsidRDefault="00E06706" w:rsidP="00FF2623">
            <w:pPr>
              <w:spacing w:before="60" w:after="60" w:line="240" w:lineRule="auto"/>
              <w:jc w:val="center"/>
              <w:rPr>
                <w:rFonts w:ascii="Arial" w:hAnsi="Arial" w:cs="Arial"/>
                <w:noProof/>
              </w:rPr>
            </w:pPr>
            <w:r w:rsidRPr="0051640E">
              <w:rPr>
                <w:rFonts w:ascii="Arial" w:hAnsi="Arial" w:cs="Arial"/>
                <w:noProof/>
              </w:rPr>
              <w:t>324</w:t>
            </w:r>
          </w:p>
        </w:tc>
        <w:tc>
          <w:tcPr>
            <w:tcW w:w="1928" w:type="dxa"/>
            <w:vAlign w:val="center"/>
          </w:tcPr>
          <w:p w:rsidR="00D766A6" w:rsidRPr="0051640E" w:rsidRDefault="00E06706" w:rsidP="00FF2623">
            <w:pPr>
              <w:spacing w:before="60" w:after="60" w:line="240" w:lineRule="auto"/>
              <w:jc w:val="center"/>
              <w:rPr>
                <w:rFonts w:ascii="Arial" w:hAnsi="Arial" w:cs="Arial"/>
                <w:noProof/>
              </w:rPr>
            </w:pPr>
            <w:r w:rsidRPr="0051640E">
              <w:rPr>
                <w:rFonts w:ascii="Arial" w:hAnsi="Arial" w:cs="Arial"/>
                <w:noProof/>
              </w:rPr>
              <w:t>144</w:t>
            </w:r>
          </w:p>
        </w:tc>
      </w:tr>
    </w:tbl>
    <w:p w:rsidR="000617ED" w:rsidRPr="0051640E" w:rsidRDefault="000617ED" w:rsidP="00E06706">
      <w:pPr>
        <w:spacing w:after="0" w:line="360" w:lineRule="auto"/>
        <w:jc w:val="both"/>
        <w:rPr>
          <w:rFonts w:ascii="Arial" w:hAnsi="Arial" w:cs="Arial"/>
          <w:sz w:val="24"/>
        </w:rPr>
      </w:pPr>
    </w:p>
    <w:p w:rsidR="00E06706" w:rsidRPr="0051640E" w:rsidRDefault="00D72CB0" w:rsidP="00E06706">
      <w:pPr>
        <w:spacing w:after="0" w:line="360" w:lineRule="auto"/>
        <w:jc w:val="both"/>
        <w:rPr>
          <w:rFonts w:ascii="Arial" w:hAnsi="Arial" w:cs="Arial"/>
          <w:sz w:val="24"/>
        </w:rPr>
      </w:pPr>
      <w:r>
        <w:rPr>
          <w:rFonts w:ascii="Arial" w:hAnsi="Arial" w:cs="Arial"/>
          <w:sz w:val="24"/>
        </w:rPr>
        <w:t>S</w:t>
      </w:r>
      <w:r w:rsidR="009F63FC" w:rsidRPr="0051640E">
        <w:rPr>
          <w:rFonts w:ascii="Arial" w:hAnsi="Arial" w:cs="Arial"/>
          <w:sz w:val="24"/>
        </w:rPr>
        <w:t>ample</w:t>
      </w:r>
      <w:r>
        <w:rPr>
          <w:rFonts w:ascii="Arial" w:hAnsi="Arial" w:cs="Arial"/>
          <w:sz w:val="24"/>
        </w:rPr>
        <w:t>s</w:t>
      </w:r>
      <w:r w:rsidR="009F63FC" w:rsidRPr="0051640E">
        <w:rPr>
          <w:rFonts w:ascii="Arial" w:hAnsi="Arial" w:cs="Arial"/>
          <w:sz w:val="24"/>
        </w:rPr>
        <w:t xml:space="preserve"> of detail calculation</w:t>
      </w:r>
      <w:r>
        <w:rPr>
          <w:rFonts w:ascii="Arial" w:hAnsi="Arial" w:cs="Arial"/>
          <w:sz w:val="24"/>
        </w:rPr>
        <w:t>s</w:t>
      </w:r>
      <w:r w:rsidR="009F63FC" w:rsidRPr="0051640E">
        <w:rPr>
          <w:rFonts w:ascii="Arial" w:hAnsi="Arial" w:cs="Arial"/>
          <w:sz w:val="24"/>
        </w:rPr>
        <w:t xml:space="preserve"> </w:t>
      </w:r>
      <w:r>
        <w:rPr>
          <w:rFonts w:ascii="Arial" w:hAnsi="Arial" w:cs="Arial"/>
          <w:sz w:val="24"/>
        </w:rPr>
        <w:t>for concrete bridge, steel composite, R5/U5 geometry and R1/U1 geometry are</w:t>
      </w:r>
      <w:r w:rsidR="009F63FC" w:rsidRPr="0051640E">
        <w:rPr>
          <w:rFonts w:ascii="Arial" w:hAnsi="Arial" w:cs="Arial"/>
          <w:sz w:val="24"/>
        </w:rPr>
        <w:t xml:space="preserve"> presented in Appendix A.  The rest of the detail calculations are similar and t</w:t>
      </w:r>
      <w:r w:rsidR="00E06706" w:rsidRPr="0051640E">
        <w:rPr>
          <w:rFonts w:ascii="Arial" w:hAnsi="Arial" w:cs="Arial"/>
          <w:sz w:val="24"/>
        </w:rPr>
        <w:t xml:space="preserve">he summary of results </w:t>
      </w:r>
      <w:r w:rsidR="009F63FC" w:rsidRPr="0051640E">
        <w:rPr>
          <w:rFonts w:ascii="Arial" w:hAnsi="Arial" w:cs="Arial"/>
          <w:sz w:val="24"/>
        </w:rPr>
        <w:t xml:space="preserve">these </w:t>
      </w:r>
      <w:r w:rsidR="00E06706" w:rsidRPr="0051640E">
        <w:rPr>
          <w:rFonts w:ascii="Arial" w:hAnsi="Arial" w:cs="Arial"/>
          <w:sz w:val="24"/>
        </w:rPr>
        <w:t xml:space="preserve">analyses </w:t>
      </w:r>
      <w:r w:rsidR="009F63FC" w:rsidRPr="0051640E">
        <w:rPr>
          <w:rFonts w:ascii="Arial" w:hAnsi="Arial" w:cs="Arial"/>
          <w:sz w:val="24"/>
        </w:rPr>
        <w:t>are</w:t>
      </w:r>
      <w:r w:rsidR="00E06706" w:rsidRPr="0051640E">
        <w:rPr>
          <w:rFonts w:ascii="Arial" w:hAnsi="Arial" w:cs="Arial"/>
          <w:sz w:val="24"/>
        </w:rPr>
        <w:t xml:space="preserve"> presented in the Appendix </w:t>
      </w:r>
      <w:r w:rsidR="003A7908" w:rsidRPr="0051640E">
        <w:rPr>
          <w:rFonts w:ascii="Arial" w:hAnsi="Arial" w:cs="Arial"/>
          <w:sz w:val="24"/>
        </w:rPr>
        <w:t>B</w:t>
      </w:r>
      <w:r w:rsidR="00E06706" w:rsidRPr="0051640E">
        <w:rPr>
          <w:rFonts w:ascii="Arial" w:hAnsi="Arial" w:cs="Arial"/>
          <w:sz w:val="24"/>
        </w:rPr>
        <w:t>.</w:t>
      </w:r>
    </w:p>
    <w:p w:rsidR="00942F9D" w:rsidRPr="0051640E" w:rsidRDefault="00942F9D" w:rsidP="00E06706">
      <w:pPr>
        <w:spacing w:after="0" w:line="360" w:lineRule="auto"/>
        <w:jc w:val="both"/>
        <w:rPr>
          <w:rFonts w:ascii="Arial" w:hAnsi="Arial" w:cs="Arial"/>
          <w:sz w:val="24"/>
        </w:rPr>
      </w:pPr>
    </w:p>
    <w:p w:rsidR="005C198A" w:rsidRPr="0051640E" w:rsidRDefault="009F5356" w:rsidP="00EE3AA1">
      <w:pPr>
        <w:spacing w:after="0" w:line="360" w:lineRule="auto"/>
        <w:jc w:val="both"/>
        <w:rPr>
          <w:rFonts w:ascii="Arial" w:hAnsi="Arial" w:cs="Arial"/>
          <w:sz w:val="24"/>
        </w:rPr>
      </w:pPr>
      <w:r w:rsidRPr="0051640E">
        <w:rPr>
          <w:rFonts w:ascii="Arial" w:hAnsi="Arial" w:cs="Arial"/>
          <w:sz w:val="24"/>
        </w:rPr>
        <w:t xml:space="preserve">The modelling of the grillage mesh will require </w:t>
      </w:r>
      <w:r w:rsidR="004B55B7" w:rsidRPr="0051640E">
        <w:rPr>
          <w:rFonts w:ascii="Arial" w:hAnsi="Arial" w:cs="Arial"/>
          <w:sz w:val="24"/>
        </w:rPr>
        <w:t>some</w:t>
      </w:r>
      <w:r w:rsidRPr="0051640E">
        <w:rPr>
          <w:rFonts w:ascii="Arial" w:hAnsi="Arial" w:cs="Arial"/>
          <w:sz w:val="24"/>
        </w:rPr>
        <w:t xml:space="preserve"> basic data, such as the length, width, </w:t>
      </w:r>
      <w:r w:rsidR="004B55B7" w:rsidRPr="0051640E">
        <w:rPr>
          <w:rFonts w:ascii="Arial" w:hAnsi="Arial" w:cs="Arial"/>
          <w:sz w:val="24"/>
        </w:rPr>
        <w:t>longitudinal members,</w:t>
      </w:r>
      <w:r w:rsidRPr="0051640E">
        <w:rPr>
          <w:rFonts w:ascii="Arial" w:hAnsi="Arial" w:cs="Arial"/>
          <w:sz w:val="24"/>
        </w:rPr>
        <w:t xml:space="preserve"> transverse members</w:t>
      </w:r>
      <w:r w:rsidR="004B55B7" w:rsidRPr="0051640E">
        <w:rPr>
          <w:rFonts w:ascii="Arial" w:hAnsi="Arial" w:cs="Arial"/>
          <w:sz w:val="24"/>
        </w:rPr>
        <w:t xml:space="preserve"> and support condition</w:t>
      </w:r>
      <w:r w:rsidRPr="0051640E">
        <w:rPr>
          <w:rFonts w:ascii="Arial" w:hAnsi="Arial" w:cs="Arial"/>
          <w:sz w:val="24"/>
        </w:rPr>
        <w:t xml:space="preserve">, which are among the parameters that will affect the MTAL/LTAL load effects ratio.   </w:t>
      </w:r>
      <w:r w:rsidR="004B55B7" w:rsidRPr="0051640E">
        <w:rPr>
          <w:rFonts w:ascii="Arial" w:hAnsi="Arial" w:cs="Arial"/>
          <w:sz w:val="24"/>
        </w:rPr>
        <w:t xml:space="preserve">Comparing the effects due to each specific parameter is time consuming and </w:t>
      </w:r>
      <w:r w:rsidR="003418CF" w:rsidRPr="0051640E">
        <w:rPr>
          <w:rFonts w:ascii="Arial" w:hAnsi="Arial" w:cs="Arial"/>
          <w:sz w:val="24"/>
        </w:rPr>
        <w:t xml:space="preserve">perhaps </w:t>
      </w:r>
      <w:r w:rsidR="004B55B7" w:rsidRPr="0051640E">
        <w:rPr>
          <w:rFonts w:ascii="Arial" w:hAnsi="Arial" w:cs="Arial"/>
          <w:sz w:val="24"/>
        </w:rPr>
        <w:t>counter-productive, especially when considering that the overall effect is more relevant</w:t>
      </w:r>
      <w:r w:rsidR="00A24786" w:rsidRPr="0051640E">
        <w:rPr>
          <w:rFonts w:ascii="Arial" w:hAnsi="Arial" w:cs="Arial"/>
          <w:sz w:val="24"/>
        </w:rPr>
        <w:t xml:space="preserve"> toward establishing the correlation between MTAL and LTAL load effects</w:t>
      </w:r>
      <w:r w:rsidR="004B55B7" w:rsidRPr="0051640E">
        <w:rPr>
          <w:rFonts w:ascii="Arial" w:hAnsi="Arial" w:cs="Arial"/>
          <w:sz w:val="24"/>
        </w:rPr>
        <w:t xml:space="preserve">.  Never-the-less, some comparison between </w:t>
      </w:r>
      <w:r w:rsidR="003E6CB7" w:rsidRPr="0051640E">
        <w:rPr>
          <w:rFonts w:ascii="Arial" w:hAnsi="Arial" w:cs="Arial"/>
          <w:sz w:val="24"/>
        </w:rPr>
        <w:t>a particular set of parameters were carried.  What is apparent, however, is that t</w:t>
      </w:r>
      <w:r w:rsidR="005C198A" w:rsidRPr="0051640E">
        <w:rPr>
          <w:rFonts w:ascii="Arial" w:hAnsi="Arial" w:cs="Arial"/>
          <w:sz w:val="24"/>
        </w:rPr>
        <w:t xml:space="preserve">he loaded length </w:t>
      </w:r>
      <w:r w:rsidR="006A0E8E" w:rsidRPr="0051640E">
        <w:rPr>
          <w:rFonts w:ascii="Arial" w:hAnsi="Arial" w:cs="Arial"/>
          <w:sz w:val="24"/>
        </w:rPr>
        <w:t xml:space="preserve">and the difference in the loading intensity </w:t>
      </w:r>
      <w:r w:rsidR="005C198A" w:rsidRPr="0051640E">
        <w:rPr>
          <w:rFonts w:ascii="Arial" w:hAnsi="Arial" w:cs="Arial"/>
          <w:sz w:val="24"/>
        </w:rPr>
        <w:t>ha</w:t>
      </w:r>
      <w:r w:rsidR="006A0E8E" w:rsidRPr="0051640E">
        <w:rPr>
          <w:rFonts w:ascii="Arial" w:hAnsi="Arial" w:cs="Arial"/>
          <w:sz w:val="24"/>
        </w:rPr>
        <w:t>ve</w:t>
      </w:r>
      <w:r w:rsidR="005C198A" w:rsidRPr="0051640E">
        <w:rPr>
          <w:rFonts w:ascii="Arial" w:hAnsi="Arial" w:cs="Arial"/>
          <w:sz w:val="24"/>
        </w:rPr>
        <w:t xml:space="preserve"> a very significant effect on the MTAL/LTAL load effect</w:t>
      </w:r>
      <w:r w:rsidR="003E6CB7" w:rsidRPr="0051640E">
        <w:rPr>
          <w:rFonts w:ascii="Arial" w:hAnsi="Arial" w:cs="Arial"/>
          <w:sz w:val="24"/>
        </w:rPr>
        <w:t>s</w:t>
      </w:r>
      <w:r w:rsidR="005C198A" w:rsidRPr="0051640E">
        <w:rPr>
          <w:rFonts w:ascii="Arial" w:hAnsi="Arial" w:cs="Arial"/>
          <w:sz w:val="24"/>
        </w:rPr>
        <w:t xml:space="preserve"> ratio</w:t>
      </w:r>
      <w:r w:rsidR="003E6CB7" w:rsidRPr="0051640E">
        <w:rPr>
          <w:rFonts w:ascii="Arial" w:hAnsi="Arial" w:cs="Arial"/>
          <w:sz w:val="24"/>
        </w:rPr>
        <w:t>.</w:t>
      </w:r>
      <w:r w:rsidR="004B55B7" w:rsidRPr="0051640E">
        <w:rPr>
          <w:rFonts w:ascii="Arial" w:hAnsi="Arial" w:cs="Arial"/>
          <w:sz w:val="24"/>
        </w:rPr>
        <w:t xml:space="preserve"> </w:t>
      </w:r>
    </w:p>
    <w:p w:rsidR="00942F9D" w:rsidRPr="0051640E" w:rsidRDefault="00942F9D" w:rsidP="00EE3AA1">
      <w:pPr>
        <w:spacing w:after="0" w:line="360" w:lineRule="auto"/>
        <w:jc w:val="both"/>
        <w:rPr>
          <w:rFonts w:ascii="Arial" w:hAnsi="Arial" w:cs="Arial"/>
          <w:sz w:val="24"/>
        </w:rPr>
      </w:pPr>
    </w:p>
    <w:p w:rsidR="005C198A" w:rsidRPr="0051640E" w:rsidRDefault="008C7995" w:rsidP="005C198A">
      <w:pPr>
        <w:pStyle w:val="ListParagraph"/>
        <w:numPr>
          <w:ilvl w:val="2"/>
          <w:numId w:val="8"/>
        </w:numPr>
        <w:spacing w:line="360" w:lineRule="auto"/>
        <w:ind w:left="737"/>
        <w:jc w:val="both"/>
        <w:rPr>
          <w:rFonts w:ascii="Arial" w:hAnsi="Arial" w:cs="Arial"/>
          <w:b/>
          <w:i/>
          <w:sz w:val="24"/>
        </w:rPr>
      </w:pPr>
      <w:r w:rsidRPr="0051640E">
        <w:rPr>
          <w:rFonts w:ascii="Arial" w:hAnsi="Arial" w:cs="Arial"/>
          <w:b/>
          <w:i/>
          <w:sz w:val="24"/>
        </w:rPr>
        <w:t xml:space="preserve">Effect of </w:t>
      </w:r>
      <w:r w:rsidR="005C198A" w:rsidRPr="0051640E">
        <w:rPr>
          <w:rFonts w:ascii="Arial" w:hAnsi="Arial" w:cs="Arial"/>
          <w:b/>
          <w:i/>
          <w:sz w:val="24"/>
        </w:rPr>
        <w:t>Carriageway Width</w:t>
      </w:r>
      <w:r w:rsidR="001074A7" w:rsidRPr="0051640E">
        <w:rPr>
          <w:rFonts w:ascii="Arial" w:hAnsi="Arial" w:cs="Arial"/>
          <w:b/>
          <w:i/>
          <w:sz w:val="24"/>
        </w:rPr>
        <w:t xml:space="preserve">, Beam Spacing and Transverse Rigidity </w:t>
      </w:r>
    </w:p>
    <w:p w:rsidR="006A0E8E" w:rsidRPr="0051640E" w:rsidRDefault="003E6CB7" w:rsidP="005C198A">
      <w:pPr>
        <w:spacing w:line="360" w:lineRule="auto"/>
        <w:jc w:val="both"/>
        <w:rPr>
          <w:rFonts w:ascii="Arial" w:hAnsi="Arial" w:cs="Arial"/>
          <w:noProof/>
          <w:sz w:val="24"/>
          <w:lang w:val="en-MY" w:eastAsia="en-MY"/>
        </w:rPr>
      </w:pPr>
      <w:r w:rsidRPr="0051640E">
        <w:rPr>
          <w:rFonts w:ascii="Arial" w:hAnsi="Arial" w:cs="Arial"/>
          <w:noProof/>
          <w:sz w:val="24"/>
          <w:lang w:val="en-MY" w:eastAsia="en-MY"/>
        </w:rPr>
        <w:t>Comparison of MTAL/LTAL ratio was made between the R5/U5 and R1/U1 geometry for a straight bridge.  The grillage analysis consider</w:t>
      </w:r>
      <w:r w:rsidR="00192E05" w:rsidRPr="0051640E">
        <w:rPr>
          <w:rFonts w:ascii="Arial" w:hAnsi="Arial" w:cs="Arial"/>
          <w:noProof/>
          <w:sz w:val="24"/>
          <w:lang w:val="en-MY" w:eastAsia="en-MY"/>
        </w:rPr>
        <w:t>ed</w:t>
      </w:r>
      <w:r w:rsidRPr="0051640E">
        <w:rPr>
          <w:rFonts w:ascii="Arial" w:hAnsi="Arial" w:cs="Arial"/>
          <w:noProof/>
          <w:sz w:val="24"/>
          <w:lang w:val="en-MY" w:eastAsia="en-MY"/>
        </w:rPr>
        <w:t xml:space="preserve"> the loaded length of </w:t>
      </w:r>
      <w:r w:rsidR="00192E05" w:rsidRPr="0051640E">
        <w:rPr>
          <w:rFonts w:ascii="Arial" w:hAnsi="Arial" w:cs="Arial"/>
          <w:noProof/>
          <w:sz w:val="24"/>
          <w:lang w:val="en-MY" w:eastAsia="en-MY"/>
        </w:rPr>
        <w:t>4.0</w:t>
      </w:r>
      <w:r w:rsidRPr="0051640E">
        <w:rPr>
          <w:rFonts w:ascii="Arial" w:hAnsi="Arial" w:cs="Arial"/>
          <w:noProof/>
          <w:sz w:val="24"/>
          <w:lang w:val="en-MY" w:eastAsia="en-MY"/>
        </w:rPr>
        <w:t xml:space="preserve">m </w:t>
      </w:r>
      <w:r w:rsidR="00192E05" w:rsidRPr="0051640E">
        <w:rPr>
          <w:rFonts w:ascii="Arial" w:hAnsi="Arial" w:cs="Arial"/>
          <w:noProof/>
          <w:sz w:val="24"/>
          <w:lang w:val="en-MY" w:eastAsia="en-MY"/>
        </w:rPr>
        <w:t xml:space="preserve">up </w:t>
      </w:r>
      <w:r w:rsidRPr="0051640E">
        <w:rPr>
          <w:rFonts w:ascii="Arial" w:hAnsi="Arial" w:cs="Arial"/>
          <w:noProof/>
          <w:sz w:val="24"/>
          <w:lang w:val="en-MY" w:eastAsia="en-MY"/>
        </w:rPr>
        <w:t>to 50</w:t>
      </w:r>
      <w:r w:rsidR="00192E05" w:rsidRPr="0051640E">
        <w:rPr>
          <w:rFonts w:ascii="Arial" w:hAnsi="Arial" w:cs="Arial"/>
          <w:noProof/>
          <w:sz w:val="24"/>
          <w:lang w:val="en-MY" w:eastAsia="en-MY"/>
        </w:rPr>
        <w:t>.0</w:t>
      </w:r>
      <w:r w:rsidRPr="0051640E">
        <w:rPr>
          <w:rFonts w:ascii="Arial" w:hAnsi="Arial" w:cs="Arial"/>
          <w:noProof/>
          <w:sz w:val="24"/>
          <w:lang w:val="en-MY" w:eastAsia="en-MY"/>
        </w:rPr>
        <w:t>m, the whole range of beam spacings and tranverse rigidity</w:t>
      </w:r>
      <w:r w:rsidR="00A11E06">
        <w:rPr>
          <w:rFonts w:ascii="Arial" w:hAnsi="Arial" w:cs="Arial"/>
          <w:noProof/>
          <w:sz w:val="24"/>
          <w:lang w:val="en-MY" w:eastAsia="en-MY"/>
        </w:rPr>
        <w:t xml:space="preserve"> </w:t>
      </w:r>
      <w:r w:rsidR="003A7908" w:rsidRPr="0051640E">
        <w:rPr>
          <w:rFonts w:ascii="Arial" w:hAnsi="Arial" w:cs="Arial"/>
          <w:noProof/>
          <w:sz w:val="24"/>
          <w:lang w:val="en-MY" w:eastAsia="en-MY"/>
        </w:rPr>
        <w:t>of the bridge</w:t>
      </w:r>
      <w:r w:rsidRPr="0051640E">
        <w:rPr>
          <w:rFonts w:ascii="Arial" w:hAnsi="Arial" w:cs="Arial"/>
          <w:noProof/>
          <w:sz w:val="24"/>
          <w:lang w:val="en-MY" w:eastAsia="en-MY"/>
        </w:rPr>
        <w:t xml:space="preserve">.  </w:t>
      </w:r>
      <w:r w:rsidR="00192E05" w:rsidRPr="0051640E">
        <w:rPr>
          <w:rFonts w:ascii="Arial" w:hAnsi="Arial" w:cs="Arial"/>
          <w:noProof/>
          <w:sz w:val="24"/>
          <w:lang w:val="en-MY" w:eastAsia="en-MY"/>
        </w:rPr>
        <w:t xml:space="preserve">The MTAL/LTAL load effects ratio at the 2.0m </w:t>
      </w:r>
      <w:r w:rsidR="005C165F">
        <w:rPr>
          <w:rFonts w:ascii="Arial" w:hAnsi="Arial" w:cs="Arial"/>
          <w:noProof/>
          <w:sz w:val="24"/>
          <w:lang w:val="en-MY" w:eastAsia="en-MY"/>
        </w:rPr>
        <w:t>loaded length</w:t>
      </w:r>
      <w:r w:rsidR="00192E05" w:rsidRPr="0051640E">
        <w:rPr>
          <w:rFonts w:ascii="Arial" w:hAnsi="Arial" w:cs="Arial"/>
          <w:noProof/>
          <w:sz w:val="24"/>
          <w:lang w:val="en-MY" w:eastAsia="en-MY"/>
        </w:rPr>
        <w:t xml:space="preserve"> is taken as 1.00 for all.</w:t>
      </w:r>
    </w:p>
    <w:p w:rsidR="009F5258" w:rsidRPr="0051640E" w:rsidRDefault="0048399A" w:rsidP="005C198A">
      <w:pPr>
        <w:spacing w:line="360" w:lineRule="auto"/>
        <w:jc w:val="both"/>
        <w:rPr>
          <w:rFonts w:ascii="Arial" w:hAnsi="Arial" w:cs="Arial"/>
          <w:noProof/>
          <w:sz w:val="24"/>
          <w:lang w:val="en-MY" w:eastAsia="en-MY"/>
        </w:rPr>
      </w:pPr>
      <w:r w:rsidRPr="0051640E">
        <w:rPr>
          <w:rFonts w:ascii="Arial" w:hAnsi="Arial" w:cs="Arial"/>
          <w:noProof/>
          <w:sz w:val="24"/>
          <w:lang w:val="en-MY" w:eastAsia="en-MY"/>
        </w:rPr>
        <w:t>The results of the analys</w:t>
      </w:r>
      <w:r w:rsidR="003A7908" w:rsidRPr="0051640E">
        <w:rPr>
          <w:rFonts w:ascii="Arial" w:hAnsi="Arial" w:cs="Arial"/>
          <w:noProof/>
          <w:sz w:val="24"/>
          <w:lang w:val="en-MY" w:eastAsia="en-MY"/>
        </w:rPr>
        <w:t>e</w:t>
      </w:r>
      <w:r w:rsidRPr="0051640E">
        <w:rPr>
          <w:rFonts w:ascii="Arial" w:hAnsi="Arial" w:cs="Arial"/>
          <w:noProof/>
          <w:sz w:val="24"/>
          <w:lang w:val="en-MY" w:eastAsia="en-MY"/>
        </w:rPr>
        <w:t xml:space="preserve">s are summarized in Table 3 and comparison of MTAL/LTAL load effect ratio </w:t>
      </w:r>
      <w:r w:rsidR="00A11E06">
        <w:rPr>
          <w:rFonts w:ascii="Arial" w:hAnsi="Arial" w:cs="Arial"/>
          <w:noProof/>
          <w:sz w:val="24"/>
          <w:lang w:val="en-MY" w:eastAsia="en-MY"/>
        </w:rPr>
        <w:t xml:space="preserve">between the upper and lower limit </w:t>
      </w:r>
      <w:r w:rsidRPr="0051640E">
        <w:rPr>
          <w:rFonts w:ascii="Arial" w:hAnsi="Arial" w:cs="Arial"/>
          <w:noProof/>
          <w:sz w:val="24"/>
          <w:lang w:val="en-MY" w:eastAsia="en-MY"/>
        </w:rPr>
        <w:t xml:space="preserve">is </w:t>
      </w:r>
      <w:r w:rsidR="008E08BA" w:rsidRPr="0051640E">
        <w:rPr>
          <w:rFonts w:ascii="Arial" w:hAnsi="Arial" w:cs="Arial"/>
          <w:noProof/>
          <w:sz w:val="24"/>
          <w:lang w:val="en-MY" w:eastAsia="en-MY"/>
        </w:rPr>
        <w:t xml:space="preserve">presented in </w:t>
      </w:r>
      <w:r w:rsidR="006A0E8E" w:rsidRPr="0051640E">
        <w:rPr>
          <w:rFonts w:ascii="Arial" w:hAnsi="Arial" w:cs="Arial"/>
          <w:noProof/>
          <w:sz w:val="24"/>
          <w:lang w:val="en-MY" w:eastAsia="en-MY"/>
        </w:rPr>
        <w:t>F</w:t>
      </w:r>
      <w:r w:rsidR="008E08BA" w:rsidRPr="0051640E">
        <w:rPr>
          <w:rFonts w:ascii="Arial" w:hAnsi="Arial" w:cs="Arial"/>
          <w:noProof/>
          <w:sz w:val="24"/>
          <w:lang w:val="en-MY" w:eastAsia="en-MY"/>
        </w:rPr>
        <w:t>igure 9</w:t>
      </w:r>
      <w:r w:rsidRPr="0051640E">
        <w:rPr>
          <w:rFonts w:ascii="Arial" w:hAnsi="Arial" w:cs="Arial"/>
          <w:noProof/>
          <w:sz w:val="24"/>
          <w:lang w:val="en-MY" w:eastAsia="en-MY"/>
        </w:rPr>
        <w:t>.</w:t>
      </w:r>
    </w:p>
    <w:p w:rsidR="007E3A94" w:rsidRPr="0051640E" w:rsidRDefault="007E3A94" w:rsidP="005C198A">
      <w:pPr>
        <w:spacing w:line="360" w:lineRule="auto"/>
        <w:jc w:val="both"/>
        <w:rPr>
          <w:rFonts w:ascii="Arial" w:hAnsi="Arial" w:cs="Arial"/>
          <w:noProof/>
          <w:sz w:val="24"/>
          <w:lang w:val="en-MY" w:eastAsia="en-MY"/>
        </w:rPr>
      </w:pPr>
    </w:p>
    <w:p w:rsidR="007E3A94" w:rsidRPr="0051640E" w:rsidRDefault="007E3A94" w:rsidP="005C198A">
      <w:pPr>
        <w:spacing w:line="360" w:lineRule="auto"/>
        <w:jc w:val="both"/>
        <w:rPr>
          <w:rFonts w:ascii="Arial" w:hAnsi="Arial" w:cs="Arial"/>
          <w:noProof/>
          <w:sz w:val="24"/>
          <w:lang w:val="en-MY" w:eastAsia="en-MY"/>
        </w:rPr>
      </w:pPr>
    </w:p>
    <w:p w:rsidR="007E3A94" w:rsidRPr="0051640E" w:rsidRDefault="007E3A94" w:rsidP="005C198A">
      <w:pPr>
        <w:spacing w:line="360" w:lineRule="auto"/>
        <w:jc w:val="both"/>
        <w:rPr>
          <w:rFonts w:ascii="Arial" w:hAnsi="Arial" w:cs="Arial"/>
          <w:noProof/>
          <w:sz w:val="24"/>
          <w:lang w:val="en-MY" w:eastAsia="en-MY"/>
        </w:rPr>
      </w:pPr>
    </w:p>
    <w:p w:rsidR="007E3A94" w:rsidRPr="0051640E" w:rsidRDefault="007E3A94" w:rsidP="005C198A">
      <w:pPr>
        <w:spacing w:line="360" w:lineRule="auto"/>
        <w:jc w:val="both"/>
        <w:rPr>
          <w:rFonts w:ascii="Arial" w:hAnsi="Arial" w:cs="Arial"/>
          <w:noProof/>
          <w:sz w:val="24"/>
          <w:lang w:val="en-MY" w:eastAsia="en-MY"/>
        </w:rPr>
      </w:pPr>
    </w:p>
    <w:p w:rsidR="007E3A94" w:rsidRPr="0051640E" w:rsidRDefault="007E3A94" w:rsidP="005C198A">
      <w:pPr>
        <w:spacing w:line="360" w:lineRule="auto"/>
        <w:jc w:val="both"/>
        <w:rPr>
          <w:rFonts w:ascii="Arial" w:hAnsi="Arial" w:cs="Arial"/>
          <w:noProof/>
          <w:sz w:val="24"/>
          <w:lang w:val="en-MY" w:eastAsia="en-MY"/>
        </w:rPr>
      </w:pPr>
    </w:p>
    <w:p w:rsidR="007E3A94" w:rsidRDefault="007E3A94" w:rsidP="005C198A">
      <w:pPr>
        <w:spacing w:line="360" w:lineRule="auto"/>
        <w:jc w:val="both"/>
        <w:rPr>
          <w:rFonts w:ascii="Arial" w:hAnsi="Arial" w:cs="Arial"/>
          <w:noProof/>
          <w:sz w:val="24"/>
          <w:lang w:val="en-MY" w:eastAsia="en-MY"/>
        </w:rPr>
      </w:pPr>
    </w:p>
    <w:p w:rsidR="007E3A94" w:rsidRDefault="007E3A94" w:rsidP="005C198A">
      <w:pPr>
        <w:spacing w:line="360" w:lineRule="auto"/>
        <w:jc w:val="both"/>
        <w:rPr>
          <w:rFonts w:ascii="Arial" w:hAnsi="Arial" w:cs="Arial"/>
          <w:noProof/>
          <w:sz w:val="24"/>
          <w:lang w:val="en-MY" w:eastAsia="en-MY"/>
        </w:rPr>
      </w:pPr>
    </w:p>
    <w:p w:rsidR="0048399A" w:rsidRPr="002A5FB6" w:rsidRDefault="0048399A" w:rsidP="0048399A">
      <w:pPr>
        <w:spacing w:before="240" w:line="360" w:lineRule="auto"/>
        <w:rPr>
          <w:rFonts w:ascii="Arial" w:hAnsi="Arial" w:cs="Arial"/>
          <w:noProof/>
          <w:sz w:val="24"/>
        </w:rPr>
      </w:pPr>
      <w:r w:rsidRPr="0051640E">
        <w:rPr>
          <w:rFonts w:ascii="Arial" w:hAnsi="Arial" w:cs="Arial"/>
          <w:noProof/>
          <w:sz w:val="24"/>
        </w:rPr>
        <w:lastRenderedPageBreak/>
        <w:t>Table 3:  Summary</w:t>
      </w:r>
      <w:r>
        <w:rPr>
          <w:rFonts w:ascii="Arial" w:hAnsi="Arial" w:cs="Arial"/>
          <w:noProof/>
          <w:sz w:val="24"/>
        </w:rPr>
        <w:t xml:space="preserve"> of MTAL/LTAL load effect ratio for R5/U5 and R1/U1.</w:t>
      </w:r>
    </w:p>
    <w:tbl>
      <w:tblPr>
        <w:tblStyle w:val="TableGrid"/>
        <w:tblW w:w="0" w:type="auto"/>
        <w:tblCellMar>
          <w:left w:w="57" w:type="dxa"/>
          <w:right w:w="57" w:type="dxa"/>
        </w:tblCellMar>
        <w:tblLook w:val="04A0"/>
      </w:tblPr>
      <w:tblGrid>
        <w:gridCol w:w="911"/>
        <w:gridCol w:w="1013"/>
        <w:gridCol w:w="955"/>
        <w:gridCol w:w="1013"/>
        <w:gridCol w:w="955"/>
        <w:gridCol w:w="1013"/>
        <w:gridCol w:w="955"/>
        <w:gridCol w:w="1013"/>
        <w:gridCol w:w="955"/>
      </w:tblGrid>
      <w:tr w:rsidR="009F5258" w:rsidRPr="009F5258" w:rsidTr="009F5258">
        <w:trPr>
          <w:trHeight w:val="255"/>
        </w:trPr>
        <w:tc>
          <w:tcPr>
            <w:tcW w:w="911" w:type="dxa"/>
            <w:vMerge w:val="restart"/>
            <w:noWrap/>
            <w:hideMark/>
          </w:tcPr>
          <w:p w:rsidR="005C165F" w:rsidRDefault="005C165F" w:rsidP="00220983">
            <w:pPr>
              <w:spacing w:before="60" w:after="60" w:line="360" w:lineRule="auto"/>
              <w:jc w:val="center"/>
              <w:rPr>
                <w:rFonts w:ascii="Arial" w:hAnsi="Arial" w:cs="Arial"/>
                <w:bCs/>
                <w:noProof/>
                <w:lang w:eastAsia="en-MY"/>
              </w:rPr>
            </w:pPr>
            <w:r>
              <w:rPr>
                <w:rFonts w:ascii="Arial" w:hAnsi="Arial" w:cs="Arial"/>
                <w:bCs/>
                <w:noProof/>
                <w:lang w:eastAsia="en-MY"/>
              </w:rPr>
              <w:t>Loaded</w:t>
            </w:r>
          </w:p>
          <w:p w:rsidR="009F5258" w:rsidRDefault="005C165F" w:rsidP="00220983">
            <w:pPr>
              <w:spacing w:before="60" w:after="60" w:line="360" w:lineRule="auto"/>
              <w:jc w:val="center"/>
              <w:rPr>
                <w:rFonts w:ascii="Arial" w:hAnsi="Arial" w:cs="Arial"/>
                <w:bCs/>
                <w:noProof/>
                <w:lang w:eastAsia="en-MY"/>
              </w:rPr>
            </w:pPr>
            <w:r>
              <w:rPr>
                <w:rFonts w:ascii="Arial" w:hAnsi="Arial" w:cs="Arial"/>
                <w:bCs/>
                <w:noProof/>
                <w:lang w:eastAsia="en-MY"/>
              </w:rPr>
              <w:t>Length</w:t>
            </w:r>
          </w:p>
          <w:p w:rsidR="009F5258" w:rsidRPr="009F5258" w:rsidRDefault="00220983" w:rsidP="00220983">
            <w:pPr>
              <w:spacing w:before="60" w:after="60" w:line="360" w:lineRule="auto"/>
              <w:jc w:val="center"/>
              <w:rPr>
                <w:rFonts w:ascii="Arial" w:hAnsi="Arial" w:cs="Arial"/>
                <w:bCs/>
                <w:noProof/>
                <w:lang w:eastAsia="en-MY"/>
              </w:rPr>
            </w:pPr>
            <w:r>
              <w:rPr>
                <w:rFonts w:ascii="Arial" w:hAnsi="Arial" w:cs="Arial"/>
                <w:bCs/>
                <w:noProof/>
                <w:lang w:eastAsia="en-MY"/>
              </w:rPr>
              <w:t>(m)</w:t>
            </w:r>
          </w:p>
        </w:tc>
        <w:tc>
          <w:tcPr>
            <w:tcW w:w="1968" w:type="dxa"/>
            <w:gridSpan w:val="2"/>
            <w:noWrap/>
            <w:hideMark/>
          </w:tcPr>
          <w:p w:rsidR="009F5258" w:rsidRDefault="009F5258" w:rsidP="00220983">
            <w:pPr>
              <w:spacing w:before="60" w:after="60" w:line="240" w:lineRule="auto"/>
              <w:jc w:val="center"/>
              <w:rPr>
                <w:rFonts w:ascii="Arial" w:hAnsi="Arial" w:cs="Arial"/>
                <w:noProof/>
                <w:lang w:eastAsia="en-MY"/>
              </w:rPr>
            </w:pPr>
            <w:r w:rsidRPr="009F5258">
              <w:rPr>
                <w:rFonts w:ascii="Arial" w:hAnsi="Arial" w:cs="Arial"/>
                <w:noProof/>
                <w:lang w:eastAsia="en-MY"/>
              </w:rPr>
              <w:t>R1/U1 Geometry:</w:t>
            </w:r>
          </w:p>
          <w:p w:rsidR="009F5258" w:rsidRPr="009F5258" w:rsidRDefault="006A0E8E" w:rsidP="00220983">
            <w:pPr>
              <w:spacing w:before="60" w:after="60" w:line="240" w:lineRule="auto"/>
              <w:jc w:val="center"/>
              <w:rPr>
                <w:rFonts w:ascii="Arial" w:hAnsi="Arial" w:cs="Arial"/>
                <w:noProof/>
                <w:lang w:eastAsia="en-MY"/>
              </w:rPr>
            </w:pPr>
            <w:r w:rsidRPr="009F5258">
              <w:rPr>
                <w:rFonts w:ascii="Arial" w:hAnsi="Arial" w:cs="Arial"/>
                <w:noProof/>
                <w:lang w:eastAsia="en-MY"/>
              </w:rPr>
              <w:t>M</w:t>
            </w:r>
            <w:r w:rsidR="009F5258" w:rsidRPr="009F5258">
              <w:rPr>
                <w:rFonts w:ascii="Arial" w:hAnsi="Arial" w:cs="Arial"/>
                <w:noProof/>
                <w:lang w:eastAsia="en-MY"/>
              </w:rPr>
              <w:t>oment</w:t>
            </w:r>
          </w:p>
        </w:tc>
        <w:tc>
          <w:tcPr>
            <w:tcW w:w="1968" w:type="dxa"/>
            <w:gridSpan w:val="2"/>
            <w:noWrap/>
            <w:hideMark/>
          </w:tcPr>
          <w:p w:rsidR="009F5258" w:rsidRDefault="009F5258" w:rsidP="00220983">
            <w:pPr>
              <w:spacing w:before="60" w:after="60" w:line="240" w:lineRule="auto"/>
              <w:jc w:val="center"/>
              <w:rPr>
                <w:rFonts w:ascii="Arial" w:hAnsi="Arial" w:cs="Arial"/>
                <w:noProof/>
                <w:lang w:eastAsia="en-MY"/>
              </w:rPr>
            </w:pPr>
            <w:r w:rsidRPr="009F5258">
              <w:rPr>
                <w:rFonts w:ascii="Arial" w:hAnsi="Arial" w:cs="Arial"/>
                <w:noProof/>
                <w:lang w:eastAsia="en-MY"/>
              </w:rPr>
              <w:t>R1/U1 Geometry:</w:t>
            </w:r>
          </w:p>
          <w:p w:rsidR="009F5258" w:rsidRPr="009F5258" w:rsidRDefault="009F5258" w:rsidP="00220983">
            <w:pPr>
              <w:spacing w:before="60" w:after="60" w:line="240" w:lineRule="auto"/>
              <w:jc w:val="center"/>
              <w:rPr>
                <w:rFonts w:ascii="Arial" w:hAnsi="Arial" w:cs="Arial"/>
                <w:noProof/>
                <w:lang w:eastAsia="en-MY"/>
              </w:rPr>
            </w:pPr>
            <w:r w:rsidRPr="009F5258">
              <w:rPr>
                <w:rFonts w:ascii="Arial" w:hAnsi="Arial" w:cs="Arial"/>
                <w:noProof/>
                <w:lang w:eastAsia="en-MY"/>
              </w:rPr>
              <w:t>shear</w:t>
            </w:r>
          </w:p>
        </w:tc>
        <w:tc>
          <w:tcPr>
            <w:tcW w:w="1968" w:type="dxa"/>
            <w:gridSpan w:val="2"/>
            <w:noWrap/>
            <w:hideMark/>
          </w:tcPr>
          <w:p w:rsidR="009F5258" w:rsidRDefault="009F5258" w:rsidP="00220983">
            <w:pPr>
              <w:spacing w:before="60" w:after="60" w:line="240" w:lineRule="auto"/>
              <w:jc w:val="center"/>
              <w:rPr>
                <w:rFonts w:ascii="Arial" w:hAnsi="Arial" w:cs="Arial"/>
                <w:noProof/>
                <w:lang w:eastAsia="en-MY"/>
              </w:rPr>
            </w:pPr>
            <w:r w:rsidRPr="009F5258">
              <w:rPr>
                <w:rFonts w:ascii="Arial" w:hAnsi="Arial" w:cs="Arial"/>
                <w:noProof/>
                <w:lang w:eastAsia="en-MY"/>
              </w:rPr>
              <w:t>R5/U5 Geometry:</w:t>
            </w:r>
          </w:p>
          <w:p w:rsidR="009F5258" w:rsidRPr="009F5258" w:rsidRDefault="009F5258" w:rsidP="00220983">
            <w:pPr>
              <w:spacing w:before="60" w:after="60" w:line="240" w:lineRule="auto"/>
              <w:jc w:val="center"/>
              <w:rPr>
                <w:rFonts w:ascii="Arial" w:hAnsi="Arial" w:cs="Arial"/>
                <w:noProof/>
                <w:lang w:eastAsia="en-MY"/>
              </w:rPr>
            </w:pPr>
            <w:r w:rsidRPr="009F5258">
              <w:rPr>
                <w:rFonts w:ascii="Arial" w:hAnsi="Arial" w:cs="Arial"/>
                <w:noProof/>
                <w:lang w:eastAsia="en-MY"/>
              </w:rPr>
              <w:t>moment</w:t>
            </w:r>
          </w:p>
        </w:tc>
        <w:tc>
          <w:tcPr>
            <w:tcW w:w="1968" w:type="dxa"/>
            <w:gridSpan w:val="2"/>
            <w:noWrap/>
            <w:hideMark/>
          </w:tcPr>
          <w:p w:rsidR="009F5258" w:rsidRDefault="009F5258" w:rsidP="00220983">
            <w:pPr>
              <w:spacing w:before="60" w:after="60" w:line="240" w:lineRule="auto"/>
              <w:jc w:val="center"/>
              <w:rPr>
                <w:rFonts w:ascii="Arial" w:hAnsi="Arial" w:cs="Arial"/>
                <w:noProof/>
                <w:lang w:eastAsia="en-MY"/>
              </w:rPr>
            </w:pPr>
            <w:r w:rsidRPr="009F5258">
              <w:rPr>
                <w:rFonts w:ascii="Arial" w:hAnsi="Arial" w:cs="Arial"/>
                <w:noProof/>
                <w:lang w:eastAsia="en-MY"/>
              </w:rPr>
              <w:t>R5/U5 Geometry:</w:t>
            </w:r>
          </w:p>
          <w:p w:rsidR="009F5258" w:rsidRPr="009F5258" w:rsidRDefault="009F5258" w:rsidP="00220983">
            <w:pPr>
              <w:spacing w:before="60" w:after="60" w:line="240" w:lineRule="auto"/>
              <w:jc w:val="center"/>
              <w:rPr>
                <w:rFonts w:ascii="Arial" w:hAnsi="Arial" w:cs="Arial"/>
                <w:noProof/>
                <w:lang w:eastAsia="en-MY"/>
              </w:rPr>
            </w:pPr>
            <w:r w:rsidRPr="009F5258">
              <w:rPr>
                <w:rFonts w:ascii="Arial" w:hAnsi="Arial" w:cs="Arial"/>
                <w:noProof/>
                <w:lang w:eastAsia="en-MY"/>
              </w:rPr>
              <w:t>shear</w:t>
            </w:r>
          </w:p>
        </w:tc>
      </w:tr>
      <w:tr w:rsidR="005C165F" w:rsidRPr="009F5258" w:rsidTr="00220983">
        <w:trPr>
          <w:trHeight w:val="454"/>
        </w:trPr>
        <w:tc>
          <w:tcPr>
            <w:tcW w:w="911" w:type="dxa"/>
            <w:vMerge/>
            <w:tcBorders>
              <w:bottom w:val="double" w:sz="4" w:space="0" w:color="auto"/>
            </w:tcBorders>
            <w:noWrap/>
            <w:hideMark/>
          </w:tcPr>
          <w:p w:rsidR="009F5258" w:rsidRPr="009F5258" w:rsidRDefault="009F5258" w:rsidP="00220983">
            <w:pPr>
              <w:spacing w:before="60" w:after="60" w:line="360" w:lineRule="auto"/>
              <w:jc w:val="center"/>
              <w:rPr>
                <w:rFonts w:ascii="Arial" w:hAnsi="Arial" w:cs="Arial"/>
                <w:noProof/>
                <w:lang w:eastAsia="en-MY"/>
              </w:rPr>
            </w:pPr>
          </w:p>
        </w:tc>
        <w:tc>
          <w:tcPr>
            <w:tcW w:w="1013" w:type="dxa"/>
            <w:tcBorders>
              <w:bottom w:val="double" w:sz="4" w:space="0" w:color="auto"/>
            </w:tcBorders>
            <w:hideMark/>
          </w:tcPr>
          <w:p w:rsidR="009F5258" w:rsidRPr="00220983" w:rsidRDefault="009F5258" w:rsidP="00220983">
            <w:pPr>
              <w:spacing w:before="60" w:after="60" w:line="240" w:lineRule="auto"/>
              <w:jc w:val="center"/>
              <w:rPr>
                <w:rFonts w:ascii="Arial" w:hAnsi="Arial" w:cs="Arial"/>
                <w:noProof/>
                <w:sz w:val="20"/>
                <w:szCs w:val="20"/>
                <w:lang w:eastAsia="en-MY"/>
              </w:rPr>
            </w:pPr>
            <w:r w:rsidRPr="00220983">
              <w:rPr>
                <w:rFonts w:ascii="Arial" w:hAnsi="Arial" w:cs="Arial"/>
                <w:noProof/>
                <w:sz w:val="20"/>
                <w:szCs w:val="20"/>
                <w:lang w:eastAsia="en-MY"/>
              </w:rPr>
              <w:t>Maximum ratio</w:t>
            </w:r>
          </w:p>
        </w:tc>
        <w:tc>
          <w:tcPr>
            <w:tcW w:w="955" w:type="dxa"/>
            <w:tcBorders>
              <w:bottom w:val="double" w:sz="4" w:space="0" w:color="auto"/>
            </w:tcBorders>
            <w:hideMark/>
          </w:tcPr>
          <w:p w:rsidR="009F5258" w:rsidRPr="00220983" w:rsidRDefault="009F5258" w:rsidP="00220983">
            <w:pPr>
              <w:spacing w:before="60" w:after="60" w:line="240" w:lineRule="auto"/>
              <w:jc w:val="center"/>
              <w:rPr>
                <w:rFonts w:ascii="Arial" w:hAnsi="Arial" w:cs="Arial"/>
                <w:noProof/>
                <w:sz w:val="20"/>
                <w:szCs w:val="20"/>
                <w:lang w:eastAsia="en-MY"/>
              </w:rPr>
            </w:pPr>
            <w:r w:rsidRPr="00220983">
              <w:rPr>
                <w:rFonts w:ascii="Arial" w:hAnsi="Arial" w:cs="Arial"/>
                <w:noProof/>
                <w:sz w:val="20"/>
                <w:szCs w:val="20"/>
                <w:lang w:eastAsia="en-MY"/>
              </w:rPr>
              <w:t>Minimum ratio</w:t>
            </w:r>
          </w:p>
        </w:tc>
        <w:tc>
          <w:tcPr>
            <w:tcW w:w="1013" w:type="dxa"/>
            <w:tcBorders>
              <w:bottom w:val="double" w:sz="4" w:space="0" w:color="auto"/>
            </w:tcBorders>
            <w:hideMark/>
          </w:tcPr>
          <w:p w:rsidR="009F5258" w:rsidRPr="00220983" w:rsidRDefault="009F5258" w:rsidP="00220983">
            <w:pPr>
              <w:spacing w:before="60" w:after="60" w:line="240" w:lineRule="auto"/>
              <w:jc w:val="center"/>
              <w:rPr>
                <w:rFonts w:ascii="Arial" w:hAnsi="Arial" w:cs="Arial"/>
                <w:noProof/>
                <w:sz w:val="20"/>
                <w:szCs w:val="20"/>
                <w:lang w:eastAsia="en-MY"/>
              </w:rPr>
            </w:pPr>
            <w:r w:rsidRPr="00220983">
              <w:rPr>
                <w:rFonts w:ascii="Arial" w:hAnsi="Arial" w:cs="Arial"/>
                <w:noProof/>
                <w:sz w:val="20"/>
                <w:szCs w:val="20"/>
                <w:lang w:eastAsia="en-MY"/>
              </w:rPr>
              <w:t>Maximum ratio</w:t>
            </w:r>
          </w:p>
        </w:tc>
        <w:tc>
          <w:tcPr>
            <w:tcW w:w="955" w:type="dxa"/>
            <w:tcBorders>
              <w:bottom w:val="double" w:sz="4" w:space="0" w:color="auto"/>
            </w:tcBorders>
            <w:hideMark/>
          </w:tcPr>
          <w:p w:rsidR="009F5258" w:rsidRPr="00220983" w:rsidRDefault="009F5258" w:rsidP="00220983">
            <w:pPr>
              <w:spacing w:before="60" w:after="60" w:line="240" w:lineRule="auto"/>
              <w:jc w:val="center"/>
              <w:rPr>
                <w:rFonts w:ascii="Arial" w:hAnsi="Arial" w:cs="Arial"/>
                <w:noProof/>
                <w:sz w:val="20"/>
                <w:szCs w:val="20"/>
                <w:lang w:eastAsia="en-MY"/>
              </w:rPr>
            </w:pPr>
            <w:r w:rsidRPr="00220983">
              <w:rPr>
                <w:rFonts w:ascii="Arial" w:hAnsi="Arial" w:cs="Arial"/>
                <w:noProof/>
                <w:sz w:val="20"/>
                <w:szCs w:val="20"/>
                <w:lang w:eastAsia="en-MY"/>
              </w:rPr>
              <w:t>Minimum ratio</w:t>
            </w:r>
          </w:p>
        </w:tc>
        <w:tc>
          <w:tcPr>
            <w:tcW w:w="1013" w:type="dxa"/>
            <w:tcBorders>
              <w:bottom w:val="double" w:sz="4" w:space="0" w:color="auto"/>
            </w:tcBorders>
            <w:hideMark/>
          </w:tcPr>
          <w:p w:rsidR="009F5258" w:rsidRPr="00220983" w:rsidRDefault="009F5258" w:rsidP="00220983">
            <w:pPr>
              <w:spacing w:before="60" w:after="60" w:line="240" w:lineRule="auto"/>
              <w:jc w:val="center"/>
              <w:rPr>
                <w:rFonts w:ascii="Arial" w:hAnsi="Arial" w:cs="Arial"/>
                <w:noProof/>
                <w:sz w:val="20"/>
                <w:szCs w:val="20"/>
                <w:lang w:eastAsia="en-MY"/>
              </w:rPr>
            </w:pPr>
            <w:r w:rsidRPr="00220983">
              <w:rPr>
                <w:rFonts w:ascii="Arial" w:hAnsi="Arial" w:cs="Arial"/>
                <w:noProof/>
                <w:sz w:val="20"/>
                <w:szCs w:val="20"/>
                <w:lang w:eastAsia="en-MY"/>
              </w:rPr>
              <w:t>Maximum ratio</w:t>
            </w:r>
          </w:p>
        </w:tc>
        <w:tc>
          <w:tcPr>
            <w:tcW w:w="955" w:type="dxa"/>
            <w:tcBorders>
              <w:bottom w:val="double" w:sz="4" w:space="0" w:color="auto"/>
            </w:tcBorders>
            <w:hideMark/>
          </w:tcPr>
          <w:p w:rsidR="009F5258" w:rsidRPr="00220983" w:rsidRDefault="009F5258" w:rsidP="00220983">
            <w:pPr>
              <w:spacing w:before="60" w:after="60" w:line="240" w:lineRule="auto"/>
              <w:jc w:val="center"/>
              <w:rPr>
                <w:rFonts w:ascii="Arial" w:hAnsi="Arial" w:cs="Arial"/>
                <w:noProof/>
                <w:sz w:val="20"/>
                <w:szCs w:val="20"/>
                <w:lang w:eastAsia="en-MY"/>
              </w:rPr>
            </w:pPr>
            <w:r w:rsidRPr="00220983">
              <w:rPr>
                <w:rFonts w:ascii="Arial" w:hAnsi="Arial" w:cs="Arial"/>
                <w:noProof/>
                <w:sz w:val="20"/>
                <w:szCs w:val="20"/>
                <w:lang w:eastAsia="en-MY"/>
              </w:rPr>
              <w:t>Minimum ratio</w:t>
            </w:r>
          </w:p>
        </w:tc>
        <w:tc>
          <w:tcPr>
            <w:tcW w:w="1013" w:type="dxa"/>
            <w:tcBorders>
              <w:bottom w:val="double" w:sz="4" w:space="0" w:color="auto"/>
            </w:tcBorders>
            <w:hideMark/>
          </w:tcPr>
          <w:p w:rsidR="009F5258" w:rsidRPr="00220983" w:rsidRDefault="009F5258" w:rsidP="00220983">
            <w:pPr>
              <w:spacing w:before="60" w:after="60" w:line="240" w:lineRule="auto"/>
              <w:jc w:val="center"/>
              <w:rPr>
                <w:rFonts w:ascii="Arial" w:hAnsi="Arial" w:cs="Arial"/>
                <w:noProof/>
                <w:sz w:val="20"/>
                <w:szCs w:val="20"/>
                <w:lang w:eastAsia="en-MY"/>
              </w:rPr>
            </w:pPr>
            <w:r w:rsidRPr="00220983">
              <w:rPr>
                <w:rFonts w:ascii="Arial" w:hAnsi="Arial" w:cs="Arial"/>
                <w:noProof/>
                <w:sz w:val="20"/>
                <w:szCs w:val="20"/>
                <w:lang w:eastAsia="en-MY"/>
              </w:rPr>
              <w:t>Maximum ratio</w:t>
            </w:r>
          </w:p>
        </w:tc>
        <w:tc>
          <w:tcPr>
            <w:tcW w:w="955" w:type="dxa"/>
            <w:tcBorders>
              <w:bottom w:val="double" w:sz="4" w:space="0" w:color="auto"/>
            </w:tcBorders>
            <w:hideMark/>
          </w:tcPr>
          <w:p w:rsidR="009F5258" w:rsidRPr="00220983" w:rsidRDefault="009F5258" w:rsidP="00220983">
            <w:pPr>
              <w:spacing w:before="60" w:after="60" w:line="240" w:lineRule="auto"/>
              <w:jc w:val="center"/>
              <w:rPr>
                <w:rFonts w:ascii="Arial" w:hAnsi="Arial" w:cs="Arial"/>
                <w:noProof/>
                <w:sz w:val="20"/>
                <w:szCs w:val="20"/>
                <w:lang w:eastAsia="en-MY"/>
              </w:rPr>
            </w:pPr>
            <w:r w:rsidRPr="00220983">
              <w:rPr>
                <w:rFonts w:ascii="Arial" w:hAnsi="Arial" w:cs="Arial"/>
                <w:noProof/>
                <w:sz w:val="20"/>
                <w:szCs w:val="20"/>
                <w:lang w:eastAsia="en-MY"/>
              </w:rPr>
              <w:t>Minimum ratio</w:t>
            </w:r>
          </w:p>
        </w:tc>
      </w:tr>
      <w:tr w:rsidR="005C165F" w:rsidRPr="009F5258" w:rsidTr="00220983">
        <w:trPr>
          <w:trHeight w:val="3628"/>
        </w:trPr>
        <w:tc>
          <w:tcPr>
            <w:tcW w:w="911" w:type="dxa"/>
            <w:tcBorders>
              <w:top w:val="double" w:sz="4" w:space="0" w:color="auto"/>
              <w:bottom w:val="single" w:sz="4" w:space="0" w:color="000000" w:themeColor="text1"/>
            </w:tcBorders>
            <w:noWrap/>
            <w:vAlign w:val="center"/>
            <w:hideMark/>
          </w:tcPr>
          <w:p w:rsidR="00220983" w:rsidRPr="009F5258" w:rsidRDefault="009F5258" w:rsidP="00220983">
            <w:pPr>
              <w:spacing w:before="120" w:after="0" w:line="360" w:lineRule="auto"/>
              <w:jc w:val="center"/>
              <w:rPr>
                <w:rFonts w:ascii="Arial" w:hAnsi="Arial" w:cs="Arial"/>
                <w:noProof/>
                <w:lang w:eastAsia="en-MY"/>
              </w:rPr>
            </w:pPr>
            <w:r w:rsidRPr="009F5258">
              <w:rPr>
                <w:rFonts w:ascii="Arial" w:hAnsi="Arial" w:cs="Arial"/>
                <w:noProof/>
                <w:lang w:eastAsia="en-MY"/>
              </w:rPr>
              <w:t>2</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4</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8</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10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12</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16</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20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24</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26</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30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38</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40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45</w:t>
            </w:r>
          </w:p>
          <w:p w:rsidR="009F5258"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50</w:t>
            </w:r>
          </w:p>
        </w:tc>
        <w:tc>
          <w:tcPr>
            <w:tcW w:w="1013" w:type="dxa"/>
            <w:tcBorders>
              <w:top w:val="double" w:sz="4" w:space="0" w:color="auto"/>
              <w:bottom w:val="single" w:sz="4" w:space="0" w:color="000000" w:themeColor="text1"/>
            </w:tcBorders>
            <w:noWrap/>
            <w:vAlign w:val="center"/>
            <w:hideMark/>
          </w:tcPr>
          <w:p w:rsidR="00220983" w:rsidRPr="009F5258" w:rsidRDefault="009F5258" w:rsidP="00220983">
            <w:pPr>
              <w:spacing w:before="120" w:after="0" w:line="360" w:lineRule="auto"/>
              <w:jc w:val="center"/>
              <w:rPr>
                <w:rFonts w:ascii="Arial" w:hAnsi="Arial" w:cs="Arial"/>
                <w:noProof/>
                <w:lang w:eastAsia="en-MY"/>
              </w:rPr>
            </w:pPr>
            <w:r w:rsidRPr="009F5258">
              <w:rPr>
                <w:rFonts w:ascii="Arial" w:hAnsi="Arial" w:cs="Arial"/>
                <w:noProof/>
                <w:lang w:eastAsia="en-MY"/>
              </w:rPr>
              <w:t>1.000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0.936</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0.919</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0.939</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0.963</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0.979</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0.995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0.963</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0.950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0.913</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0.896</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0.918</w:t>
            </w:r>
          </w:p>
          <w:p w:rsidR="009F5258"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0.939</w:t>
            </w:r>
          </w:p>
        </w:tc>
        <w:tc>
          <w:tcPr>
            <w:tcW w:w="955" w:type="dxa"/>
            <w:tcBorders>
              <w:top w:val="double" w:sz="4" w:space="0" w:color="auto"/>
              <w:bottom w:val="single" w:sz="4" w:space="0" w:color="000000" w:themeColor="text1"/>
            </w:tcBorders>
            <w:noWrap/>
            <w:vAlign w:val="center"/>
            <w:hideMark/>
          </w:tcPr>
          <w:p w:rsidR="00220983" w:rsidRPr="009F5258" w:rsidRDefault="009F5258" w:rsidP="00220983">
            <w:pPr>
              <w:spacing w:before="120" w:after="0" w:line="360" w:lineRule="auto"/>
              <w:jc w:val="center"/>
              <w:rPr>
                <w:rFonts w:ascii="Arial" w:hAnsi="Arial" w:cs="Arial"/>
                <w:noProof/>
                <w:lang w:eastAsia="en-MY"/>
              </w:rPr>
            </w:pPr>
            <w:r w:rsidRPr="009F5258">
              <w:rPr>
                <w:rFonts w:ascii="Arial" w:hAnsi="Arial" w:cs="Arial"/>
                <w:noProof/>
                <w:lang w:eastAsia="en-MY"/>
              </w:rPr>
              <w:t>1.000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0.936</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0.916</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0.936</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0.961</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0.977</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0.995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0.963</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0.961</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0.947</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0.909</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0.891</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0.914</w:t>
            </w:r>
          </w:p>
          <w:p w:rsidR="009F5258"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0.937</w:t>
            </w:r>
          </w:p>
        </w:tc>
        <w:tc>
          <w:tcPr>
            <w:tcW w:w="1013" w:type="dxa"/>
            <w:tcBorders>
              <w:top w:val="double" w:sz="4" w:space="0" w:color="auto"/>
              <w:bottom w:val="single" w:sz="4" w:space="0" w:color="000000" w:themeColor="text1"/>
            </w:tcBorders>
            <w:noWrap/>
            <w:vAlign w:val="center"/>
            <w:hideMark/>
          </w:tcPr>
          <w:p w:rsidR="00220983" w:rsidRPr="009F5258" w:rsidRDefault="009F5258" w:rsidP="00220983">
            <w:pPr>
              <w:spacing w:before="120" w:after="0" w:line="360" w:lineRule="auto"/>
              <w:jc w:val="center"/>
              <w:rPr>
                <w:rFonts w:ascii="Arial" w:hAnsi="Arial" w:cs="Arial"/>
                <w:noProof/>
                <w:lang w:eastAsia="en-MY"/>
              </w:rPr>
            </w:pPr>
            <w:r w:rsidRPr="009F5258">
              <w:rPr>
                <w:rFonts w:ascii="Arial" w:hAnsi="Arial" w:cs="Arial"/>
                <w:noProof/>
                <w:lang w:eastAsia="en-MY"/>
              </w:rPr>
              <w:t>1.000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0.936</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0.920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0.940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0.964</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0.979</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0.995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0.966</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0.964</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0.952</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0.916</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0.900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0.921</w:t>
            </w:r>
          </w:p>
          <w:p w:rsidR="009F5258"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0.942</w:t>
            </w:r>
          </w:p>
        </w:tc>
        <w:tc>
          <w:tcPr>
            <w:tcW w:w="955" w:type="dxa"/>
            <w:tcBorders>
              <w:top w:val="double" w:sz="4" w:space="0" w:color="auto"/>
              <w:bottom w:val="single" w:sz="4" w:space="0" w:color="000000" w:themeColor="text1"/>
            </w:tcBorders>
            <w:noWrap/>
            <w:vAlign w:val="center"/>
            <w:hideMark/>
          </w:tcPr>
          <w:p w:rsidR="00220983" w:rsidRPr="009F5258" w:rsidRDefault="009F5258" w:rsidP="00220983">
            <w:pPr>
              <w:spacing w:before="120" w:after="0" w:line="360" w:lineRule="auto"/>
              <w:jc w:val="center"/>
              <w:rPr>
                <w:rFonts w:ascii="Arial" w:hAnsi="Arial" w:cs="Arial"/>
                <w:noProof/>
                <w:lang w:eastAsia="en-MY"/>
              </w:rPr>
            </w:pPr>
            <w:r w:rsidRPr="009F5258">
              <w:rPr>
                <w:rFonts w:ascii="Arial" w:hAnsi="Arial" w:cs="Arial"/>
                <w:noProof/>
                <w:lang w:eastAsia="en-MY"/>
              </w:rPr>
              <w:t>1.000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0.916</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0.936</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0.959</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0.977</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0.995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0.962</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0.948</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0.909</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0.891</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0.914</w:t>
            </w:r>
          </w:p>
          <w:p w:rsidR="009F5258"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0.937</w:t>
            </w:r>
          </w:p>
        </w:tc>
        <w:tc>
          <w:tcPr>
            <w:tcW w:w="1013" w:type="dxa"/>
            <w:tcBorders>
              <w:top w:val="double" w:sz="4" w:space="0" w:color="auto"/>
              <w:bottom w:val="single" w:sz="4" w:space="0" w:color="000000" w:themeColor="text1"/>
            </w:tcBorders>
            <w:noWrap/>
            <w:vAlign w:val="center"/>
            <w:hideMark/>
          </w:tcPr>
          <w:p w:rsidR="00220983" w:rsidRPr="009F5258" w:rsidRDefault="009F5258" w:rsidP="00220983">
            <w:pPr>
              <w:spacing w:before="120" w:after="0" w:line="360" w:lineRule="auto"/>
              <w:jc w:val="center"/>
              <w:rPr>
                <w:rFonts w:ascii="Arial" w:hAnsi="Arial" w:cs="Arial"/>
                <w:noProof/>
                <w:lang w:eastAsia="en-MY"/>
              </w:rPr>
            </w:pPr>
            <w:r w:rsidRPr="009F5258">
              <w:rPr>
                <w:rFonts w:ascii="Arial" w:hAnsi="Arial" w:cs="Arial"/>
                <w:noProof/>
                <w:lang w:eastAsia="en-MY"/>
              </w:rPr>
              <w:t>1.000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0.940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0.918</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0.938</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0.963</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0.978</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0.995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0.964</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0.963</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0.950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0.912</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0.894</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0.916</w:t>
            </w:r>
          </w:p>
          <w:p w:rsidR="009F5258"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0.939</w:t>
            </w:r>
          </w:p>
        </w:tc>
        <w:tc>
          <w:tcPr>
            <w:tcW w:w="955" w:type="dxa"/>
            <w:tcBorders>
              <w:top w:val="double" w:sz="4" w:space="0" w:color="auto"/>
              <w:bottom w:val="single" w:sz="4" w:space="0" w:color="000000" w:themeColor="text1"/>
            </w:tcBorders>
            <w:noWrap/>
            <w:vAlign w:val="center"/>
            <w:hideMark/>
          </w:tcPr>
          <w:p w:rsidR="00220983" w:rsidRPr="009F5258" w:rsidRDefault="009F5258" w:rsidP="00220983">
            <w:pPr>
              <w:spacing w:before="120" w:after="0" w:line="360" w:lineRule="auto"/>
              <w:jc w:val="center"/>
              <w:rPr>
                <w:rFonts w:ascii="Arial" w:hAnsi="Arial" w:cs="Arial"/>
                <w:noProof/>
                <w:lang w:eastAsia="en-MY"/>
              </w:rPr>
            </w:pPr>
            <w:r w:rsidRPr="009F5258">
              <w:rPr>
                <w:rFonts w:ascii="Arial" w:hAnsi="Arial" w:cs="Arial"/>
                <w:noProof/>
                <w:lang w:eastAsia="en-MY"/>
              </w:rPr>
              <w:t>1.000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0.917</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0.937</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0.962</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0.978</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0.995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0.963</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0.962</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0.948</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0.893</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0.915</w:t>
            </w:r>
          </w:p>
          <w:p w:rsidR="009F5258"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0.937</w:t>
            </w:r>
          </w:p>
        </w:tc>
        <w:tc>
          <w:tcPr>
            <w:tcW w:w="1013" w:type="dxa"/>
            <w:tcBorders>
              <w:top w:val="double" w:sz="4" w:space="0" w:color="auto"/>
              <w:bottom w:val="single" w:sz="4" w:space="0" w:color="000000" w:themeColor="text1"/>
            </w:tcBorders>
            <w:noWrap/>
            <w:vAlign w:val="center"/>
            <w:hideMark/>
          </w:tcPr>
          <w:p w:rsidR="00220983" w:rsidRPr="009F5258" w:rsidRDefault="009F5258" w:rsidP="00220983">
            <w:pPr>
              <w:spacing w:before="120" w:after="0" w:line="360" w:lineRule="auto"/>
              <w:jc w:val="center"/>
              <w:rPr>
                <w:rFonts w:ascii="Arial" w:hAnsi="Arial" w:cs="Arial"/>
                <w:noProof/>
                <w:lang w:eastAsia="en-MY"/>
              </w:rPr>
            </w:pPr>
            <w:r w:rsidRPr="009F5258">
              <w:rPr>
                <w:rFonts w:ascii="Arial" w:hAnsi="Arial" w:cs="Arial"/>
                <w:noProof/>
                <w:lang w:eastAsia="en-MY"/>
              </w:rPr>
              <w:t>1.000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0.937</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0.919</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0.940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0.964</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0.980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0.995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0.963</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0.951</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0.914</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0.897</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0.918</w:t>
            </w:r>
          </w:p>
          <w:p w:rsidR="009F5258"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0.940</w:t>
            </w:r>
          </w:p>
        </w:tc>
        <w:tc>
          <w:tcPr>
            <w:tcW w:w="955" w:type="dxa"/>
            <w:tcBorders>
              <w:top w:val="double" w:sz="4" w:space="0" w:color="auto"/>
              <w:bottom w:val="single" w:sz="4" w:space="0" w:color="000000" w:themeColor="text1"/>
            </w:tcBorders>
            <w:noWrap/>
            <w:vAlign w:val="center"/>
            <w:hideMark/>
          </w:tcPr>
          <w:p w:rsidR="00220983" w:rsidRPr="009F5258" w:rsidRDefault="009F5258" w:rsidP="00220983">
            <w:pPr>
              <w:spacing w:before="120" w:after="0" w:line="360" w:lineRule="auto"/>
              <w:jc w:val="center"/>
              <w:rPr>
                <w:rFonts w:ascii="Arial" w:hAnsi="Arial" w:cs="Arial"/>
                <w:noProof/>
                <w:lang w:eastAsia="en-MY"/>
              </w:rPr>
            </w:pPr>
            <w:r w:rsidRPr="009F5258">
              <w:rPr>
                <w:rFonts w:ascii="Arial" w:hAnsi="Arial" w:cs="Arial"/>
                <w:noProof/>
                <w:lang w:eastAsia="en-MY"/>
              </w:rPr>
              <w:t>1.000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0.917</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0.937</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0.962</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0.978</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0.995</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0.964</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0.962</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0.948</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0.910</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0.893</w:t>
            </w:r>
          </w:p>
          <w:p w:rsidR="00220983"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0.915</w:t>
            </w:r>
          </w:p>
          <w:p w:rsidR="009F5258" w:rsidRPr="009F5258" w:rsidRDefault="00220983" w:rsidP="00220983">
            <w:pPr>
              <w:spacing w:after="0" w:line="360" w:lineRule="auto"/>
              <w:jc w:val="center"/>
              <w:rPr>
                <w:rFonts w:ascii="Arial" w:hAnsi="Arial" w:cs="Arial"/>
                <w:noProof/>
                <w:lang w:eastAsia="en-MY"/>
              </w:rPr>
            </w:pPr>
            <w:r w:rsidRPr="009F5258">
              <w:rPr>
                <w:rFonts w:ascii="Arial" w:hAnsi="Arial" w:cs="Arial"/>
                <w:noProof/>
                <w:lang w:eastAsia="en-MY"/>
              </w:rPr>
              <w:t>0.938</w:t>
            </w:r>
          </w:p>
        </w:tc>
      </w:tr>
    </w:tbl>
    <w:p w:rsidR="009F5258" w:rsidRDefault="009F5258" w:rsidP="009F5258">
      <w:pPr>
        <w:spacing w:after="0" w:line="360" w:lineRule="auto"/>
        <w:jc w:val="both"/>
        <w:rPr>
          <w:rFonts w:ascii="Arial" w:hAnsi="Arial" w:cs="Arial"/>
          <w:noProof/>
          <w:sz w:val="24"/>
          <w:lang w:val="en-MY" w:eastAsia="en-MY"/>
        </w:rPr>
      </w:pPr>
    </w:p>
    <w:p w:rsidR="00A94A1D" w:rsidRDefault="00A94A1D" w:rsidP="00A94A1D">
      <w:pPr>
        <w:spacing w:after="0" w:line="360" w:lineRule="auto"/>
        <w:jc w:val="both"/>
        <w:rPr>
          <w:rFonts w:ascii="Arial" w:hAnsi="Arial" w:cs="Arial"/>
          <w:noProof/>
          <w:sz w:val="24"/>
          <w:lang w:val="en-MY" w:eastAsia="en-MY"/>
        </w:rPr>
      </w:pPr>
    </w:p>
    <w:p w:rsidR="001720EB" w:rsidRDefault="001720EB" w:rsidP="008E08BA">
      <w:pPr>
        <w:spacing w:line="360" w:lineRule="auto"/>
        <w:jc w:val="center"/>
        <w:rPr>
          <w:rFonts w:ascii="Arial" w:hAnsi="Arial" w:cs="Arial"/>
          <w:noProof/>
          <w:sz w:val="24"/>
        </w:rPr>
      </w:pPr>
      <w:r w:rsidRPr="001720EB">
        <w:rPr>
          <w:rFonts w:ascii="Arial" w:hAnsi="Arial" w:cs="Arial"/>
          <w:noProof/>
          <w:sz w:val="24"/>
          <w:lang w:eastAsia="zh-CN"/>
        </w:rPr>
        <w:lastRenderedPageBreak/>
        <w:drawing>
          <wp:inline distT="0" distB="0" distL="0" distR="0">
            <wp:extent cx="5509895" cy="3967496"/>
            <wp:effectExtent l="0" t="0" r="0" b="0"/>
            <wp:docPr id="5"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EE3AA1" w:rsidRPr="002A5FB6" w:rsidRDefault="008E08BA" w:rsidP="008E08BA">
      <w:pPr>
        <w:spacing w:line="360" w:lineRule="auto"/>
        <w:jc w:val="center"/>
        <w:rPr>
          <w:rFonts w:ascii="Arial" w:hAnsi="Arial" w:cs="Arial"/>
          <w:noProof/>
          <w:sz w:val="24"/>
        </w:rPr>
      </w:pPr>
      <w:r w:rsidRPr="002A5FB6">
        <w:rPr>
          <w:rFonts w:ascii="Arial" w:hAnsi="Arial" w:cs="Arial"/>
          <w:noProof/>
          <w:sz w:val="24"/>
        </w:rPr>
        <w:t>Figure 9</w:t>
      </w:r>
      <w:r w:rsidR="00EE3AA1" w:rsidRPr="002A5FB6">
        <w:rPr>
          <w:rFonts w:ascii="Arial" w:hAnsi="Arial" w:cs="Arial"/>
          <w:noProof/>
          <w:sz w:val="24"/>
        </w:rPr>
        <w:t xml:space="preserve"> – </w:t>
      </w:r>
      <w:r w:rsidRPr="002A5FB6">
        <w:rPr>
          <w:rFonts w:ascii="Arial" w:hAnsi="Arial" w:cs="Arial"/>
          <w:noProof/>
          <w:sz w:val="24"/>
        </w:rPr>
        <w:t>Comparison of R5/U5 and R1/U1 carriageway width</w:t>
      </w:r>
    </w:p>
    <w:p w:rsidR="00EE3AA1" w:rsidRDefault="008E08BA" w:rsidP="00DD01BA">
      <w:pPr>
        <w:spacing w:before="240" w:after="0" w:line="360" w:lineRule="auto"/>
        <w:jc w:val="both"/>
        <w:rPr>
          <w:rFonts w:ascii="Arial" w:hAnsi="Arial" w:cs="Arial"/>
          <w:sz w:val="24"/>
        </w:rPr>
      </w:pPr>
      <w:r>
        <w:rPr>
          <w:rFonts w:ascii="Arial" w:hAnsi="Arial" w:cs="Arial"/>
          <w:sz w:val="24"/>
        </w:rPr>
        <w:t xml:space="preserve">The difference between the upper limit and lower limit of MTAL/LTAL load effects ratio is well below 0.01 and can be considered as insignificant. </w:t>
      </w:r>
    </w:p>
    <w:p w:rsidR="008878CE" w:rsidRPr="008E08BA" w:rsidRDefault="008878CE" w:rsidP="00D71B7B">
      <w:pPr>
        <w:spacing w:before="240" w:after="0" w:line="360" w:lineRule="auto"/>
        <w:jc w:val="both"/>
        <w:rPr>
          <w:rFonts w:ascii="Arial" w:hAnsi="Arial" w:cs="Arial"/>
          <w:sz w:val="24"/>
        </w:rPr>
      </w:pPr>
    </w:p>
    <w:p w:rsidR="005C198A" w:rsidRDefault="008C7995" w:rsidP="005C198A">
      <w:pPr>
        <w:pStyle w:val="ListParagraph"/>
        <w:numPr>
          <w:ilvl w:val="2"/>
          <w:numId w:val="8"/>
        </w:numPr>
        <w:spacing w:line="360" w:lineRule="auto"/>
        <w:ind w:left="737"/>
        <w:jc w:val="both"/>
        <w:rPr>
          <w:rFonts w:ascii="Arial" w:hAnsi="Arial" w:cs="Arial"/>
          <w:b/>
          <w:sz w:val="24"/>
        </w:rPr>
      </w:pPr>
      <w:r>
        <w:rPr>
          <w:rFonts w:ascii="Arial" w:hAnsi="Arial" w:cs="Arial"/>
          <w:b/>
          <w:sz w:val="24"/>
        </w:rPr>
        <w:t xml:space="preserve">Effect of </w:t>
      </w:r>
      <w:r w:rsidR="0089212C">
        <w:rPr>
          <w:rFonts w:ascii="Arial" w:hAnsi="Arial" w:cs="Arial"/>
          <w:b/>
          <w:sz w:val="24"/>
        </w:rPr>
        <w:t>Loading Pattern</w:t>
      </w:r>
    </w:p>
    <w:p w:rsidR="00827A0F" w:rsidRPr="0051640E" w:rsidRDefault="005A3B57" w:rsidP="00A76AB9">
      <w:pPr>
        <w:tabs>
          <w:tab w:val="left" w:pos="1560"/>
        </w:tabs>
        <w:spacing w:line="360" w:lineRule="auto"/>
        <w:jc w:val="both"/>
        <w:rPr>
          <w:rFonts w:ascii="Arial" w:hAnsi="Arial" w:cs="Arial"/>
          <w:sz w:val="24"/>
        </w:rPr>
      </w:pPr>
      <w:r>
        <w:rPr>
          <w:rFonts w:ascii="Arial" w:hAnsi="Arial" w:cs="Arial"/>
          <w:sz w:val="24"/>
        </w:rPr>
        <w:t xml:space="preserve">The </w:t>
      </w:r>
      <w:r w:rsidR="00797EC2">
        <w:rPr>
          <w:rFonts w:ascii="Arial" w:hAnsi="Arial" w:cs="Arial"/>
          <w:sz w:val="24"/>
        </w:rPr>
        <w:t>result</w:t>
      </w:r>
      <w:r w:rsidR="00790B7D">
        <w:rPr>
          <w:rFonts w:ascii="Arial" w:hAnsi="Arial" w:cs="Arial"/>
          <w:sz w:val="24"/>
        </w:rPr>
        <w:t xml:space="preserve">s from </w:t>
      </w:r>
      <w:r w:rsidR="00797EC2">
        <w:rPr>
          <w:rFonts w:ascii="Arial" w:hAnsi="Arial" w:cs="Arial"/>
          <w:sz w:val="24"/>
        </w:rPr>
        <w:t xml:space="preserve">the </w:t>
      </w:r>
      <w:r>
        <w:rPr>
          <w:rFonts w:ascii="Arial" w:hAnsi="Arial" w:cs="Arial"/>
          <w:sz w:val="24"/>
        </w:rPr>
        <w:t xml:space="preserve">analysis </w:t>
      </w:r>
      <w:r w:rsidR="00797EC2">
        <w:rPr>
          <w:rFonts w:ascii="Arial" w:hAnsi="Arial" w:cs="Arial"/>
          <w:sz w:val="24"/>
        </w:rPr>
        <w:t xml:space="preserve">for load pattern 1, </w:t>
      </w:r>
      <w:r w:rsidR="002B330A">
        <w:rPr>
          <w:rFonts w:ascii="Arial" w:hAnsi="Arial" w:cs="Arial"/>
          <w:sz w:val="24"/>
        </w:rPr>
        <w:t xml:space="preserve">for full </w:t>
      </w:r>
      <w:r w:rsidR="00827A0F">
        <w:rPr>
          <w:rFonts w:ascii="Arial" w:hAnsi="Arial" w:cs="Arial"/>
          <w:sz w:val="24"/>
        </w:rPr>
        <w:t>(UDL+KEL)</w:t>
      </w:r>
      <w:r w:rsidR="00797EC2">
        <w:rPr>
          <w:rFonts w:ascii="Arial" w:hAnsi="Arial" w:cs="Arial"/>
          <w:sz w:val="24"/>
        </w:rPr>
        <w:t xml:space="preserve"> at edge of </w:t>
      </w:r>
      <w:r w:rsidR="00797EC2" w:rsidRPr="0051640E">
        <w:rPr>
          <w:rFonts w:ascii="Arial" w:hAnsi="Arial" w:cs="Arial"/>
          <w:sz w:val="24"/>
        </w:rPr>
        <w:t xml:space="preserve">carriageway, and load pattern 2, </w:t>
      </w:r>
      <w:r w:rsidR="00827A0F" w:rsidRPr="0051640E">
        <w:rPr>
          <w:rFonts w:ascii="Arial" w:hAnsi="Arial" w:cs="Arial"/>
          <w:sz w:val="24"/>
        </w:rPr>
        <w:t>for full (UDL+KEL)</w:t>
      </w:r>
      <w:r w:rsidR="00797EC2" w:rsidRPr="0051640E">
        <w:rPr>
          <w:rFonts w:ascii="Arial" w:hAnsi="Arial" w:cs="Arial"/>
          <w:sz w:val="24"/>
        </w:rPr>
        <w:t xml:space="preserve"> at centre of carriageway, are </w:t>
      </w:r>
      <w:r w:rsidR="00942F9D" w:rsidRPr="0051640E">
        <w:rPr>
          <w:rFonts w:ascii="Arial" w:hAnsi="Arial" w:cs="Arial"/>
          <w:sz w:val="24"/>
        </w:rPr>
        <w:t xml:space="preserve">given in </w:t>
      </w:r>
      <w:r w:rsidR="00305D22" w:rsidRPr="0051640E">
        <w:rPr>
          <w:rFonts w:ascii="Arial" w:hAnsi="Arial" w:cs="Arial"/>
          <w:sz w:val="24"/>
        </w:rPr>
        <w:t>T</w:t>
      </w:r>
      <w:r w:rsidR="00942F9D" w:rsidRPr="0051640E">
        <w:rPr>
          <w:rFonts w:ascii="Arial" w:hAnsi="Arial" w:cs="Arial"/>
          <w:sz w:val="24"/>
        </w:rPr>
        <w:t xml:space="preserve">able </w:t>
      </w:r>
      <w:r w:rsidR="0020364D" w:rsidRPr="0051640E">
        <w:rPr>
          <w:rFonts w:ascii="Arial" w:hAnsi="Arial" w:cs="Arial"/>
          <w:sz w:val="24"/>
        </w:rPr>
        <w:t>4</w:t>
      </w:r>
      <w:r w:rsidR="00942F9D" w:rsidRPr="0051640E">
        <w:rPr>
          <w:rFonts w:ascii="Arial" w:hAnsi="Arial" w:cs="Arial"/>
          <w:sz w:val="24"/>
        </w:rPr>
        <w:t xml:space="preserve"> and </w:t>
      </w:r>
      <w:r w:rsidR="00A11E06">
        <w:rPr>
          <w:rFonts w:ascii="Arial" w:hAnsi="Arial" w:cs="Arial"/>
          <w:sz w:val="24"/>
        </w:rPr>
        <w:t xml:space="preserve">the comparison is </w:t>
      </w:r>
      <w:r w:rsidR="00797EC2" w:rsidRPr="0051640E">
        <w:rPr>
          <w:rFonts w:ascii="Arial" w:hAnsi="Arial" w:cs="Arial"/>
          <w:sz w:val="24"/>
        </w:rPr>
        <w:t xml:space="preserve">presented in graphical form in </w:t>
      </w:r>
      <w:r w:rsidR="00305D22" w:rsidRPr="0051640E">
        <w:rPr>
          <w:rFonts w:ascii="Arial" w:hAnsi="Arial" w:cs="Arial"/>
          <w:sz w:val="24"/>
        </w:rPr>
        <w:t>F</w:t>
      </w:r>
      <w:r w:rsidR="00797EC2" w:rsidRPr="0051640E">
        <w:rPr>
          <w:rFonts w:ascii="Arial" w:hAnsi="Arial" w:cs="Arial"/>
          <w:sz w:val="24"/>
        </w:rPr>
        <w:t>igure 1</w:t>
      </w:r>
      <w:r w:rsidR="002B5226" w:rsidRPr="0051640E">
        <w:rPr>
          <w:rFonts w:ascii="Arial" w:hAnsi="Arial" w:cs="Arial"/>
          <w:sz w:val="24"/>
        </w:rPr>
        <w:t>0</w:t>
      </w:r>
      <w:r w:rsidR="00797EC2" w:rsidRPr="0051640E">
        <w:rPr>
          <w:rFonts w:ascii="Arial" w:hAnsi="Arial" w:cs="Arial"/>
          <w:sz w:val="24"/>
        </w:rPr>
        <w:t xml:space="preserve"> below.</w:t>
      </w:r>
    </w:p>
    <w:p w:rsidR="00A442A6" w:rsidRDefault="00797EC2" w:rsidP="00A11E06">
      <w:pPr>
        <w:tabs>
          <w:tab w:val="left" w:pos="1560"/>
        </w:tabs>
        <w:spacing w:before="240" w:line="360" w:lineRule="auto"/>
        <w:jc w:val="both"/>
        <w:rPr>
          <w:rFonts w:ascii="Arial" w:hAnsi="Arial" w:cs="Arial"/>
          <w:sz w:val="24"/>
        </w:rPr>
      </w:pPr>
      <w:r>
        <w:rPr>
          <w:rFonts w:ascii="Arial" w:hAnsi="Arial" w:cs="Arial"/>
          <w:sz w:val="24"/>
        </w:rPr>
        <w:t xml:space="preserve">The comparison is based on the upper limit of MTAL/LTAL load effects ratio for bending moment.  The results indicated that </w:t>
      </w:r>
      <w:r w:rsidR="003E09E7">
        <w:rPr>
          <w:rFonts w:ascii="Arial" w:hAnsi="Arial" w:cs="Arial"/>
          <w:sz w:val="24"/>
        </w:rPr>
        <w:t xml:space="preserve">load pattern </w:t>
      </w:r>
      <w:r w:rsidR="00AE005D">
        <w:rPr>
          <w:rFonts w:ascii="Arial" w:hAnsi="Arial" w:cs="Arial"/>
          <w:sz w:val="24"/>
        </w:rPr>
        <w:t>2</w:t>
      </w:r>
      <w:r w:rsidR="003E09E7">
        <w:rPr>
          <w:rFonts w:ascii="Arial" w:hAnsi="Arial" w:cs="Arial"/>
          <w:sz w:val="24"/>
        </w:rPr>
        <w:t xml:space="preserve"> for R1/U1 geometry loaded at centre of carriageway give the highest M</w:t>
      </w:r>
      <w:r w:rsidR="00A76AB9">
        <w:rPr>
          <w:rFonts w:ascii="Arial" w:hAnsi="Arial" w:cs="Arial"/>
          <w:sz w:val="24"/>
        </w:rPr>
        <w:t xml:space="preserve">TAL/LTAL </w:t>
      </w:r>
      <w:r w:rsidR="003E09E7">
        <w:rPr>
          <w:rFonts w:ascii="Arial" w:hAnsi="Arial" w:cs="Arial"/>
          <w:sz w:val="24"/>
        </w:rPr>
        <w:t xml:space="preserve">load effect </w:t>
      </w:r>
      <w:r w:rsidR="00A76AB9">
        <w:rPr>
          <w:rFonts w:ascii="Arial" w:hAnsi="Arial" w:cs="Arial"/>
          <w:sz w:val="24"/>
        </w:rPr>
        <w:t>ratio</w:t>
      </w:r>
      <w:r w:rsidR="003E09E7">
        <w:rPr>
          <w:rFonts w:ascii="Arial" w:hAnsi="Arial" w:cs="Arial"/>
          <w:sz w:val="24"/>
        </w:rPr>
        <w:t xml:space="preserve">.  The difference as compare with load pattern </w:t>
      </w:r>
      <w:r w:rsidR="00AE005D">
        <w:rPr>
          <w:rFonts w:ascii="Arial" w:hAnsi="Arial" w:cs="Arial"/>
          <w:sz w:val="24"/>
        </w:rPr>
        <w:t>1</w:t>
      </w:r>
      <w:r w:rsidR="003E09E7">
        <w:rPr>
          <w:rFonts w:ascii="Arial" w:hAnsi="Arial" w:cs="Arial"/>
          <w:sz w:val="24"/>
        </w:rPr>
        <w:t xml:space="preserve"> varies from 0.007 at 10m span to </w:t>
      </w:r>
      <w:r w:rsidR="003E09E7" w:rsidRPr="0051640E">
        <w:rPr>
          <w:rFonts w:ascii="Arial" w:hAnsi="Arial" w:cs="Arial"/>
          <w:sz w:val="24"/>
        </w:rPr>
        <w:t>0.01</w:t>
      </w:r>
      <w:r w:rsidR="00C47555" w:rsidRPr="0051640E">
        <w:rPr>
          <w:rFonts w:ascii="Arial" w:hAnsi="Arial" w:cs="Arial"/>
          <w:sz w:val="24"/>
        </w:rPr>
        <w:t>6</w:t>
      </w:r>
      <w:r w:rsidR="003E09E7" w:rsidRPr="0051640E">
        <w:rPr>
          <w:rFonts w:ascii="Arial" w:hAnsi="Arial" w:cs="Arial"/>
          <w:sz w:val="24"/>
        </w:rPr>
        <w:t xml:space="preserve"> at 50m span.</w:t>
      </w:r>
    </w:p>
    <w:p w:rsidR="00827A0F" w:rsidRPr="002A5FB6" w:rsidRDefault="00827A0F" w:rsidP="00827A0F">
      <w:pPr>
        <w:spacing w:after="0" w:line="360" w:lineRule="auto"/>
        <w:rPr>
          <w:rFonts w:ascii="Arial" w:hAnsi="Arial" w:cs="Arial"/>
          <w:noProof/>
          <w:sz w:val="24"/>
        </w:rPr>
      </w:pPr>
      <w:r w:rsidRPr="0051640E">
        <w:rPr>
          <w:rFonts w:ascii="Arial" w:hAnsi="Arial" w:cs="Arial"/>
          <w:noProof/>
          <w:sz w:val="24"/>
        </w:rPr>
        <w:lastRenderedPageBreak/>
        <w:t xml:space="preserve">Table </w:t>
      </w:r>
      <w:r w:rsidR="00305D22" w:rsidRPr="0051640E">
        <w:rPr>
          <w:rFonts w:ascii="Arial" w:hAnsi="Arial" w:cs="Arial"/>
          <w:noProof/>
          <w:sz w:val="24"/>
        </w:rPr>
        <w:t>4</w:t>
      </w:r>
      <w:r w:rsidR="007E3A94" w:rsidRPr="0051640E">
        <w:rPr>
          <w:rFonts w:ascii="Arial" w:hAnsi="Arial" w:cs="Arial"/>
          <w:noProof/>
          <w:sz w:val="24"/>
        </w:rPr>
        <w:t xml:space="preserve">: </w:t>
      </w:r>
      <w:r w:rsidRPr="0051640E">
        <w:rPr>
          <w:rFonts w:ascii="Arial" w:hAnsi="Arial" w:cs="Arial"/>
          <w:noProof/>
          <w:sz w:val="24"/>
        </w:rPr>
        <w:t xml:space="preserve"> MTAL</w:t>
      </w:r>
      <w:r w:rsidRPr="002A5FB6">
        <w:rPr>
          <w:rFonts w:ascii="Arial" w:hAnsi="Arial" w:cs="Arial"/>
          <w:noProof/>
          <w:sz w:val="24"/>
        </w:rPr>
        <w:t xml:space="preserve">/LTAL </w:t>
      </w:r>
      <w:r w:rsidR="00DD01BA">
        <w:rPr>
          <w:rFonts w:ascii="Arial" w:hAnsi="Arial" w:cs="Arial"/>
          <w:noProof/>
          <w:sz w:val="24"/>
        </w:rPr>
        <w:t>l</w:t>
      </w:r>
      <w:r w:rsidRPr="002A5FB6">
        <w:rPr>
          <w:rFonts w:ascii="Arial" w:hAnsi="Arial" w:cs="Arial"/>
          <w:noProof/>
          <w:sz w:val="24"/>
        </w:rPr>
        <w:t xml:space="preserve">oad </w:t>
      </w:r>
      <w:r w:rsidR="00DD01BA">
        <w:rPr>
          <w:rFonts w:ascii="Arial" w:hAnsi="Arial" w:cs="Arial"/>
          <w:noProof/>
          <w:sz w:val="24"/>
        </w:rPr>
        <w:t>e</w:t>
      </w:r>
      <w:r w:rsidRPr="002A5FB6">
        <w:rPr>
          <w:rFonts w:ascii="Arial" w:hAnsi="Arial" w:cs="Arial"/>
          <w:noProof/>
          <w:sz w:val="24"/>
        </w:rPr>
        <w:t xml:space="preserve">ffects </w:t>
      </w:r>
      <w:r w:rsidR="00DD01BA">
        <w:rPr>
          <w:rFonts w:ascii="Arial" w:hAnsi="Arial" w:cs="Arial"/>
          <w:noProof/>
          <w:sz w:val="24"/>
        </w:rPr>
        <w:t>r</w:t>
      </w:r>
      <w:r w:rsidRPr="002A5FB6">
        <w:rPr>
          <w:rFonts w:ascii="Arial" w:hAnsi="Arial" w:cs="Arial"/>
          <w:noProof/>
          <w:sz w:val="24"/>
        </w:rPr>
        <w:t xml:space="preserve">atio for </w:t>
      </w:r>
      <w:r w:rsidR="00DD01BA">
        <w:rPr>
          <w:rFonts w:ascii="Arial" w:hAnsi="Arial" w:cs="Arial"/>
          <w:noProof/>
          <w:sz w:val="24"/>
        </w:rPr>
        <w:t>load p</w:t>
      </w:r>
      <w:r w:rsidRPr="002A5FB6">
        <w:rPr>
          <w:rFonts w:ascii="Arial" w:hAnsi="Arial" w:cs="Arial"/>
          <w:noProof/>
          <w:sz w:val="24"/>
        </w:rPr>
        <w:t xml:space="preserve">attern 1 and </w:t>
      </w:r>
      <w:r w:rsidR="00DD01BA">
        <w:rPr>
          <w:rFonts w:ascii="Arial" w:hAnsi="Arial" w:cs="Arial"/>
          <w:noProof/>
          <w:sz w:val="24"/>
        </w:rPr>
        <w:t>load p</w:t>
      </w:r>
      <w:r w:rsidRPr="002A5FB6">
        <w:rPr>
          <w:rFonts w:ascii="Arial" w:hAnsi="Arial" w:cs="Arial"/>
          <w:noProof/>
          <w:sz w:val="24"/>
        </w:rPr>
        <w:t>attern 2</w:t>
      </w:r>
    </w:p>
    <w:tbl>
      <w:tblPr>
        <w:tblStyle w:val="TableGrid"/>
        <w:tblW w:w="0" w:type="auto"/>
        <w:jc w:val="right"/>
        <w:tblLook w:val="04A0"/>
      </w:tblPr>
      <w:tblGrid>
        <w:gridCol w:w="951"/>
        <w:gridCol w:w="1011"/>
        <w:gridCol w:w="960"/>
        <w:gridCol w:w="1011"/>
        <w:gridCol w:w="960"/>
        <w:gridCol w:w="1011"/>
        <w:gridCol w:w="960"/>
        <w:gridCol w:w="1011"/>
        <w:gridCol w:w="960"/>
      </w:tblGrid>
      <w:tr w:rsidR="002B330A" w:rsidRPr="002B330A" w:rsidTr="00827A0F">
        <w:trPr>
          <w:trHeight w:val="170"/>
          <w:jc w:val="right"/>
        </w:trPr>
        <w:tc>
          <w:tcPr>
            <w:tcW w:w="907" w:type="dxa"/>
            <w:vMerge w:val="restart"/>
            <w:noWrap/>
            <w:vAlign w:val="center"/>
            <w:hideMark/>
          </w:tcPr>
          <w:p w:rsidR="002B330A" w:rsidRDefault="005C165F" w:rsidP="002B330A">
            <w:pPr>
              <w:tabs>
                <w:tab w:val="left" w:pos="1560"/>
              </w:tabs>
              <w:spacing w:after="0" w:line="240" w:lineRule="auto"/>
              <w:jc w:val="center"/>
              <w:rPr>
                <w:rFonts w:ascii="Arial" w:hAnsi="Arial" w:cs="Arial"/>
              </w:rPr>
            </w:pPr>
            <w:r>
              <w:rPr>
                <w:rFonts w:ascii="Arial" w:hAnsi="Arial" w:cs="Arial"/>
              </w:rPr>
              <w:t>Loaded</w:t>
            </w:r>
          </w:p>
          <w:p w:rsidR="005C165F" w:rsidRDefault="005C165F" w:rsidP="002B330A">
            <w:pPr>
              <w:tabs>
                <w:tab w:val="left" w:pos="1560"/>
              </w:tabs>
              <w:spacing w:after="0" w:line="240" w:lineRule="auto"/>
              <w:jc w:val="center"/>
              <w:rPr>
                <w:rFonts w:ascii="Arial" w:hAnsi="Arial" w:cs="Arial"/>
              </w:rPr>
            </w:pPr>
            <w:r>
              <w:rPr>
                <w:rFonts w:ascii="Arial" w:hAnsi="Arial" w:cs="Arial"/>
              </w:rPr>
              <w:t>Length</w:t>
            </w:r>
          </w:p>
          <w:p w:rsidR="005C165F" w:rsidRPr="002B330A" w:rsidRDefault="005C165F" w:rsidP="002B330A">
            <w:pPr>
              <w:tabs>
                <w:tab w:val="left" w:pos="1560"/>
              </w:tabs>
              <w:spacing w:after="0" w:line="240" w:lineRule="auto"/>
              <w:jc w:val="center"/>
              <w:rPr>
                <w:rFonts w:ascii="Arial" w:hAnsi="Arial" w:cs="Arial"/>
              </w:rPr>
            </w:pPr>
          </w:p>
          <w:p w:rsidR="002B330A" w:rsidRPr="002B330A" w:rsidRDefault="002B330A" w:rsidP="002B330A">
            <w:pPr>
              <w:tabs>
                <w:tab w:val="left" w:pos="1560"/>
              </w:tabs>
              <w:spacing w:after="0" w:line="240" w:lineRule="auto"/>
              <w:jc w:val="center"/>
              <w:rPr>
                <w:rFonts w:ascii="Arial" w:hAnsi="Arial" w:cs="Arial"/>
              </w:rPr>
            </w:pPr>
            <w:r w:rsidRPr="002B330A">
              <w:rPr>
                <w:rFonts w:ascii="Arial" w:hAnsi="Arial" w:cs="Arial"/>
              </w:rPr>
              <w:t>(m)</w:t>
            </w:r>
          </w:p>
        </w:tc>
        <w:tc>
          <w:tcPr>
            <w:tcW w:w="1971" w:type="dxa"/>
            <w:gridSpan w:val="2"/>
            <w:noWrap/>
            <w:hideMark/>
          </w:tcPr>
          <w:p w:rsidR="002B330A" w:rsidRDefault="002B330A" w:rsidP="00C03FF0">
            <w:pPr>
              <w:tabs>
                <w:tab w:val="left" w:pos="1560"/>
              </w:tabs>
              <w:spacing w:before="120" w:after="60" w:line="240" w:lineRule="auto"/>
              <w:jc w:val="center"/>
              <w:rPr>
                <w:rFonts w:ascii="Arial" w:hAnsi="Arial" w:cs="Arial"/>
                <w:bCs/>
              </w:rPr>
            </w:pPr>
            <w:r w:rsidRPr="002B330A">
              <w:rPr>
                <w:rFonts w:ascii="Arial" w:hAnsi="Arial" w:cs="Arial"/>
                <w:bCs/>
              </w:rPr>
              <w:t>Load at Centre</w:t>
            </w:r>
          </w:p>
          <w:p w:rsidR="002B330A" w:rsidRPr="002B330A" w:rsidRDefault="002B330A" w:rsidP="00C03FF0">
            <w:pPr>
              <w:tabs>
                <w:tab w:val="left" w:pos="1560"/>
              </w:tabs>
              <w:spacing w:before="120" w:after="60" w:line="240" w:lineRule="auto"/>
              <w:jc w:val="center"/>
              <w:rPr>
                <w:rFonts w:ascii="Arial" w:hAnsi="Arial" w:cs="Arial"/>
                <w:bCs/>
              </w:rPr>
            </w:pPr>
            <w:r w:rsidRPr="002B330A">
              <w:rPr>
                <w:rFonts w:ascii="Arial" w:hAnsi="Arial" w:cs="Arial"/>
                <w:bCs/>
              </w:rPr>
              <w:t>R1</w:t>
            </w:r>
          </w:p>
        </w:tc>
        <w:tc>
          <w:tcPr>
            <w:tcW w:w="1971" w:type="dxa"/>
            <w:gridSpan w:val="2"/>
            <w:noWrap/>
            <w:hideMark/>
          </w:tcPr>
          <w:p w:rsidR="002B330A" w:rsidRDefault="002B330A" w:rsidP="00C03FF0">
            <w:pPr>
              <w:tabs>
                <w:tab w:val="left" w:pos="1560"/>
              </w:tabs>
              <w:spacing w:before="120" w:after="60" w:line="240" w:lineRule="auto"/>
              <w:jc w:val="center"/>
              <w:rPr>
                <w:rFonts w:ascii="Arial" w:hAnsi="Arial" w:cs="Arial"/>
                <w:bCs/>
              </w:rPr>
            </w:pPr>
            <w:r w:rsidRPr="002B330A">
              <w:rPr>
                <w:rFonts w:ascii="Arial" w:hAnsi="Arial" w:cs="Arial"/>
                <w:bCs/>
              </w:rPr>
              <w:t>Load at Centre</w:t>
            </w:r>
          </w:p>
          <w:p w:rsidR="002B330A" w:rsidRPr="002B330A" w:rsidRDefault="002B330A" w:rsidP="00C03FF0">
            <w:pPr>
              <w:tabs>
                <w:tab w:val="left" w:pos="1560"/>
              </w:tabs>
              <w:spacing w:before="120" w:after="60" w:line="240" w:lineRule="auto"/>
              <w:jc w:val="center"/>
              <w:rPr>
                <w:rFonts w:ascii="Arial" w:hAnsi="Arial" w:cs="Arial"/>
                <w:bCs/>
              </w:rPr>
            </w:pPr>
            <w:r w:rsidRPr="002B330A">
              <w:rPr>
                <w:rFonts w:ascii="Arial" w:hAnsi="Arial" w:cs="Arial"/>
                <w:bCs/>
              </w:rPr>
              <w:t>R5</w:t>
            </w:r>
          </w:p>
        </w:tc>
        <w:tc>
          <w:tcPr>
            <w:tcW w:w="1971" w:type="dxa"/>
            <w:gridSpan w:val="2"/>
            <w:noWrap/>
            <w:hideMark/>
          </w:tcPr>
          <w:p w:rsidR="002B330A" w:rsidRDefault="002B330A" w:rsidP="00C03FF0">
            <w:pPr>
              <w:tabs>
                <w:tab w:val="left" w:pos="1560"/>
              </w:tabs>
              <w:spacing w:before="120" w:after="60" w:line="240" w:lineRule="auto"/>
              <w:jc w:val="center"/>
              <w:rPr>
                <w:rFonts w:ascii="Arial" w:hAnsi="Arial" w:cs="Arial"/>
                <w:bCs/>
              </w:rPr>
            </w:pPr>
            <w:r w:rsidRPr="002B330A">
              <w:rPr>
                <w:rFonts w:ascii="Arial" w:hAnsi="Arial" w:cs="Arial"/>
                <w:bCs/>
              </w:rPr>
              <w:t>Load at Edge</w:t>
            </w:r>
          </w:p>
          <w:p w:rsidR="002B330A" w:rsidRPr="002B330A" w:rsidRDefault="002B330A" w:rsidP="00C03FF0">
            <w:pPr>
              <w:tabs>
                <w:tab w:val="left" w:pos="1560"/>
              </w:tabs>
              <w:spacing w:before="120" w:after="60" w:line="240" w:lineRule="auto"/>
              <w:jc w:val="center"/>
              <w:rPr>
                <w:rFonts w:ascii="Arial" w:hAnsi="Arial" w:cs="Arial"/>
                <w:bCs/>
              </w:rPr>
            </w:pPr>
            <w:r w:rsidRPr="002B330A">
              <w:rPr>
                <w:rFonts w:ascii="Arial" w:hAnsi="Arial" w:cs="Arial"/>
                <w:bCs/>
              </w:rPr>
              <w:t>R1</w:t>
            </w:r>
          </w:p>
        </w:tc>
        <w:tc>
          <w:tcPr>
            <w:tcW w:w="1971" w:type="dxa"/>
            <w:gridSpan w:val="2"/>
            <w:noWrap/>
            <w:hideMark/>
          </w:tcPr>
          <w:p w:rsidR="002B330A" w:rsidRDefault="002B330A" w:rsidP="00C03FF0">
            <w:pPr>
              <w:tabs>
                <w:tab w:val="left" w:pos="1560"/>
              </w:tabs>
              <w:spacing w:before="120" w:after="60" w:line="240" w:lineRule="auto"/>
              <w:jc w:val="center"/>
              <w:rPr>
                <w:rFonts w:ascii="Arial" w:hAnsi="Arial" w:cs="Arial"/>
                <w:bCs/>
              </w:rPr>
            </w:pPr>
            <w:r w:rsidRPr="002B330A">
              <w:rPr>
                <w:rFonts w:ascii="Arial" w:hAnsi="Arial" w:cs="Arial"/>
                <w:bCs/>
              </w:rPr>
              <w:t>Load at Edge</w:t>
            </w:r>
          </w:p>
          <w:p w:rsidR="002B330A" w:rsidRPr="002B330A" w:rsidRDefault="002B330A" w:rsidP="00C03FF0">
            <w:pPr>
              <w:tabs>
                <w:tab w:val="left" w:pos="1560"/>
              </w:tabs>
              <w:spacing w:before="120" w:after="60" w:line="240" w:lineRule="auto"/>
              <w:jc w:val="center"/>
              <w:rPr>
                <w:rFonts w:ascii="Arial" w:hAnsi="Arial" w:cs="Arial"/>
                <w:bCs/>
              </w:rPr>
            </w:pPr>
            <w:r w:rsidRPr="002B330A">
              <w:rPr>
                <w:rFonts w:ascii="Arial" w:hAnsi="Arial" w:cs="Arial"/>
                <w:bCs/>
              </w:rPr>
              <w:t>R5</w:t>
            </w:r>
          </w:p>
        </w:tc>
      </w:tr>
      <w:tr w:rsidR="002B330A" w:rsidRPr="002B330A" w:rsidTr="00827A0F">
        <w:trPr>
          <w:trHeight w:val="270"/>
          <w:jc w:val="right"/>
        </w:trPr>
        <w:tc>
          <w:tcPr>
            <w:tcW w:w="907" w:type="dxa"/>
            <w:vMerge/>
            <w:noWrap/>
            <w:hideMark/>
          </w:tcPr>
          <w:p w:rsidR="002B330A" w:rsidRPr="002B330A" w:rsidRDefault="002B330A" w:rsidP="002B330A">
            <w:pPr>
              <w:tabs>
                <w:tab w:val="left" w:pos="1560"/>
              </w:tabs>
              <w:spacing w:line="360" w:lineRule="auto"/>
              <w:jc w:val="both"/>
              <w:rPr>
                <w:rFonts w:ascii="Arial" w:hAnsi="Arial" w:cs="Arial"/>
              </w:rPr>
            </w:pPr>
          </w:p>
        </w:tc>
        <w:tc>
          <w:tcPr>
            <w:tcW w:w="1011" w:type="dxa"/>
            <w:vAlign w:val="center"/>
            <w:hideMark/>
          </w:tcPr>
          <w:p w:rsidR="002B330A" w:rsidRPr="002B330A" w:rsidRDefault="002B330A" w:rsidP="002B330A">
            <w:pPr>
              <w:tabs>
                <w:tab w:val="left" w:pos="1560"/>
              </w:tabs>
              <w:spacing w:before="120" w:after="120" w:line="240" w:lineRule="auto"/>
              <w:jc w:val="center"/>
              <w:rPr>
                <w:rFonts w:ascii="Arial" w:hAnsi="Arial" w:cs="Arial"/>
                <w:i/>
                <w:iCs/>
              </w:rPr>
            </w:pPr>
            <w:r w:rsidRPr="002B330A">
              <w:rPr>
                <w:rFonts w:ascii="Arial" w:hAnsi="Arial" w:cs="Arial"/>
                <w:i/>
                <w:iCs/>
              </w:rPr>
              <w:t>Moment</w:t>
            </w:r>
          </w:p>
        </w:tc>
        <w:tc>
          <w:tcPr>
            <w:tcW w:w="960" w:type="dxa"/>
            <w:vAlign w:val="center"/>
            <w:hideMark/>
          </w:tcPr>
          <w:p w:rsidR="002B330A" w:rsidRPr="002B330A" w:rsidRDefault="002B330A" w:rsidP="002B330A">
            <w:pPr>
              <w:tabs>
                <w:tab w:val="left" w:pos="1560"/>
              </w:tabs>
              <w:spacing w:before="120" w:after="120" w:line="240" w:lineRule="auto"/>
              <w:jc w:val="center"/>
              <w:rPr>
                <w:rFonts w:ascii="Arial" w:hAnsi="Arial" w:cs="Arial"/>
                <w:i/>
                <w:iCs/>
              </w:rPr>
            </w:pPr>
            <w:r w:rsidRPr="002B330A">
              <w:rPr>
                <w:rFonts w:ascii="Arial" w:hAnsi="Arial" w:cs="Arial"/>
                <w:i/>
                <w:iCs/>
              </w:rPr>
              <w:t>Shear</w:t>
            </w:r>
          </w:p>
        </w:tc>
        <w:tc>
          <w:tcPr>
            <w:tcW w:w="1011" w:type="dxa"/>
            <w:vAlign w:val="center"/>
            <w:hideMark/>
          </w:tcPr>
          <w:p w:rsidR="002B330A" w:rsidRPr="002B330A" w:rsidRDefault="002B330A" w:rsidP="002B330A">
            <w:pPr>
              <w:tabs>
                <w:tab w:val="left" w:pos="1560"/>
              </w:tabs>
              <w:spacing w:before="120" w:after="120" w:line="240" w:lineRule="auto"/>
              <w:jc w:val="center"/>
              <w:rPr>
                <w:rFonts w:ascii="Arial" w:hAnsi="Arial" w:cs="Arial"/>
                <w:i/>
                <w:iCs/>
              </w:rPr>
            </w:pPr>
            <w:r w:rsidRPr="002B330A">
              <w:rPr>
                <w:rFonts w:ascii="Arial" w:hAnsi="Arial" w:cs="Arial"/>
                <w:i/>
                <w:iCs/>
              </w:rPr>
              <w:t>Moment</w:t>
            </w:r>
          </w:p>
        </w:tc>
        <w:tc>
          <w:tcPr>
            <w:tcW w:w="960" w:type="dxa"/>
            <w:vAlign w:val="center"/>
            <w:hideMark/>
          </w:tcPr>
          <w:p w:rsidR="002B330A" w:rsidRPr="002B330A" w:rsidRDefault="002B330A" w:rsidP="002B330A">
            <w:pPr>
              <w:tabs>
                <w:tab w:val="left" w:pos="1560"/>
              </w:tabs>
              <w:spacing w:before="120" w:after="120" w:line="240" w:lineRule="auto"/>
              <w:jc w:val="center"/>
              <w:rPr>
                <w:rFonts w:ascii="Arial" w:hAnsi="Arial" w:cs="Arial"/>
                <w:i/>
                <w:iCs/>
              </w:rPr>
            </w:pPr>
            <w:r w:rsidRPr="002B330A">
              <w:rPr>
                <w:rFonts w:ascii="Arial" w:hAnsi="Arial" w:cs="Arial"/>
                <w:i/>
                <w:iCs/>
              </w:rPr>
              <w:t>Shear</w:t>
            </w:r>
          </w:p>
        </w:tc>
        <w:tc>
          <w:tcPr>
            <w:tcW w:w="1011" w:type="dxa"/>
            <w:vAlign w:val="center"/>
            <w:hideMark/>
          </w:tcPr>
          <w:p w:rsidR="002B330A" w:rsidRPr="002B330A" w:rsidRDefault="002B330A" w:rsidP="002B330A">
            <w:pPr>
              <w:tabs>
                <w:tab w:val="left" w:pos="1560"/>
              </w:tabs>
              <w:spacing w:before="120" w:after="120" w:line="240" w:lineRule="auto"/>
              <w:jc w:val="center"/>
              <w:rPr>
                <w:rFonts w:ascii="Arial" w:hAnsi="Arial" w:cs="Arial"/>
                <w:i/>
                <w:iCs/>
              </w:rPr>
            </w:pPr>
            <w:r w:rsidRPr="002B330A">
              <w:rPr>
                <w:rFonts w:ascii="Arial" w:hAnsi="Arial" w:cs="Arial"/>
                <w:i/>
                <w:iCs/>
              </w:rPr>
              <w:t>Moment</w:t>
            </w:r>
          </w:p>
        </w:tc>
        <w:tc>
          <w:tcPr>
            <w:tcW w:w="960" w:type="dxa"/>
            <w:vAlign w:val="center"/>
            <w:hideMark/>
          </w:tcPr>
          <w:p w:rsidR="002B330A" w:rsidRPr="002B330A" w:rsidRDefault="002B330A" w:rsidP="002B330A">
            <w:pPr>
              <w:tabs>
                <w:tab w:val="left" w:pos="1560"/>
              </w:tabs>
              <w:spacing w:before="120" w:after="120" w:line="240" w:lineRule="auto"/>
              <w:jc w:val="center"/>
              <w:rPr>
                <w:rFonts w:ascii="Arial" w:hAnsi="Arial" w:cs="Arial"/>
                <w:i/>
                <w:iCs/>
              </w:rPr>
            </w:pPr>
            <w:r w:rsidRPr="002B330A">
              <w:rPr>
                <w:rFonts w:ascii="Arial" w:hAnsi="Arial" w:cs="Arial"/>
                <w:i/>
                <w:iCs/>
              </w:rPr>
              <w:t>Shear</w:t>
            </w:r>
          </w:p>
        </w:tc>
        <w:tc>
          <w:tcPr>
            <w:tcW w:w="1011" w:type="dxa"/>
            <w:vAlign w:val="center"/>
            <w:hideMark/>
          </w:tcPr>
          <w:p w:rsidR="002B330A" w:rsidRPr="002B330A" w:rsidRDefault="002B330A" w:rsidP="00827A0F">
            <w:pPr>
              <w:spacing w:before="120" w:after="120" w:line="240" w:lineRule="auto"/>
              <w:jc w:val="center"/>
              <w:rPr>
                <w:rFonts w:ascii="Arial" w:hAnsi="Arial" w:cs="Arial"/>
                <w:i/>
                <w:iCs/>
              </w:rPr>
            </w:pPr>
            <w:r w:rsidRPr="002B330A">
              <w:rPr>
                <w:rFonts w:ascii="Arial" w:hAnsi="Arial" w:cs="Arial"/>
                <w:i/>
                <w:iCs/>
              </w:rPr>
              <w:t>Moment</w:t>
            </w:r>
          </w:p>
        </w:tc>
        <w:tc>
          <w:tcPr>
            <w:tcW w:w="960" w:type="dxa"/>
            <w:vAlign w:val="center"/>
            <w:hideMark/>
          </w:tcPr>
          <w:p w:rsidR="002B330A" w:rsidRPr="002B330A" w:rsidRDefault="002B330A" w:rsidP="002B330A">
            <w:pPr>
              <w:tabs>
                <w:tab w:val="left" w:pos="1560"/>
              </w:tabs>
              <w:spacing w:before="120" w:after="120" w:line="240" w:lineRule="auto"/>
              <w:jc w:val="center"/>
              <w:rPr>
                <w:rFonts w:ascii="Arial" w:hAnsi="Arial" w:cs="Arial"/>
                <w:i/>
                <w:iCs/>
              </w:rPr>
            </w:pPr>
            <w:r w:rsidRPr="002B330A">
              <w:rPr>
                <w:rFonts w:ascii="Arial" w:hAnsi="Arial" w:cs="Arial"/>
                <w:i/>
                <w:iCs/>
              </w:rPr>
              <w:t>Shear</w:t>
            </w:r>
          </w:p>
        </w:tc>
      </w:tr>
      <w:tr w:rsidR="002B330A" w:rsidRPr="002B330A" w:rsidTr="00827A0F">
        <w:trPr>
          <w:trHeight w:val="170"/>
          <w:jc w:val="right"/>
        </w:trPr>
        <w:tc>
          <w:tcPr>
            <w:tcW w:w="907"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10</w:t>
            </w:r>
          </w:p>
        </w:tc>
        <w:tc>
          <w:tcPr>
            <w:tcW w:w="1011"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0.944</w:t>
            </w:r>
          </w:p>
        </w:tc>
        <w:tc>
          <w:tcPr>
            <w:tcW w:w="960"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0.942</w:t>
            </w:r>
          </w:p>
        </w:tc>
        <w:tc>
          <w:tcPr>
            <w:tcW w:w="1011"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0.939</w:t>
            </w:r>
          </w:p>
        </w:tc>
        <w:tc>
          <w:tcPr>
            <w:tcW w:w="960"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0.939</w:t>
            </w:r>
          </w:p>
        </w:tc>
        <w:tc>
          <w:tcPr>
            <w:tcW w:w="1011"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0.937</w:t>
            </w:r>
          </w:p>
        </w:tc>
        <w:tc>
          <w:tcPr>
            <w:tcW w:w="960"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0.937</w:t>
            </w:r>
          </w:p>
        </w:tc>
        <w:tc>
          <w:tcPr>
            <w:tcW w:w="1011"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0.938</w:t>
            </w:r>
          </w:p>
        </w:tc>
        <w:tc>
          <w:tcPr>
            <w:tcW w:w="960"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0.939</w:t>
            </w:r>
          </w:p>
        </w:tc>
      </w:tr>
      <w:tr w:rsidR="002B330A" w:rsidRPr="002B330A" w:rsidTr="00827A0F">
        <w:trPr>
          <w:trHeight w:val="170"/>
          <w:jc w:val="right"/>
        </w:trPr>
        <w:tc>
          <w:tcPr>
            <w:tcW w:w="907"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30</w:t>
            </w:r>
          </w:p>
        </w:tc>
        <w:tc>
          <w:tcPr>
            <w:tcW w:w="1011"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0.961</w:t>
            </w:r>
          </w:p>
        </w:tc>
        <w:tc>
          <w:tcPr>
            <w:tcW w:w="960"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0.958</w:t>
            </w:r>
          </w:p>
        </w:tc>
        <w:tc>
          <w:tcPr>
            <w:tcW w:w="1011"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0.955</w:t>
            </w:r>
          </w:p>
        </w:tc>
        <w:tc>
          <w:tcPr>
            <w:tcW w:w="960"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0.953</w:t>
            </w:r>
          </w:p>
        </w:tc>
        <w:tc>
          <w:tcPr>
            <w:tcW w:w="1011"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0.948</w:t>
            </w:r>
          </w:p>
        </w:tc>
        <w:tc>
          <w:tcPr>
            <w:tcW w:w="960"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0.951</w:t>
            </w:r>
          </w:p>
        </w:tc>
        <w:tc>
          <w:tcPr>
            <w:tcW w:w="1011"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0.949</w:t>
            </w:r>
          </w:p>
        </w:tc>
        <w:tc>
          <w:tcPr>
            <w:tcW w:w="960"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0.950</w:t>
            </w:r>
          </w:p>
        </w:tc>
      </w:tr>
      <w:tr w:rsidR="002B330A" w:rsidRPr="002B330A" w:rsidTr="00827A0F">
        <w:trPr>
          <w:trHeight w:val="170"/>
          <w:jc w:val="right"/>
        </w:trPr>
        <w:tc>
          <w:tcPr>
            <w:tcW w:w="907"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50</w:t>
            </w:r>
          </w:p>
        </w:tc>
        <w:tc>
          <w:tcPr>
            <w:tcW w:w="1011"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0.954</w:t>
            </w:r>
          </w:p>
        </w:tc>
        <w:tc>
          <w:tcPr>
            <w:tcW w:w="960"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0.952</w:t>
            </w:r>
          </w:p>
        </w:tc>
        <w:tc>
          <w:tcPr>
            <w:tcW w:w="1011"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0.946</w:t>
            </w:r>
          </w:p>
        </w:tc>
        <w:tc>
          <w:tcPr>
            <w:tcW w:w="960"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0.945</w:t>
            </w:r>
          </w:p>
        </w:tc>
        <w:tc>
          <w:tcPr>
            <w:tcW w:w="1011"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0.938</w:t>
            </w:r>
          </w:p>
        </w:tc>
        <w:tc>
          <w:tcPr>
            <w:tcW w:w="960"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0.940</w:t>
            </w:r>
          </w:p>
        </w:tc>
        <w:tc>
          <w:tcPr>
            <w:tcW w:w="1011"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0.938</w:t>
            </w:r>
          </w:p>
        </w:tc>
        <w:tc>
          <w:tcPr>
            <w:tcW w:w="960" w:type="dxa"/>
            <w:noWrap/>
            <w:vAlign w:val="center"/>
            <w:hideMark/>
          </w:tcPr>
          <w:p w:rsidR="002B330A" w:rsidRPr="002B330A" w:rsidRDefault="002B330A" w:rsidP="002B330A">
            <w:pPr>
              <w:tabs>
                <w:tab w:val="left" w:pos="1560"/>
              </w:tabs>
              <w:spacing w:before="120" w:after="120" w:line="240" w:lineRule="auto"/>
              <w:jc w:val="center"/>
              <w:rPr>
                <w:rFonts w:ascii="Arial" w:hAnsi="Arial" w:cs="Arial"/>
              </w:rPr>
            </w:pPr>
            <w:r w:rsidRPr="002B330A">
              <w:rPr>
                <w:rFonts w:ascii="Arial" w:hAnsi="Arial" w:cs="Arial"/>
              </w:rPr>
              <w:t>0.940</w:t>
            </w:r>
          </w:p>
        </w:tc>
      </w:tr>
    </w:tbl>
    <w:p w:rsidR="005130CB" w:rsidRDefault="005130CB" w:rsidP="005130CB">
      <w:pPr>
        <w:tabs>
          <w:tab w:val="left" w:pos="1560"/>
        </w:tabs>
        <w:spacing w:after="0" w:line="360" w:lineRule="auto"/>
        <w:jc w:val="both"/>
        <w:rPr>
          <w:rFonts w:ascii="Arial" w:hAnsi="Arial" w:cs="Arial"/>
          <w:sz w:val="24"/>
        </w:rPr>
      </w:pPr>
    </w:p>
    <w:p w:rsidR="005130CB" w:rsidRDefault="005130CB" w:rsidP="005130CB">
      <w:pPr>
        <w:tabs>
          <w:tab w:val="left" w:pos="1560"/>
        </w:tabs>
        <w:spacing w:before="240" w:after="0" w:line="360" w:lineRule="auto"/>
        <w:jc w:val="both"/>
        <w:rPr>
          <w:rFonts w:ascii="Arial" w:hAnsi="Arial" w:cs="Arial"/>
          <w:sz w:val="24"/>
        </w:rPr>
      </w:pPr>
    </w:p>
    <w:p w:rsidR="00B32440" w:rsidRDefault="00B32440" w:rsidP="00827A0F">
      <w:pPr>
        <w:spacing w:after="0" w:line="360" w:lineRule="auto"/>
        <w:jc w:val="center"/>
        <w:rPr>
          <w:rFonts w:ascii="Arial" w:hAnsi="Arial" w:cs="Arial"/>
          <w:noProof/>
          <w:sz w:val="24"/>
        </w:rPr>
      </w:pPr>
      <w:r w:rsidRPr="00B32440">
        <w:rPr>
          <w:rFonts w:ascii="Arial" w:hAnsi="Arial" w:cs="Arial"/>
          <w:noProof/>
          <w:sz w:val="24"/>
          <w:lang w:eastAsia="zh-CN"/>
        </w:rPr>
        <w:drawing>
          <wp:inline distT="0" distB="0" distL="0" distR="0">
            <wp:extent cx="5448300" cy="4162425"/>
            <wp:effectExtent l="0" t="0" r="0" b="0"/>
            <wp:docPr id="8"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827A0F" w:rsidRPr="002A5FB6" w:rsidRDefault="00827A0F" w:rsidP="00827A0F">
      <w:pPr>
        <w:spacing w:after="0" w:line="360" w:lineRule="auto"/>
        <w:jc w:val="center"/>
        <w:rPr>
          <w:rFonts w:ascii="Arial" w:hAnsi="Arial" w:cs="Arial"/>
          <w:noProof/>
          <w:sz w:val="24"/>
        </w:rPr>
      </w:pPr>
      <w:r w:rsidRPr="002A5FB6">
        <w:rPr>
          <w:rFonts w:ascii="Arial" w:hAnsi="Arial" w:cs="Arial"/>
          <w:noProof/>
          <w:sz w:val="24"/>
        </w:rPr>
        <w:t>Figure 10</w:t>
      </w:r>
      <w:r w:rsidR="007E3A94" w:rsidRPr="002A5FB6">
        <w:rPr>
          <w:rFonts w:ascii="Arial" w:hAnsi="Arial" w:cs="Arial"/>
          <w:noProof/>
          <w:sz w:val="24"/>
        </w:rPr>
        <w:t>:</w:t>
      </w:r>
      <w:r w:rsidRPr="002A5FB6">
        <w:rPr>
          <w:rFonts w:ascii="Arial" w:hAnsi="Arial" w:cs="Arial"/>
          <w:noProof/>
          <w:sz w:val="24"/>
        </w:rPr>
        <w:t xml:space="preserve">  Comparison of load pattern 1 and </w:t>
      </w:r>
      <w:r w:rsidR="00B32440">
        <w:rPr>
          <w:rFonts w:ascii="Arial" w:hAnsi="Arial" w:cs="Arial"/>
          <w:noProof/>
          <w:sz w:val="24"/>
        </w:rPr>
        <w:t>l</w:t>
      </w:r>
      <w:r w:rsidRPr="002A5FB6">
        <w:rPr>
          <w:rFonts w:ascii="Arial" w:hAnsi="Arial" w:cs="Arial"/>
          <w:noProof/>
          <w:sz w:val="24"/>
        </w:rPr>
        <w:t>oad pattern 2</w:t>
      </w:r>
    </w:p>
    <w:p w:rsidR="005130CB" w:rsidRDefault="005130CB" w:rsidP="00790B7D">
      <w:pPr>
        <w:spacing w:after="0" w:line="360" w:lineRule="auto"/>
        <w:jc w:val="both"/>
        <w:rPr>
          <w:rFonts w:ascii="Arial" w:hAnsi="Arial" w:cs="Arial"/>
          <w:sz w:val="24"/>
        </w:rPr>
      </w:pPr>
    </w:p>
    <w:p w:rsidR="00D71B7B" w:rsidRDefault="00790B7D" w:rsidP="00790B7D">
      <w:pPr>
        <w:spacing w:line="360" w:lineRule="auto"/>
        <w:jc w:val="both"/>
        <w:rPr>
          <w:rFonts w:ascii="Arial" w:hAnsi="Arial" w:cs="Arial"/>
          <w:sz w:val="24"/>
        </w:rPr>
      </w:pPr>
      <w:r>
        <w:rPr>
          <w:rFonts w:ascii="Arial" w:hAnsi="Arial" w:cs="Arial"/>
          <w:sz w:val="24"/>
        </w:rPr>
        <w:t>The obvious explanation for the difference lies in the fact that for R1/U1 geometry in load pattern 1, the pedestrian load occupies 4.0m width out of 9.0m total carriageway width.  Since the load intensity of 5.0kN/m</w:t>
      </w:r>
      <w:r w:rsidRPr="00D942F0">
        <w:rPr>
          <w:rFonts w:ascii="Arial" w:hAnsi="Arial" w:cs="Arial"/>
          <w:sz w:val="24"/>
          <w:vertAlign w:val="superscript"/>
        </w:rPr>
        <w:t>2</w:t>
      </w:r>
      <w:r>
        <w:rPr>
          <w:rFonts w:ascii="Arial" w:hAnsi="Arial" w:cs="Arial"/>
          <w:sz w:val="24"/>
        </w:rPr>
        <w:t xml:space="preserve"> is the same for MTAL </w:t>
      </w:r>
      <w:r>
        <w:rPr>
          <w:rFonts w:ascii="Arial" w:hAnsi="Arial" w:cs="Arial"/>
          <w:sz w:val="24"/>
        </w:rPr>
        <w:lastRenderedPageBreak/>
        <w:t xml:space="preserve">and LTAL, this will increase load effect ratio especially at the 50m span where the </w:t>
      </w:r>
      <w:r w:rsidR="0020364D">
        <w:rPr>
          <w:rFonts w:ascii="Arial" w:hAnsi="Arial" w:cs="Arial"/>
          <w:sz w:val="24"/>
        </w:rPr>
        <w:t>uniformly distributed load</w:t>
      </w:r>
      <w:r>
        <w:rPr>
          <w:rFonts w:ascii="Arial" w:hAnsi="Arial" w:cs="Arial"/>
          <w:sz w:val="24"/>
        </w:rPr>
        <w:t xml:space="preserve"> intensity is the lowest.</w:t>
      </w:r>
    </w:p>
    <w:p w:rsidR="002B5226" w:rsidRPr="0051640E" w:rsidRDefault="007063A1" w:rsidP="00A11E06">
      <w:pPr>
        <w:spacing w:before="240" w:after="0" w:line="360" w:lineRule="auto"/>
        <w:jc w:val="both"/>
        <w:rPr>
          <w:rFonts w:ascii="Arial" w:hAnsi="Arial" w:cs="Arial"/>
          <w:sz w:val="24"/>
        </w:rPr>
      </w:pPr>
      <w:r w:rsidRPr="0051640E">
        <w:rPr>
          <w:rFonts w:ascii="Arial" w:hAnsi="Arial" w:cs="Arial"/>
          <w:sz w:val="24"/>
        </w:rPr>
        <w:t xml:space="preserve">The maximum load effects due to bending moment and shears are extracted </w:t>
      </w:r>
      <w:r w:rsidR="002B5226" w:rsidRPr="0051640E">
        <w:rPr>
          <w:rFonts w:ascii="Arial" w:hAnsi="Arial" w:cs="Arial"/>
          <w:sz w:val="24"/>
        </w:rPr>
        <w:t>from the results of grillage analysis for R1/U1 geometry of load pattern 1 and 2 at loaded span of 10m, 30m and 50m.   The beams spacing for both of the above R1/U1 geometry are similar at 1.5m c/c.</w:t>
      </w:r>
      <w:r w:rsidR="00790B7D" w:rsidRPr="0051640E">
        <w:rPr>
          <w:rFonts w:ascii="Arial" w:hAnsi="Arial" w:cs="Arial"/>
          <w:sz w:val="24"/>
        </w:rPr>
        <w:t xml:space="preserve">  </w:t>
      </w:r>
      <w:r w:rsidR="005D4D73" w:rsidRPr="0051640E">
        <w:rPr>
          <w:rFonts w:ascii="Arial" w:hAnsi="Arial" w:cs="Arial"/>
          <w:sz w:val="24"/>
        </w:rPr>
        <w:t xml:space="preserve">Results of </w:t>
      </w:r>
      <w:r w:rsidR="00942F9D" w:rsidRPr="0051640E">
        <w:rPr>
          <w:rFonts w:ascii="Arial" w:hAnsi="Arial" w:cs="Arial"/>
          <w:sz w:val="24"/>
        </w:rPr>
        <w:t xml:space="preserve">maximum </w:t>
      </w:r>
      <w:r w:rsidR="005D4D73" w:rsidRPr="0051640E">
        <w:rPr>
          <w:rFonts w:ascii="Arial" w:hAnsi="Arial" w:cs="Arial"/>
          <w:sz w:val="24"/>
        </w:rPr>
        <w:t xml:space="preserve">bending moment </w:t>
      </w:r>
      <w:r w:rsidR="00942F9D" w:rsidRPr="0051640E">
        <w:rPr>
          <w:rFonts w:ascii="Arial" w:hAnsi="Arial" w:cs="Arial"/>
          <w:sz w:val="24"/>
        </w:rPr>
        <w:t xml:space="preserve">and shear are given in </w:t>
      </w:r>
      <w:r w:rsidR="0020364D" w:rsidRPr="0051640E">
        <w:rPr>
          <w:rFonts w:ascii="Arial" w:hAnsi="Arial" w:cs="Arial"/>
          <w:sz w:val="24"/>
        </w:rPr>
        <w:t>T</w:t>
      </w:r>
      <w:r w:rsidR="00942F9D" w:rsidRPr="0051640E">
        <w:rPr>
          <w:rFonts w:ascii="Arial" w:hAnsi="Arial" w:cs="Arial"/>
          <w:sz w:val="24"/>
        </w:rPr>
        <w:t xml:space="preserve">able </w:t>
      </w:r>
      <w:r w:rsidR="0020364D" w:rsidRPr="0051640E">
        <w:rPr>
          <w:rFonts w:ascii="Arial" w:hAnsi="Arial" w:cs="Arial"/>
          <w:sz w:val="24"/>
        </w:rPr>
        <w:t>5</w:t>
      </w:r>
      <w:r w:rsidR="00942F9D" w:rsidRPr="0051640E">
        <w:rPr>
          <w:rFonts w:ascii="Arial" w:hAnsi="Arial" w:cs="Arial"/>
          <w:sz w:val="24"/>
        </w:rPr>
        <w:t xml:space="preserve"> and </w:t>
      </w:r>
      <w:r w:rsidR="00E5443F">
        <w:rPr>
          <w:rFonts w:ascii="Arial" w:hAnsi="Arial" w:cs="Arial"/>
          <w:sz w:val="24"/>
        </w:rPr>
        <w:t>the moment comparison is</w:t>
      </w:r>
      <w:r w:rsidR="005D4D73" w:rsidRPr="0051640E">
        <w:rPr>
          <w:rFonts w:ascii="Arial" w:hAnsi="Arial" w:cs="Arial"/>
          <w:sz w:val="24"/>
        </w:rPr>
        <w:t xml:space="preserve"> presented in </w:t>
      </w:r>
      <w:r w:rsidR="0020364D" w:rsidRPr="0051640E">
        <w:rPr>
          <w:rFonts w:ascii="Arial" w:hAnsi="Arial" w:cs="Arial"/>
          <w:sz w:val="24"/>
        </w:rPr>
        <w:t>F</w:t>
      </w:r>
      <w:r w:rsidR="005D4D73" w:rsidRPr="0051640E">
        <w:rPr>
          <w:rFonts w:ascii="Arial" w:hAnsi="Arial" w:cs="Arial"/>
          <w:sz w:val="24"/>
        </w:rPr>
        <w:t>igure 11</w:t>
      </w:r>
      <w:r w:rsidR="00A11E06">
        <w:rPr>
          <w:rFonts w:ascii="Arial" w:hAnsi="Arial" w:cs="Arial"/>
          <w:sz w:val="24"/>
        </w:rPr>
        <w:t>.</w:t>
      </w:r>
      <w:r w:rsidR="00E5443F">
        <w:rPr>
          <w:rFonts w:ascii="Arial" w:hAnsi="Arial" w:cs="Arial"/>
          <w:sz w:val="24"/>
        </w:rPr>
        <w:t xml:space="preserve">  Since the bending moment and shear at edge loading is critical, the MTAL/LTAL load effect ratio from this loading pattern is adopted. </w:t>
      </w:r>
    </w:p>
    <w:p w:rsidR="00942F9D" w:rsidRPr="0051640E" w:rsidRDefault="00942F9D" w:rsidP="00942F9D">
      <w:pPr>
        <w:spacing w:before="240" w:after="0" w:line="360" w:lineRule="auto"/>
        <w:jc w:val="center"/>
        <w:rPr>
          <w:rFonts w:ascii="Arial" w:hAnsi="Arial" w:cs="Arial"/>
          <w:noProof/>
          <w:sz w:val="24"/>
        </w:rPr>
      </w:pPr>
      <w:r w:rsidRPr="0051640E">
        <w:rPr>
          <w:rFonts w:ascii="Arial" w:hAnsi="Arial" w:cs="Arial"/>
          <w:noProof/>
          <w:sz w:val="24"/>
        </w:rPr>
        <w:t xml:space="preserve">Table </w:t>
      </w:r>
      <w:r w:rsidR="0020364D" w:rsidRPr="0051640E">
        <w:rPr>
          <w:rFonts w:ascii="Arial" w:hAnsi="Arial" w:cs="Arial"/>
          <w:noProof/>
          <w:sz w:val="24"/>
        </w:rPr>
        <w:t>5</w:t>
      </w:r>
      <w:r w:rsidR="007E3A94" w:rsidRPr="0051640E">
        <w:rPr>
          <w:rFonts w:ascii="Arial" w:hAnsi="Arial" w:cs="Arial"/>
          <w:noProof/>
          <w:sz w:val="24"/>
        </w:rPr>
        <w:t xml:space="preserve">: </w:t>
      </w:r>
      <w:r w:rsidRPr="0051640E">
        <w:rPr>
          <w:rFonts w:ascii="Arial" w:hAnsi="Arial" w:cs="Arial"/>
          <w:noProof/>
          <w:sz w:val="24"/>
        </w:rPr>
        <w:t>Results of moment and shear for R1/U1</w:t>
      </w:r>
    </w:p>
    <w:tbl>
      <w:tblPr>
        <w:tblStyle w:val="TableGrid"/>
        <w:tblW w:w="0" w:type="auto"/>
        <w:jc w:val="center"/>
        <w:tblLayout w:type="fixed"/>
        <w:tblLook w:val="04A0"/>
      </w:tblPr>
      <w:tblGrid>
        <w:gridCol w:w="960"/>
        <w:gridCol w:w="1134"/>
        <w:gridCol w:w="1134"/>
        <w:gridCol w:w="1134"/>
        <w:gridCol w:w="1134"/>
      </w:tblGrid>
      <w:tr w:rsidR="00881CFE" w:rsidRPr="00E83064" w:rsidTr="005130CB">
        <w:trPr>
          <w:trHeight w:val="227"/>
          <w:jc w:val="center"/>
        </w:trPr>
        <w:tc>
          <w:tcPr>
            <w:tcW w:w="960" w:type="dxa"/>
            <w:vMerge w:val="restart"/>
            <w:noWrap/>
            <w:vAlign w:val="center"/>
            <w:hideMark/>
          </w:tcPr>
          <w:p w:rsidR="005C165F" w:rsidRPr="00E83064" w:rsidRDefault="005C165F" w:rsidP="005C165F">
            <w:pPr>
              <w:spacing w:after="0" w:line="240" w:lineRule="auto"/>
              <w:jc w:val="center"/>
              <w:rPr>
                <w:rFonts w:ascii="Arial" w:hAnsi="Arial" w:cs="Arial"/>
              </w:rPr>
            </w:pPr>
            <w:r>
              <w:rPr>
                <w:rFonts w:ascii="Arial" w:hAnsi="Arial" w:cs="Arial"/>
              </w:rPr>
              <w:t>Loaded Length</w:t>
            </w:r>
          </w:p>
          <w:p w:rsidR="00881CFE" w:rsidRPr="00E83064" w:rsidRDefault="00881CFE" w:rsidP="000106F1">
            <w:pPr>
              <w:spacing w:after="0" w:line="240" w:lineRule="auto"/>
              <w:jc w:val="center"/>
              <w:rPr>
                <w:rFonts w:ascii="Arial" w:hAnsi="Arial" w:cs="Arial"/>
              </w:rPr>
            </w:pPr>
            <w:r w:rsidRPr="00E83064">
              <w:rPr>
                <w:rFonts w:ascii="Arial" w:hAnsi="Arial" w:cs="Arial"/>
              </w:rPr>
              <w:t>(m)</w:t>
            </w:r>
          </w:p>
        </w:tc>
        <w:tc>
          <w:tcPr>
            <w:tcW w:w="2268" w:type="dxa"/>
            <w:gridSpan w:val="2"/>
            <w:noWrap/>
            <w:vAlign w:val="center"/>
            <w:hideMark/>
          </w:tcPr>
          <w:p w:rsidR="00881CFE" w:rsidRPr="00E83064" w:rsidRDefault="00881CFE" w:rsidP="005130CB">
            <w:pPr>
              <w:spacing w:before="60" w:after="0" w:line="240" w:lineRule="auto"/>
              <w:jc w:val="center"/>
              <w:rPr>
                <w:rFonts w:ascii="Arial" w:hAnsi="Arial" w:cs="Arial"/>
                <w:bCs/>
              </w:rPr>
            </w:pPr>
            <w:r w:rsidRPr="00E83064">
              <w:rPr>
                <w:rFonts w:ascii="Arial" w:hAnsi="Arial" w:cs="Arial"/>
                <w:bCs/>
              </w:rPr>
              <w:t>Load at Centre</w:t>
            </w:r>
          </w:p>
          <w:p w:rsidR="00881CFE" w:rsidRPr="00E83064" w:rsidRDefault="00881CFE" w:rsidP="000106F1">
            <w:pPr>
              <w:spacing w:after="60" w:line="240" w:lineRule="auto"/>
              <w:jc w:val="center"/>
              <w:rPr>
                <w:rFonts w:ascii="Arial" w:hAnsi="Arial" w:cs="Arial"/>
                <w:bCs/>
              </w:rPr>
            </w:pPr>
            <w:r w:rsidRPr="00E83064">
              <w:rPr>
                <w:rFonts w:ascii="Arial" w:hAnsi="Arial" w:cs="Arial"/>
                <w:bCs/>
              </w:rPr>
              <w:t>R1</w:t>
            </w:r>
          </w:p>
        </w:tc>
        <w:tc>
          <w:tcPr>
            <w:tcW w:w="2268" w:type="dxa"/>
            <w:gridSpan w:val="2"/>
            <w:noWrap/>
            <w:vAlign w:val="center"/>
            <w:hideMark/>
          </w:tcPr>
          <w:p w:rsidR="00881CFE" w:rsidRPr="00E83064" w:rsidRDefault="00881CFE" w:rsidP="005130CB">
            <w:pPr>
              <w:spacing w:before="60" w:after="0" w:line="240" w:lineRule="auto"/>
              <w:jc w:val="center"/>
              <w:rPr>
                <w:rFonts w:ascii="Arial" w:hAnsi="Arial" w:cs="Arial"/>
                <w:bCs/>
              </w:rPr>
            </w:pPr>
            <w:r w:rsidRPr="00E83064">
              <w:rPr>
                <w:rFonts w:ascii="Arial" w:hAnsi="Arial" w:cs="Arial"/>
                <w:bCs/>
              </w:rPr>
              <w:t>Load at Edge</w:t>
            </w:r>
          </w:p>
          <w:p w:rsidR="00881CFE" w:rsidRPr="00E83064" w:rsidRDefault="00881CFE" w:rsidP="000106F1">
            <w:pPr>
              <w:spacing w:after="60" w:line="240" w:lineRule="auto"/>
              <w:jc w:val="center"/>
              <w:rPr>
                <w:rFonts w:ascii="Arial" w:hAnsi="Arial" w:cs="Arial"/>
                <w:bCs/>
              </w:rPr>
            </w:pPr>
            <w:r w:rsidRPr="00E83064">
              <w:rPr>
                <w:rFonts w:ascii="Arial" w:hAnsi="Arial" w:cs="Arial"/>
                <w:bCs/>
              </w:rPr>
              <w:t>R1</w:t>
            </w:r>
          </w:p>
        </w:tc>
      </w:tr>
      <w:tr w:rsidR="00881CFE" w:rsidRPr="00E83064" w:rsidTr="00881CFE">
        <w:trPr>
          <w:trHeight w:val="255"/>
          <w:jc w:val="center"/>
        </w:trPr>
        <w:tc>
          <w:tcPr>
            <w:tcW w:w="960" w:type="dxa"/>
            <w:vMerge/>
            <w:noWrap/>
            <w:vAlign w:val="center"/>
            <w:hideMark/>
          </w:tcPr>
          <w:p w:rsidR="00881CFE" w:rsidRPr="00E83064" w:rsidRDefault="00881CFE" w:rsidP="00E83064">
            <w:pPr>
              <w:spacing w:before="60" w:after="60" w:line="240" w:lineRule="auto"/>
              <w:jc w:val="center"/>
              <w:rPr>
                <w:rFonts w:ascii="Arial" w:hAnsi="Arial" w:cs="Arial"/>
              </w:rPr>
            </w:pPr>
          </w:p>
        </w:tc>
        <w:tc>
          <w:tcPr>
            <w:tcW w:w="1134" w:type="dxa"/>
            <w:vAlign w:val="center"/>
            <w:hideMark/>
          </w:tcPr>
          <w:p w:rsidR="00881CFE" w:rsidRPr="00E83064" w:rsidRDefault="00881CFE" w:rsidP="00E83064">
            <w:pPr>
              <w:spacing w:before="60" w:after="60" w:line="240" w:lineRule="auto"/>
              <w:jc w:val="center"/>
              <w:rPr>
                <w:rFonts w:ascii="Arial" w:hAnsi="Arial" w:cs="Arial"/>
                <w:bCs/>
                <w:i/>
                <w:iCs/>
              </w:rPr>
            </w:pPr>
            <w:r w:rsidRPr="00E83064">
              <w:rPr>
                <w:rFonts w:ascii="Arial" w:hAnsi="Arial" w:cs="Arial"/>
                <w:bCs/>
                <w:i/>
                <w:iCs/>
              </w:rPr>
              <w:t>Moment</w:t>
            </w:r>
          </w:p>
        </w:tc>
        <w:tc>
          <w:tcPr>
            <w:tcW w:w="1134" w:type="dxa"/>
            <w:vAlign w:val="center"/>
            <w:hideMark/>
          </w:tcPr>
          <w:p w:rsidR="00881CFE" w:rsidRPr="00E83064" w:rsidRDefault="00881CFE" w:rsidP="00E83064">
            <w:pPr>
              <w:spacing w:before="60" w:after="60" w:line="240" w:lineRule="auto"/>
              <w:jc w:val="center"/>
              <w:rPr>
                <w:rFonts w:ascii="Arial" w:hAnsi="Arial" w:cs="Arial"/>
                <w:bCs/>
                <w:i/>
                <w:iCs/>
              </w:rPr>
            </w:pPr>
            <w:r w:rsidRPr="00E83064">
              <w:rPr>
                <w:rFonts w:ascii="Arial" w:hAnsi="Arial" w:cs="Arial"/>
                <w:bCs/>
                <w:i/>
                <w:iCs/>
              </w:rPr>
              <w:t>Shear</w:t>
            </w:r>
          </w:p>
        </w:tc>
        <w:tc>
          <w:tcPr>
            <w:tcW w:w="1134" w:type="dxa"/>
            <w:vAlign w:val="center"/>
            <w:hideMark/>
          </w:tcPr>
          <w:p w:rsidR="00881CFE" w:rsidRPr="00E83064" w:rsidRDefault="00881CFE" w:rsidP="00E83064">
            <w:pPr>
              <w:spacing w:before="60" w:after="60" w:line="240" w:lineRule="auto"/>
              <w:jc w:val="center"/>
              <w:rPr>
                <w:rFonts w:ascii="Arial" w:hAnsi="Arial" w:cs="Arial"/>
                <w:bCs/>
                <w:i/>
                <w:iCs/>
              </w:rPr>
            </w:pPr>
            <w:r w:rsidRPr="00E83064">
              <w:rPr>
                <w:rFonts w:ascii="Arial" w:hAnsi="Arial" w:cs="Arial"/>
                <w:bCs/>
                <w:i/>
                <w:iCs/>
              </w:rPr>
              <w:t>Moment</w:t>
            </w:r>
          </w:p>
        </w:tc>
        <w:tc>
          <w:tcPr>
            <w:tcW w:w="1134" w:type="dxa"/>
            <w:vAlign w:val="center"/>
            <w:hideMark/>
          </w:tcPr>
          <w:p w:rsidR="00881CFE" w:rsidRPr="00E83064" w:rsidRDefault="00881CFE" w:rsidP="00E83064">
            <w:pPr>
              <w:spacing w:before="60" w:after="60" w:line="240" w:lineRule="auto"/>
              <w:jc w:val="center"/>
              <w:rPr>
                <w:rFonts w:ascii="Arial" w:hAnsi="Arial" w:cs="Arial"/>
                <w:bCs/>
                <w:i/>
                <w:iCs/>
              </w:rPr>
            </w:pPr>
            <w:r w:rsidRPr="00E83064">
              <w:rPr>
                <w:rFonts w:ascii="Arial" w:hAnsi="Arial" w:cs="Arial"/>
                <w:bCs/>
                <w:i/>
                <w:iCs/>
              </w:rPr>
              <w:t>Shear</w:t>
            </w:r>
          </w:p>
        </w:tc>
      </w:tr>
      <w:tr w:rsidR="00E83064" w:rsidRPr="00E83064" w:rsidTr="00881CFE">
        <w:trPr>
          <w:trHeight w:val="255"/>
          <w:jc w:val="center"/>
        </w:trPr>
        <w:tc>
          <w:tcPr>
            <w:tcW w:w="960"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10</w:t>
            </w:r>
          </w:p>
        </w:tc>
        <w:tc>
          <w:tcPr>
            <w:tcW w:w="1134"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383</w:t>
            </w:r>
          </w:p>
        </w:tc>
        <w:tc>
          <w:tcPr>
            <w:tcW w:w="1134"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172</w:t>
            </w:r>
          </w:p>
        </w:tc>
        <w:tc>
          <w:tcPr>
            <w:tcW w:w="1134"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451</w:t>
            </w:r>
          </w:p>
        </w:tc>
        <w:tc>
          <w:tcPr>
            <w:tcW w:w="1134"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180</w:t>
            </w:r>
          </w:p>
        </w:tc>
      </w:tr>
      <w:tr w:rsidR="00E83064" w:rsidRPr="00E83064" w:rsidTr="00881CFE">
        <w:trPr>
          <w:trHeight w:val="255"/>
          <w:jc w:val="center"/>
        </w:trPr>
        <w:tc>
          <w:tcPr>
            <w:tcW w:w="960"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30</w:t>
            </w:r>
          </w:p>
        </w:tc>
        <w:tc>
          <w:tcPr>
            <w:tcW w:w="1134"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1,784</w:t>
            </w:r>
          </w:p>
        </w:tc>
        <w:tc>
          <w:tcPr>
            <w:tcW w:w="1134"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267</w:t>
            </w:r>
          </w:p>
        </w:tc>
        <w:tc>
          <w:tcPr>
            <w:tcW w:w="1134"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2,208</w:t>
            </w:r>
          </w:p>
        </w:tc>
        <w:tc>
          <w:tcPr>
            <w:tcW w:w="1134"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297</w:t>
            </w:r>
          </w:p>
        </w:tc>
      </w:tr>
      <w:tr w:rsidR="00E83064" w:rsidRPr="00E83064" w:rsidTr="00881CFE">
        <w:trPr>
          <w:trHeight w:val="255"/>
          <w:jc w:val="center"/>
        </w:trPr>
        <w:tc>
          <w:tcPr>
            <w:tcW w:w="960"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50</w:t>
            </w:r>
          </w:p>
        </w:tc>
        <w:tc>
          <w:tcPr>
            <w:tcW w:w="1134"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4,046</w:t>
            </w:r>
          </w:p>
        </w:tc>
        <w:tc>
          <w:tcPr>
            <w:tcW w:w="1134"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356</w:t>
            </w:r>
          </w:p>
        </w:tc>
        <w:tc>
          <w:tcPr>
            <w:tcW w:w="1134"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4,914</w:t>
            </w:r>
          </w:p>
        </w:tc>
        <w:tc>
          <w:tcPr>
            <w:tcW w:w="1134" w:type="dxa"/>
            <w:noWrap/>
            <w:vAlign w:val="center"/>
            <w:hideMark/>
          </w:tcPr>
          <w:p w:rsidR="00E83064" w:rsidRPr="00E83064" w:rsidRDefault="00E83064" w:rsidP="00E83064">
            <w:pPr>
              <w:spacing w:before="60" w:after="60" w:line="240" w:lineRule="auto"/>
              <w:jc w:val="center"/>
              <w:rPr>
                <w:rFonts w:ascii="Arial" w:hAnsi="Arial" w:cs="Arial"/>
              </w:rPr>
            </w:pPr>
            <w:r w:rsidRPr="00E83064">
              <w:rPr>
                <w:rFonts w:ascii="Arial" w:hAnsi="Arial" w:cs="Arial"/>
              </w:rPr>
              <w:t>402</w:t>
            </w:r>
          </w:p>
        </w:tc>
      </w:tr>
    </w:tbl>
    <w:p w:rsidR="00E83064" w:rsidRDefault="00E83064" w:rsidP="0089212C">
      <w:pPr>
        <w:spacing w:line="360" w:lineRule="auto"/>
        <w:jc w:val="both"/>
        <w:rPr>
          <w:rFonts w:ascii="Arial" w:hAnsi="Arial" w:cs="Arial"/>
          <w:sz w:val="24"/>
        </w:rPr>
      </w:pPr>
    </w:p>
    <w:p w:rsidR="00B32440" w:rsidRDefault="00B32440" w:rsidP="00A11E06">
      <w:pPr>
        <w:spacing w:before="240" w:after="0" w:line="360" w:lineRule="auto"/>
        <w:ind w:left="1560" w:hanging="1559"/>
        <w:jc w:val="center"/>
        <w:rPr>
          <w:rFonts w:ascii="Arial" w:hAnsi="Arial" w:cs="Arial"/>
          <w:noProof/>
          <w:sz w:val="24"/>
        </w:rPr>
      </w:pPr>
      <w:r w:rsidRPr="00B32440">
        <w:rPr>
          <w:rFonts w:ascii="Arial" w:hAnsi="Arial" w:cs="Arial"/>
          <w:noProof/>
          <w:sz w:val="24"/>
          <w:lang w:eastAsia="zh-CN"/>
        </w:rPr>
        <w:drawing>
          <wp:inline distT="0" distB="0" distL="0" distR="0">
            <wp:extent cx="5507665" cy="3384000"/>
            <wp:effectExtent l="0" t="0" r="0" b="0"/>
            <wp:docPr id="11"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2B5226" w:rsidRDefault="005D4D73" w:rsidP="00F85738">
      <w:pPr>
        <w:spacing w:after="0" w:line="360" w:lineRule="auto"/>
        <w:ind w:left="1560" w:hanging="1559"/>
        <w:jc w:val="center"/>
        <w:rPr>
          <w:rFonts w:ascii="Arial" w:hAnsi="Arial" w:cs="Arial"/>
          <w:noProof/>
          <w:sz w:val="24"/>
        </w:rPr>
      </w:pPr>
      <w:r w:rsidRPr="00D8063E">
        <w:rPr>
          <w:rFonts w:ascii="Arial" w:hAnsi="Arial" w:cs="Arial"/>
          <w:noProof/>
          <w:sz w:val="24"/>
        </w:rPr>
        <w:t>Figure 11</w:t>
      </w:r>
      <w:r w:rsidR="00F85738" w:rsidRPr="00D8063E">
        <w:rPr>
          <w:rFonts w:ascii="Arial" w:hAnsi="Arial" w:cs="Arial"/>
          <w:noProof/>
          <w:sz w:val="24"/>
        </w:rPr>
        <w:t xml:space="preserve">: </w:t>
      </w:r>
      <w:r w:rsidRPr="00D8063E">
        <w:rPr>
          <w:rFonts w:ascii="Arial" w:hAnsi="Arial" w:cs="Arial"/>
          <w:noProof/>
          <w:sz w:val="24"/>
        </w:rPr>
        <w:t xml:space="preserve"> Comparison of </w:t>
      </w:r>
      <w:r w:rsidR="0020364D">
        <w:rPr>
          <w:rFonts w:ascii="Arial" w:hAnsi="Arial" w:cs="Arial"/>
          <w:noProof/>
          <w:sz w:val="24"/>
        </w:rPr>
        <w:t>m</w:t>
      </w:r>
      <w:r w:rsidRPr="00D8063E">
        <w:rPr>
          <w:rFonts w:ascii="Arial" w:hAnsi="Arial" w:cs="Arial"/>
          <w:noProof/>
          <w:sz w:val="24"/>
        </w:rPr>
        <w:t xml:space="preserve">oment between </w:t>
      </w:r>
      <w:r w:rsidR="0020364D">
        <w:rPr>
          <w:rFonts w:ascii="Arial" w:hAnsi="Arial" w:cs="Arial"/>
          <w:noProof/>
          <w:sz w:val="24"/>
        </w:rPr>
        <w:t>l</w:t>
      </w:r>
      <w:r w:rsidRPr="00D8063E">
        <w:rPr>
          <w:rFonts w:ascii="Arial" w:hAnsi="Arial" w:cs="Arial"/>
          <w:noProof/>
          <w:sz w:val="24"/>
        </w:rPr>
        <w:t xml:space="preserve">oad </w:t>
      </w:r>
      <w:r w:rsidR="0020364D">
        <w:rPr>
          <w:rFonts w:ascii="Arial" w:hAnsi="Arial" w:cs="Arial"/>
          <w:noProof/>
          <w:sz w:val="24"/>
        </w:rPr>
        <w:t>p</w:t>
      </w:r>
      <w:r w:rsidRPr="00D8063E">
        <w:rPr>
          <w:rFonts w:ascii="Arial" w:hAnsi="Arial" w:cs="Arial"/>
          <w:noProof/>
          <w:sz w:val="24"/>
        </w:rPr>
        <w:t xml:space="preserve">attern 1 and </w:t>
      </w:r>
      <w:r w:rsidR="0020364D">
        <w:rPr>
          <w:rFonts w:ascii="Arial" w:hAnsi="Arial" w:cs="Arial"/>
          <w:noProof/>
          <w:sz w:val="24"/>
        </w:rPr>
        <w:t>l</w:t>
      </w:r>
      <w:r w:rsidRPr="00D8063E">
        <w:rPr>
          <w:rFonts w:ascii="Arial" w:hAnsi="Arial" w:cs="Arial"/>
          <w:noProof/>
          <w:sz w:val="24"/>
        </w:rPr>
        <w:t xml:space="preserve">oad </w:t>
      </w:r>
      <w:r w:rsidR="0020364D">
        <w:rPr>
          <w:rFonts w:ascii="Arial" w:hAnsi="Arial" w:cs="Arial"/>
          <w:noProof/>
          <w:sz w:val="24"/>
        </w:rPr>
        <w:t>p</w:t>
      </w:r>
      <w:r w:rsidRPr="00D8063E">
        <w:rPr>
          <w:rFonts w:ascii="Arial" w:hAnsi="Arial" w:cs="Arial"/>
          <w:noProof/>
          <w:sz w:val="24"/>
        </w:rPr>
        <w:t>attern 2.</w:t>
      </w:r>
    </w:p>
    <w:p w:rsidR="008C7995" w:rsidRPr="008C7995" w:rsidRDefault="008C7995" w:rsidP="00EC19A4">
      <w:pPr>
        <w:pStyle w:val="ListParagraph"/>
        <w:numPr>
          <w:ilvl w:val="2"/>
          <w:numId w:val="8"/>
        </w:numPr>
        <w:spacing w:line="360" w:lineRule="auto"/>
        <w:ind w:left="737"/>
        <w:jc w:val="both"/>
        <w:rPr>
          <w:rFonts w:ascii="Arial" w:hAnsi="Arial" w:cs="Arial"/>
          <w:b/>
          <w:sz w:val="24"/>
        </w:rPr>
      </w:pPr>
      <w:r w:rsidRPr="008C7995">
        <w:rPr>
          <w:rFonts w:ascii="Arial" w:hAnsi="Arial" w:cs="Arial"/>
          <w:b/>
          <w:sz w:val="24"/>
        </w:rPr>
        <w:lastRenderedPageBreak/>
        <w:t>Effect of Beam</w:t>
      </w:r>
      <w:r>
        <w:rPr>
          <w:rFonts w:ascii="Arial" w:hAnsi="Arial" w:cs="Arial"/>
          <w:b/>
          <w:sz w:val="24"/>
        </w:rPr>
        <w:t xml:space="preserve"> </w:t>
      </w:r>
      <w:r w:rsidR="0089212C" w:rsidRPr="008C7995">
        <w:rPr>
          <w:rFonts w:ascii="Arial" w:hAnsi="Arial" w:cs="Arial"/>
          <w:b/>
          <w:sz w:val="24"/>
        </w:rPr>
        <w:t>Types</w:t>
      </w:r>
    </w:p>
    <w:p w:rsidR="0000379B" w:rsidRPr="0051640E" w:rsidRDefault="00EC19A4" w:rsidP="0000379B">
      <w:pPr>
        <w:spacing w:after="0" w:line="360" w:lineRule="auto"/>
        <w:jc w:val="both"/>
        <w:rPr>
          <w:rFonts w:ascii="Arial" w:hAnsi="Arial" w:cs="Arial"/>
          <w:sz w:val="24"/>
        </w:rPr>
      </w:pPr>
      <w:r w:rsidRPr="0051640E">
        <w:rPr>
          <w:rFonts w:ascii="Arial" w:hAnsi="Arial" w:cs="Arial"/>
          <w:sz w:val="24"/>
        </w:rPr>
        <w:t xml:space="preserve">In load pattern 2, whereby the maximum load is placed along the centre of the carriageway, both the concrete beams and steel composite beams were adopted in the grillage models.  The effect of different beam sectional properties can thus be </w:t>
      </w:r>
      <w:r w:rsidR="0020364D" w:rsidRPr="0051640E">
        <w:rPr>
          <w:rFonts w:ascii="Arial" w:hAnsi="Arial" w:cs="Arial"/>
          <w:sz w:val="24"/>
        </w:rPr>
        <w:t>evaluated</w:t>
      </w:r>
      <w:r w:rsidRPr="0051640E">
        <w:rPr>
          <w:rFonts w:ascii="Arial" w:hAnsi="Arial" w:cs="Arial"/>
          <w:sz w:val="24"/>
        </w:rPr>
        <w:t>.</w:t>
      </w:r>
      <w:r w:rsidR="0000379B" w:rsidRPr="0051640E">
        <w:rPr>
          <w:rFonts w:ascii="Arial" w:hAnsi="Arial" w:cs="Arial"/>
          <w:sz w:val="24"/>
        </w:rPr>
        <w:t xml:space="preserve">  Results of maximum bending moment and shear are given in </w:t>
      </w:r>
      <w:r w:rsidR="0020364D" w:rsidRPr="0051640E">
        <w:rPr>
          <w:rFonts w:ascii="Arial" w:hAnsi="Arial" w:cs="Arial"/>
          <w:sz w:val="24"/>
        </w:rPr>
        <w:t>T</w:t>
      </w:r>
      <w:r w:rsidR="0000379B" w:rsidRPr="0051640E">
        <w:rPr>
          <w:rFonts w:ascii="Arial" w:hAnsi="Arial" w:cs="Arial"/>
          <w:sz w:val="24"/>
        </w:rPr>
        <w:t xml:space="preserve">able </w:t>
      </w:r>
      <w:r w:rsidR="0020364D" w:rsidRPr="0051640E">
        <w:rPr>
          <w:rFonts w:ascii="Arial" w:hAnsi="Arial" w:cs="Arial"/>
          <w:sz w:val="24"/>
        </w:rPr>
        <w:t>6</w:t>
      </w:r>
      <w:r w:rsidR="0000379B" w:rsidRPr="0051640E">
        <w:rPr>
          <w:rFonts w:ascii="Arial" w:hAnsi="Arial" w:cs="Arial"/>
          <w:sz w:val="24"/>
        </w:rPr>
        <w:t xml:space="preserve"> and are presented in </w:t>
      </w:r>
      <w:r w:rsidR="0020364D" w:rsidRPr="0051640E">
        <w:rPr>
          <w:rFonts w:ascii="Arial" w:hAnsi="Arial" w:cs="Arial"/>
          <w:sz w:val="24"/>
        </w:rPr>
        <w:t>F</w:t>
      </w:r>
      <w:r w:rsidR="0000379B" w:rsidRPr="0051640E">
        <w:rPr>
          <w:rFonts w:ascii="Arial" w:hAnsi="Arial" w:cs="Arial"/>
          <w:sz w:val="24"/>
        </w:rPr>
        <w:t>igure 12</w:t>
      </w:r>
      <w:r w:rsidR="0043111D">
        <w:rPr>
          <w:rFonts w:ascii="Arial" w:hAnsi="Arial" w:cs="Arial"/>
          <w:sz w:val="24"/>
        </w:rPr>
        <w:t>.</w:t>
      </w:r>
    </w:p>
    <w:p w:rsidR="001F26BF" w:rsidRDefault="001F26BF" w:rsidP="001F26BF">
      <w:pPr>
        <w:spacing w:after="0" w:line="360" w:lineRule="auto"/>
        <w:jc w:val="both"/>
        <w:rPr>
          <w:rFonts w:ascii="Arial" w:hAnsi="Arial" w:cs="Arial"/>
          <w:sz w:val="24"/>
        </w:rPr>
      </w:pPr>
    </w:p>
    <w:p w:rsidR="001F26BF" w:rsidRPr="00D8063E" w:rsidRDefault="001F26BF" w:rsidP="001F26BF">
      <w:pPr>
        <w:spacing w:after="0" w:line="360" w:lineRule="auto"/>
        <w:rPr>
          <w:rFonts w:ascii="Arial" w:hAnsi="Arial" w:cs="Arial"/>
          <w:noProof/>
          <w:sz w:val="24"/>
        </w:rPr>
      </w:pPr>
      <w:r w:rsidRPr="00D8063E">
        <w:rPr>
          <w:rFonts w:ascii="Arial" w:hAnsi="Arial" w:cs="Arial"/>
          <w:noProof/>
          <w:sz w:val="24"/>
        </w:rPr>
        <w:t xml:space="preserve">Table </w:t>
      </w:r>
      <w:r w:rsidR="0020364D">
        <w:rPr>
          <w:rFonts w:ascii="Arial" w:hAnsi="Arial" w:cs="Arial"/>
          <w:noProof/>
          <w:sz w:val="24"/>
        </w:rPr>
        <w:t>6</w:t>
      </w:r>
      <w:r w:rsidR="00F85738" w:rsidRPr="00D8063E">
        <w:rPr>
          <w:rFonts w:ascii="Arial" w:hAnsi="Arial" w:cs="Arial"/>
          <w:noProof/>
          <w:sz w:val="24"/>
        </w:rPr>
        <w:t xml:space="preserve">: </w:t>
      </w:r>
      <w:r w:rsidRPr="00D8063E">
        <w:rPr>
          <w:rFonts w:ascii="Arial" w:hAnsi="Arial" w:cs="Arial"/>
          <w:noProof/>
          <w:sz w:val="24"/>
        </w:rPr>
        <w:t xml:space="preserve">Summary of results for comparison of </w:t>
      </w:r>
      <w:r w:rsidR="0020364D">
        <w:rPr>
          <w:rFonts w:ascii="Arial" w:hAnsi="Arial" w:cs="Arial"/>
          <w:noProof/>
          <w:sz w:val="24"/>
        </w:rPr>
        <w:t>b</w:t>
      </w:r>
      <w:r w:rsidRPr="00D8063E">
        <w:rPr>
          <w:rFonts w:ascii="Arial" w:hAnsi="Arial" w:cs="Arial"/>
          <w:noProof/>
          <w:sz w:val="24"/>
        </w:rPr>
        <w:t xml:space="preserve">eam </w:t>
      </w:r>
      <w:r w:rsidR="0020364D">
        <w:rPr>
          <w:rFonts w:ascii="Arial" w:hAnsi="Arial" w:cs="Arial"/>
          <w:noProof/>
          <w:sz w:val="24"/>
        </w:rPr>
        <w:t>t</w:t>
      </w:r>
      <w:r w:rsidRPr="00D8063E">
        <w:rPr>
          <w:rFonts w:ascii="Arial" w:hAnsi="Arial" w:cs="Arial"/>
          <w:noProof/>
          <w:sz w:val="24"/>
        </w:rPr>
        <w:t>ypes</w:t>
      </w:r>
    </w:p>
    <w:tbl>
      <w:tblPr>
        <w:tblStyle w:val="TableGrid"/>
        <w:tblW w:w="8676" w:type="dxa"/>
        <w:jc w:val="center"/>
        <w:tblLayout w:type="fixed"/>
        <w:tblLook w:val="04A0"/>
      </w:tblPr>
      <w:tblGrid>
        <w:gridCol w:w="964"/>
        <w:gridCol w:w="964"/>
        <w:gridCol w:w="964"/>
        <w:gridCol w:w="964"/>
        <w:gridCol w:w="964"/>
        <w:gridCol w:w="964"/>
        <w:gridCol w:w="964"/>
        <w:gridCol w:w="964"/>
        <w:gridCol w:w="964"/>
      </w:tblGrid>
      <w:tr w:rsidR="001F26BF" w:rsidRPr="001F26BF" w:rsidTr="005C165F">
        <w:trPr>
          <w:trHeight w:val="255"/>
          <w:jc w:val="center"/>
        </w:trPr>
        <w:tc>
          <w:tcPr>
            <w:tcW w:w="964" w:type="dxa"/>
            <w:vMerge w:val="restart"/>
            <w:noWrap/>
            <w:vAlign w:val="center"/>
            <w:hideMark/>
          </w:tcPr>
          <w:p w:rsidR="001F26BF" w:rsidRPr="001F26BF" w:rsidRDefault="005C165F" w:rsidP="001F26BF">
            <w:pPr>
              <w:spacing w:before="60" w:after="60" w:line="240" w:lineRule="auto"/>
              <w:jc w:val="center"/>
              <w:rPr>
                <w:rFonts w:ascii="Arial" w:hAnsi="Arial" w:cs="Arial"/>
              </w:rPr>
            </w:pPr>
            <w:r>
              <w:rPr>
                <w:rFonts w:ascii="Arial" w:hAnsi="Arial" w:cs="Arial"/>
              </w:rPr>
              <w:t>Loaded Length</w:t>
            </w:r>
          </w:p>
          <w:p w:rsidR="001F26BF" w:rsidRPr="001F26BF" w:rsidRDefault="001F26BF" w:rsidP="001F26BF">
            <w:pPr>
              <w:spacing w:before="60" w:after="60"/>
              <w:jc w:val="center"/>
              <w:rPr>
                <w:rFonts w:ascii="Arial" w:hAnsi="Arial" w:cs="Arial"/>
              </w:rPr>
            </w:pPr>
            <w:r w:rsidRPr="001F26BF">
              <w:rPr>
                <w:rFonts w:ascii="Arial" w:hAnsi="Arial" w:cs="Arial"/>
              </w:rPr>
              <w:t>(</w:t>
            </w:r>
            <w:r>
              <w:rPr>
                <w:rFonts w:ascii="Arial" w:hAnsi="Arial" w:cs="Arial"/>
              </w:rPr>
              <w:t>m</w:t>
            </w:r>
            <w:r w:rsidRPr="001F26BF">
              <w:rPr>
                <w:rFonts w:ascii="Arial" w:hAnsi="Arial" w:cs="Arial"/>
              </w:rPr>
              <w:t>)</w:t>
            </w:r>
          </w:p>
        </w:tc>
        <w:tc>
          <w:tcPr>
            <w:tcW w:w="1928" w:type="dxa"/>
            <w:gridSpan w:val="2"/>
            <w:noWrap/>
            <w:vAlign w:val="center"/>
            <w:hideMark/>
          </w:tcPr>
          <w:p w:rsidR="001F26BF" w:rsidRDefault="001F26BF" w:rsidP="001F26BF">
            <w:pPr>
              <w:spacing w:before="60" w:after="60" w:line="240" w:lineRule="auto"/>
              <w:jc w:val="center"/>
              <w:rPr>
                <w:rFonts w:ascii="Arial" w:hAnsi="Arial" w:cs="Arial"/>
                <w:bCs/>
              </w:rPr>
            </w:pPr>
            <w:r w:rsidRPr="001F26BF">
              <w:rPr>
                <w:rFonts w:ascii="Arial" w:hAnsi="Arial" w:cs="Arial"/>
                <w:bCs/>
              </w:rPr>
              <w:t>Concrete beam</w:t>
            </w:r>
          </w:p>
          <w:p w:rsidR="001F26BF" w:rsidRPr="001F26BF" w:rsidRDefault="001F26BF" w:rsidP="001F26BF">
            <w:pPr>
              <w:spacing w:before="60" w:after="60" w:line="240" w:lineRule="auto"/>
              <w:jc w:val="center"/>
              <w:rPr>
                <w:rFonts w:ascii="Arial" w:hAnsi="Arial" w:cs="Arial"/>
                <w:bCs/>
              </w:rPr>
            </w:pPr>
            <w:r w:rsidRPr="001F26BF">
              <w:rPr>
                <w:rFonts w:ascii="Arial" w:hAnsi="Arial" w:cs="Arial"/>
                <w:bCs/>
              </w:rPr>
              <w:t>R1</w:t>
            </w:r>
          </w:p>
        </w:tc>
        <w:tc>
          <w:tcPr>
            <w:tcW w:w="1928" w:type="dxa"/>
            <w:gridSpan w:val="2"/>
            <w:noWrap/>
            <w:vAlign w:val="center"/>
            <w:hideMark/>
          </w:tcPr>
          <w:p w:rsidR="001F26BF" w:rsidRDefault="001F26BF" w:rsidP="001F26BF">
            <w:pPr>
              <w:spacing w:before="60" w:after="60" w:line="240" w:lineRule="auto"/>
              <w:jc w:val="center"/>
              <w:rPr>
                <w:rFonts w:ascii="Arial" w:hAnsi="Arial" w:cs="Arial"/>
                <w:bCs/>
              </w:rPr>
            </w:pPr>
            <w:r w:rsidRPr="001F26BF">
              <w:rPr>
                <w:rFonts w:ascii="Arial" w:hAnsi="Arial" w:cs="Arial"/>
                <w:bCs/>
              </w:rPr>
              <w:t>Concrete beam</w:t>
            </w:r>
          </w:p>
          <w:p w:rsidR="001F26BF" w:rsidRPr="001F26BF" w:rsidRDefault="001F26BF" w:rsidP="001F26BF">
            <w:pPr>
              <w:spacing w:before="60" w:after="60" w:line="240" w:lineRule="auto"/>
              <w:jc w:val="center"/>
              <w:rPr>
                <w:rFonts w:ascii="Arial" w:hAnsi="Arial" w:cs="Arial"/>
                <w:bCs/>
              </w:rPr>
            </w:pPr>
            <w:r w:rsidRPr="001F26BF">
              <w:rPr>
                <w:rFonts w:ascii="Arial" w:hAnsi="Arial" w:cs="Arial"/>
                <w:bCs/>
              </w:rPr>
              <w:t>R5</w:t>
            </w:r>
          </w:p>
        </w:tc>
        <w:tc>
          <w:tcPr>
            <w:tcW w:w="1928" w:type="dxa"/>
            <w:gridSpan w:val="2"/>
            <w:noWrap/>
            <w:vAlign w:val="center"/>
            <w:hideMark/>
          </w:tcPr>
          <w:p w:rsidR="001F26BF" w:rsidRDefault="001F26BF" w:rsidP="001F26BF">
            <w:pPr>
              <w:spacing w:before="60" w:after="60" w:line="240" w:lineRule="auto"/>
              <w:jc w:val="center"/>
              <w:rPr>
                <w:rFonts w:ascii="Arial" w:hAnsi="Arial" w:cs="Arial"/>
                <w:bCs/>
              </w:rPr>
            </w:pPr>
            <w:r w:rsidRPr="001F26BF">
              <w:rPr>
                <w:rFonts w:ascii="Arial" w:hAnsi="Arial" w:cs="Arial"/>
                <w:bCs/>
              </w:rPr>
              <w:t>Steel Beam</w:t>
            </w:r>
          </w:p>
          <w:p w:rsidR="001F26BF" w:rsidRPr="001F26BF" w:rsidRDefault="001F26BF" w:rsidP="001F26BF">
            <w:pPr>
              <w:spacing w:before="60" w:after="60" w:line="240" w:lineRule="auto"/>
              <w:jc w:val="center"/>
              <w:rPr>
                <w:rFonts w:ascii="Arial" w:hAnsi="Arial" w:cs="Arial"/>
                <w:bCs/>
              </w:rPr>
            </w:pPr>
            <w:r w:rsidRPr="001F26BF">
              <w:rPr>
                <w:rFonts w:ascii="Arial" w:hAnsi="Arial" w:cs="Arial"/>
                <w:bCs/>
              </w:rPr>
              <w:t>R1</w:t>
            </w:r>
          </w:p>
        </w:tc>
        <w:tc>
          <w:tcPr>
            <w:tcW w:w="1928" w:type="dxa"/>
            <w:gridSpan w:val="2"/>
            <w:noWrap/>
            <w:vAlign w:val="center"/>
            <w:hideMark/>
          </w:tcPr>
          <w:p w:rsidR="001F26BF" w:rsidRDefault="001F26BF" w:rsidP="001F26BF">
            <w:pPr>
              <w:spacing w:before="60" w:after="60" w:line="240" w:lineRule="auto"/>
              <w:jc w:val="center"/>
              <w:rPr>
                <w:rFonts w:ascii="Arial" w:hAnsi="Arial" w:cs="Arial"/>
                <w:bCs/>
              </w:rPr>
            </w:pPr>
            <w:r w:rsidRPr="001F26BF">
              <w:rPr>
                <w:rFonts w:ascii="Arial" w:hAnsi="Arial" w:cs="Arial"/>
                <w:bCs/>
              </w:rPr>
              <w:t>Steel Beam</w:t>
            </w:r>
          </w:p>
          <w:p w:rsidR="001F26BF" w:rsidRPr="001F26BF" w:rsidRDefault="001F26BF" w:rsidP="001F26BF">
            <w:pPr>
              <w:spacing w:before="60" w:after="60" w:line="240" w:lineRule="auto"/>
              <w:jc w:val="center"/>
              <w:rPr>
                <w:rFonts w:ascii="Arial" w:hAnsi="Arial" w:cs="Arial"/>
                <w:bCs/>
              </w:rPr>
            </w:pPr>
            <w:r w:rsidRPr="001F26BF">
              <w:rPr>
                <w:rFonts w:ascii="Arial" w:hAnsi="Arial" w:cs="Arial"/>
                <w:bCs/>
              </w:rPr>
              <w:t>R5</w:t>
            </w:r>
          </w:p>
        </w:tc>
      </w:tr>
      <w:tr w:rsidR="001F26BF" w:rsidRPr="001F26BF" w:rsidTr="005C165F">
        <w:trPr>
          <w:trHeight w:val="270"/>
          <w:jc w:val="center"/>
        </w:trPr>
        <w:tc>
          <w:tcPr>
            <w:tcW w:w="964" w:type="dxa"/>
            <w:vMerge/>
            <w:tcBorders>
              <w:bottom w:val="double" w:sz="4" w:space="0" w:color="auto"/>
            </w:tcBorders>
            <w:noWrap/>
            <w:vAlign w:val="center"/>
            <w:hideMark/>
          </w:tcPr>
          <w:p w:rsidR="001F26BF" w:rsidRPr="001F26BF" w:rsidRDefault="001F26BF" w:rsidP="001F26BF">
            <w:pPr>
              <w:spacing w:before="60" w:after="60" w:line="240" w:lineRule="auto"/>
              <w:jc w:val="center"/>
              <w:rPr>
                <w:rFonts w:ascii="Arial" w:hAnsi="Arial" w:cs="Arial"/>
              </w:rPr>
            </w:pPr>
          </w:p>
        </w:tc>
        <w:tc>
          <w:tcPr>
            <w:tcW w:w="964" w:type="dxa"/>
            <w:tcBorders>
              <w:bottom w:val="double" w:sz="4" w:space="0" w:color="auto"/>
            </w:tcBorders>
            <w:vAlign w:val="center"/>
            <w:hideMark/>
          </w:tcPr>
          <w:p w:rsidR="001F26BF" w:rsidRPr="00751DA9" w:rsidRDefault="001F26BF" w:rsidP="001F26BF">
            <w:pPr>
              <w:spacing w:before="60" w:after="60" w:line="240" w:lineRule="auto"/>
              <w:jc w:val="center"/>
              <w:rPr>
                <w:rFonts w:ascii="Arial" w:hAnsi="Arial" w:cs="Arial"/>
                <w:bCs/>
                <w:iCs/>
                <w:sz w:val="20"/>
                <w:szCs w:val="20"/>
              </w:rPr>
            </w:pPr>
            <w:r w:rsidRPr="00751DA9">
              <w:rPr>
                <w:rFonts w:ascii="Arial" w:hAnsi="Arial" w:cs="Arial"/>
                <w:bCs/>
                <w:iCs/>
                <w:sz w:val="20"/>
                <w:szCs w:val="20"/>
              </w:rPr>
              <w:t>Moment</w:t>
            </w:r>
          </w:p>
        </w:tc>
        <w:tc>
          <w:tcPr>
            <w:tcW w:w="964" w:type="dxa"/>
            <w:tcBorders>
              <w:bottom w:val="double" w:sz="4" w:space="0" w:color="auto"/>
            </w:tcBorders>
            <w:vAlign w:val="center"/>
            <w:hideMark/>
          </w:tcPr>
          <w:p w:rsidR="001F26BF" w:rsidRPr="00751DA9" w:rsidRDefault="001F26BF" w:rsidP="001F26BF">
            <w:pPr>
              <w:spacing w:before="60" w:after="60" w:line="240" w:lineRule="auto"/>
              <w:jc w:val="center"/>
              <w:rPr>
                <w:rFonts w:ascii="Arial" w:hAnsi="Arial" w:cs="Arial"/>
                <w:bCs/>
                <w:iCs/>
                <w:sz w:val="20"/>
                <w:szCs w:val="20"/>
              </w:rPr>
            </w:pPr>
            <w:r w:rsidRPr="00751DA9">
              <w:rPr>
                <w:rFonts w:ascii="Arial" w:hAnsi="Arial" w:cs="Arial"/>
                <w:bCs/>
                <w:iCs/>
                <w:sz w:val="20"/>
                <w:szCs w:val="20"/>
              </w:rPr>
              <w:t>Shear</w:t>
            </w:r>
          </w:p>
        </w:tc>
        <w:tc>
          <w:tcPr>
            <w:tcW w:w="964" w:type="dxa"/>
            <w:tcBorders>
              <w:bottom w:val="double" w:sz="4" w:space="0" w:color="auto"/>
            </w:tcBorders>
            <w:vAlign w:val="center"/>
            <w:hideMark/>
          </w:tcPr>
          <w:p w:rsidR="001F26BF" w:rsidRPr="00751DA9" w:rsidRDefault="001F26BF" w:rsidP="001F26BF">
            <w:pPr>
              <w:spacing w:before="60" w:after="60" w:line="240" w:lineRule="auto"/>
              <w:jc w:val="center"/>
              <w:rPr>
                <w:rFonts w:ascii="Arial" w:hAnsi="Arial" w:cs="Arial"/>
                <w:bCs/>
                <w:iCs/>
                <w:sz w:val="20"/>
                <w:szCs w:val="20"/>
              </w:rPr>
            </w:pPr>
            <w:r w:rsidRPr="00751DA9">
              <w:rPr>
                <w:rFonts w:ascii="Arial" w:hAnsi="Arial" w:cs="Arial"/>
                <w:bCs/>
                <w:iCs/>
                <w:sz w:val="20"/>
                <w:szCs w:val="20"/>
              </w:rPr>
              <w:t>Moment</w:t>
            </w:r>
          </w:p>
        </w:tc>
        <w:tc>
          <w:tcPr>
            <w:tcW w:w="964" w:type="dxa"/>
            <w:tcBorders>
              <w:bottom w:val="double" w:sz="4" w:space="0" w:color="auto"/>
            </w:tcBorders>
            <w:vAlign w:val="center"/>
            <w:hideMark/>
          </w:tcPr>
          <w:p w:rsidR="001F26BF" w:rsidRPr="00751DA9" w:rsidRDefault="001F26BF" w:rsidP="001F26BF">
            <w:pPr>
              <w:spacing w:before="60" w:after="60" w:line="240" w:lineRule="auto"/>
              <w:jc w:val="center"/>
              <w:rPr>
                <w:rFonts w:ascii="Arial" w:hAnsi="Arial" w:cs="Arial"/>
                <w:bCs/>
                <w:iCs/>
                <w:sz w:val="20"/>
                <w:szCs w:val="20"/>
              </w:rPr>
            </w:pPr>
            <w:r w:rsidRPr="00751DA9">
              <w:rPr>
                <w:rFonts w:ascii="Arial" w:hAnsi="Arial" w:cs="Arial"/>
                <w:bCs/>
                <w:iCs/>
                <w:sz w:val="20"/>
                <w:szCs w:val="20"/>
              </w:rPr>
              <w:t>Shear</w:t>
            </w:r>
          </w:p>
        </w:tc>
        <w:tc>
          <w:tcPr>
            <w:tcW w:w="964" w:type="dxa"/>
            <w:tcBorders>
              <w:bottom w:val="double" w:sz="4" w:space="0" w:color="auto"/>
            </w:tcBorders>
            <w:vAlign w:val="center"/>
            <w:hideMark/>
          </w:tcPr>
          <w:p w:rsidR="001F26BF" w:rsidRPr="00751DA9" w:rsidRDefault="001F26BF" w:rsidP="00751DA9">
            <w:pPr>
              <w:spacing w:before="60" w:after="60" w:line="240" w:lineRule="auto"/>
              <w:jc w:val="center"/>
              <w:rPr>
                <w:rFonts w:ascii="Arial" w:hAnsi="Arial" w:cs="Arial"/>
                <w:bCs/>
                <w:iCs/>
                <w:sz w:val="20"/>
                <w:szCs w:val="20"/>
              </w:rPr>
            </w:pPr>
            <w:r w:rsidRPr="00751DA9">
              <w:rPr>
                <w:rFonts w:ascii="Arial" w:hAnsi="Arial" w:cs="Arial"/>
                <w:bCs/>
                <w:iCs/>
                <w:sz w:val="20"/>
                <w:szCs w:val="20"/>
              </w:rPr>
              <w:t>Moment</w:t>
            </w:r>
          </w:p>
        </w:tc>
        <w:tc>
          <w:tcPr>
            <w:tcW w:w="964" w:type="dxa"/>
            <w:tcBorders>
              <w:bottom w:val="double" w:sz="4" w:space="0" w:color="auto"/>
            </w:tcBorders>
            <w:vAlign w:val="center"/>
            <w:hideMark/>
          </w:tcPr>
          <w:p w:rsidR="001F26BF" w:rsidRPr="00751DA9" w:rsidRDefault="001F26BF" w:rsidP="001F26BF">
            <w:pPr>
              <w:spacing w:before="60" w:after="60" w:line="240" w:lineRule="auto"/>
              <w:jc w:val="center"/>
              <w:rPr>
                <w:rFonts w:ascii="Arial" w:hAnsi="Arial" w:cs="Arial"/>
                <w:bCs/>
                <w:iCs/>
                <w:sz w:val="20"/>
                <w:szCs w:val="20"/>
              </w:rPr>
            </w:pPr>
            <w:r w:rsidRPr="00751DA9">
              <w:rPr>
                <w:rFonts w:ascii="Arial" w:hAnsi="Arial" w:cs="Arial"/>
                <w:bCs/>
                <w:iCs/>
                <w:sz w:val="20"/>
                <w:szCs w:val="20"/>
              </w:rPr>
              <w:t>Shear</w:t>
            </w:r>
          </w:p>
        </w:tc>
        <w:tc>
          <w:tcPr>
            <w:tcW w:w="964" w:type="dxa"/>
            <w:tcBorders>
              <w:bottom w:val="double" w:sz="4" w:space="0" w:color="auto"/>
            </w:tcBorders>
            <w:vAlign w:val="center"/>
            <w:hideMark/>
          </w:tcPr>
          <w:p w:rsidR="001F26BF" w:rsidRPr="00751DA9" w:rsidRDefault="001F26BF" w:rsidP="001F26BF">
            <w:pPr>
              <w:spacing w:before="60" w:after="60" w:line="240" w:lineRule="auto"/>
              <w:jc w:val="center"/>
              <w:rPr>
                <w:rFonts w:ascii="Arial" w:hAnsi="Arial" w:cs="Arial"/>
                <w:bCs/>
                <w:iCs/>
                <w:sz w:val="20"/>
                <w:szCs w:val="20"/>
              </w:rPr>
            </w:pPr>
            <w:r w:rsidRPr="00751DA9">
              <w:rPr>
                <w:rFonts w:ascii="Arial" w:hAnsi="Arial" w:cs="Arial"/>
                <w:bCs/>
                <w:iCs/>
                <w:sz w:val="20"/>
                <w:szCs w:val="20"/>
              </w:rPr>
              <w:t>Moment</w:t>
            </w:r>
          </w:p>
        </w:tc>
        <w:tc>
          <w:tcPr>
            <w:tcW w:w="964" w:type="dxa"/>
            <w:tcBorders>
              <w:bottom w:val="double" w:sz="4" w:space="0" w:color="auto"/>
            </w:tcBorders>
            <w:vAlign w:val="center"/>
            <w:hideMark/>
          </w:tcPr>
          <w:p w:rsidR="001F26BF" w:rsidRPr="00751DA9" w:rsidRDefault="001F26BF" w:rsidP="001F26BF">
            <w:pPr>
              <w:spacing w:before="60" w:after="60" w:line="240" w:lineRule="auto"/>
              <w:jc w:val="center"/>
              <w:rPr>
                <w:rFonts w:ascii="Arial" w:hAnsi="Arial" w:cs="Arial"/>
                <w:bCs/>
                <w:iCs/>
                <w:sz w:val="20"/>
                <w:szCs w:val="20"/>
              </w:rPr>
            </w:pPr>
            <w:r w:rsidRPr="00751DA9">
              <w:rPr>
                <w:rFonts w:ascii="Arial" w:hAnsi="Arial" w:cs="Arial"/>
                <w:bCs/>
                <w:iCs/>
                <w:sz w:val="20"/>
                <w:szCs w:val="20"/>
              </w:rPr>
              <w:t>Shear</w:t>
            </w:r>
          </w:p>
        </w:tc>
      </w:tr>
      <w:tr w:rsidR="001F26BF" w:rsidRPr="001F26BF" w:rsidTr="005C165F">
        <w:trPr>
          <w:trHeight w:val="255"/>
          <w:jc w:val="center"/>
        </w:trPr>
        <w:tc>
          <w:tcPr>
            <w:tcW w:w="964" w:type="dxa"/>
            <w:tcBorders>
              <w:top w:val="double" w:sz="4" w:space="0" w:color="auto"/>
            </w:tcBorders>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10</w:t>
            </w:r>
          </w:p>
        </w:tc>
        <w:tc>
          <w:tcPr>
            <w:tcW w:w="964" w:type="dxa"/>
            <w:tcBorders>
              <w:top w:val="double" w:sz="4" w:space="0" w:color="auto"/>
            </w:tcBorders>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0.944</w:t>
            </w:r>
          </w:p>
        </w:tc>
        <w:tc>
          <w:tcPr>
            <w:tcW w:w="964" w:type="dxa"/>
            <w:tcBorders>
              <w:top w:val="double" w:sz="4" w:space="0" w:color="auto"/>
            </w:tcBorders>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0.942</w:t>
            </w:r>
          </w:p>
        </w:tc>
        <w:tc>
          <w:tcPr>
            <w:tcW w:w="964" w:type="dxa"/>
            <w:tcBorders>
              <w:top w:val="double" w:sz="4" w:space="0" w:color="auto"/>
            </w:tcBorders>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0.939</w:t>
            </w:r>
          </w:p>
        </w:tc>
        <w:tc>
          <w:tcPr>
            <w:tcW w:w="964" w:type="dxa"/>
            <w:tcBorders>
              <w:top w:val="double" w:sz="4" w:space="0" w:color="auto"/>
            </w:tcBorders>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0.939</w:t>
            </w:r>
          </w:p>
        </w:tc>
        <w:tc>
          <w:tcPr>
            <w:tcW w:w="964" w:type="dxa"/>
            <w:tcBorders>
              <w:top w:val="double" w:sz="4" w:space="0" w:color="auto"/>
            </w:tcBorders>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0.942</w:t>
            </w:r>
          </w:p>
        </w:tc>
        <w:tc>
          <w:tcPr>
            <w:tcW w:w="964" w:type="dxa"/>
            <w:tcBorders>
              <w:top w:val="double" w:sz="4" w:space="0" w:color="auto"/>
            </w:tcBorders>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0.942</w:t>
            </w:r>
          </w:p>
        </w:tc>
        <w:tc>
          <w:tcPr>
            <w:tcW w:w="964" w:type="dxa"/>
            <w:tcBorders>
              <w:top w:val="double" w:sz="4" w:space="0" w:color="auto"/>
            </w:tcBorders>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0.938</w:t>
            </w:r>
          </w:p>
        </w:tc>
        <w:tc>
          <w:tcPr>
            <w:tcW w:w="964" w:type="dxa"/>
            <w:tcBorders>
              <w:top w:val="double" w:sz="4" w:space="0" w:color="auto"/>
            </w:tcBorders>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0.938</w:t>
            </w:r>
          </w:p>
        </w:tc>
      </w:tr>
      <w:tr w:rsidR="001F26BF" w:rsidRPr="001F26BF" w:rsidTr="005C165F">
        <w:trPr>
          <w:trHeight w:val="255"/>
          <w:jc w:val="center"/>
        </w:trPr>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30</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0.961</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0.958</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0.955</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0.953</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0.961</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0.960</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0.955</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0.954</w:t>
            </w:r>
          </w:p>
        </w:tc>
      </w:tr>
      <w:tr w:rsidR="001F26BF" w:rsidRPr="001F26BF" w:rsidTr="005C165F">
        <w:trPr>
          <w:trHeight w:val="255"/>
          <w:jc w:val="center"/>
        </w:trPr>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50</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0.954</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0.952</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0.946</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0.945</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0.953</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0.950</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0.947</w:t>
            </w:r>
          </w:p>
        </w:tc>
        <w:tc>
          <w:tcPr>
            <w:tcW w:w="964" w:type="dxa"/>
            <w:noWrap/>
            <w:vAlign w:val="center"/>
            <w:hideMark/>
          </w:tcPr>
          <w:p w:rsidR="001F26BF" w:rsidRPr="001F26BF" w:rsidRDefault="001F26BF" w:rsidP="001F26BF">
            <w:pPr>
              <w:spacing w:before="60" w:after="60" w:line="240" w:lineRule="auto"/>
              <w:jc w:val="center"/>
              <w:rPr>
                <w:rFonts w:ascii="Arial" w:hAnsi="Arial" w:cs="Arial"/>
              </w:rPr>
            </w:pPr>
            <w:r w:rsidRPr="001F26BF">
              <w:rPr>
                <w:rFonts w:ascii="Arial" w:hAnsi="Arial" w:cs="Arial"/>
              </w:rPr>
              <w:t>0.944</w:t>
            </w:r>
          </w:p>
        </w:tc>
      </w:tr>
    </w:tbl>
    <w:p w:rsidR="00751DA9" w:rsidRDefault="00751DA9" w:rsidP="001F26BF">
      <w:pPr>
        <w:spacing w:after="0" w:line="360" w:lineRule="auto"/>
        <w:jc w:val="center"/>
        <w:rPr>
          <w:rFonts w:ascii="Arial" w:hAnsi="Arial" w:cs="Arial"/>
          <w:sz w:val="24"/>
        </w:rPr>
      </w:pPr>
    </w:p>
    <w:p w:rsidR="00D71B7B" w:rsidRDefault="00D71B7B" w:rsidP="001F26BF">
      <w:pPr>
        <w:spacing w:after="0" w:line="360" w:lineRule="auto"/>
        <w:jc w:val="center"/>
        <w:rPr>
          <w:rFonts w:ascii="Arial" w:hAnsi="Arial" w:cs="Arial"/>
          <w:sz w:val="24"/>
        </w:rPr>
      </w:pPr>
    </w:p>
    <w:p w:rsidR="00DE17B6" w:rsidRDefault="001720EB" w:rsidP="0043111D">
      <w:pPr>
        <w:spacing w:after="0" w:line="360" w:lineRule="auto"/>
        <w:jc w:val="center"/>
        <w:rPr>
          <w:rFonts w:ascii="Arial" w:hAnsi="Arial" w:cs="Arial"/>
          <w:noProof/>
          <w:sz w:val="24"/>
        </w:rPr>
      </w:pPr>
      <w:r w:rsidRPr="001720EB">
        <w:rPr>
          <w:rFonts w:ascii="Arial" w:hAnsi="Arial" w:cs="Arial"/>
          <w:noProof/>
          <w:sz w:val="24"/>
          <w:lang w:eastAsia="zh-CN"/>
        </w:rPr>
        <w:drawing>
          <wp:inline distT="0" distB="0" distL="0" distR="0">
            <wp:extent cx="5507665" cy="3276000"/>
            <wp:effectExtent l="0" t="0" r="0" b="0"/>
            <wp:docPr id="7"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D71B7B" w:rsidRDefault="00EC19A4" w:rsidP="00D71B7B">
      <w:pPr>
        <w:spacing w:after="120" w:line="360" w:lineRule="auto"/>
        <w:jc w:val="center"/>
        <w:rPr>
          <w:rFonts w:ascii="Arial" w:hAnsi="Arial" w:cs="Arial"/>
          <w:noProof/>
          <w:sz w:val="24"/>
        </w:rPr>
      </w:pPr>
      <w:r w:rsidRPr="00D8063E">
        <w:rPr>
          <w:rFonts w:ascii="Arial" w:hAnsi="Arial" w:cs="Arial"/>
          <w:noProof/>
          <w:sz w:val="24"/>
        </w:rPr>
        <w:t xml:space="preserve">Figure </w:t>
      </w:r>
      <w:r w:rsidR="00E40790" w:rsidRPr="00D8063E">
        <w:rPr>
          <w:rFonts w:ascii="Arial" w:hAnsi="Arial" w:cs="Arial"/>
          <w:noProof/>
          <w:sz w:val="24"/>
        </w:rPr>
        <w:t>12</w:t>
      </w:r>
      <w:r w:rsidR="00F85738" w:rsidRPr="00D8063E">
        <w:rPr>
          <w:rFonts w:ascii="Arial" w:hAnsi="Arial" w:cs="Arial"/>
          <w:noProof/>
          <w:sz w:val="24"/>
        </w:rPr>
        <w:t xml:space="preserve">: </w:t>
      </w:r>
      <w:r w:rsidR="00E30C1A" w:rsidRPr="00D8063E">
        <w:rPr>
          <w:rFonts w:ascii="Arial" w:hAnsi="Arial" w:cs="Arial"/>
          <w:noProof/>
          <w:sz w:val="24"/>
        </w:rPr>
        <w:t xml:space="preserve">Effects of </w:t>
      </w:r>
      <w:r w:rsidRPr="00D8063E">
        <w:rPr>
          <w:rFonts w:ascii="Arial" w:hAnsi="Arial" w:cs="Arial"/>
          <w:noProof/>
          <w:sz w:val="24"/>
        </w:rPr>
        <w:t xml:space="preserve"> </w:t>
      </w:r>
      <w:r w:rsidR="00DE17B6">
        <w:rPr>
          <w:rFonts w:ascii="Arial" w:hAnsi="Arial" w:cs="Arial"/>
          <w:noProof/>
          <w:sz w:val="24"/>
        </w:rPr>
        <w:t>b</w:t>
      </w:r>
      <w:r w:rsidR="00E30C1A" w:rsidRPr="00D8063E">
        <w:rPr>
          <w:rFonts w:ascii="Arial" w:hAnsi="Arial" w:cs="Arial"/>
          <w:noProof/>
          <w:sz w:val="24"/>
        </w:rPr>
        <w:t xml:space="preserve">eam </w:t>
      </w:r>
      <w:r w:rsidR="00DE17B6">
        <w:rPr>
          <w:rFonts w:ascii="Arial" w:hAnsi="Arial" w:cs="Arial"/>
          <w:noProof/>
          <w:sz w:val="24"/>
        </w:rPr>
        <w:t>t</w:t>
      </w:r>
      <w:r w:rsidR="00E30C1A" w:rsidRPr="00D8063E">
        <w:rPr>
          <w:rFonts w:ascii="Arial" w:hAnsi="Arial" w:cs="Arial"/>
          <w:noProof/>
          <w:sz w:val="24"/>
        </w:rPr>
        <w:t xml:space="preserve">ypes on MTAL/LTAL </w:t>
      </w:r>
      <w:r w:rsidR="00DE17B6">
        <w:rPr>
          <w:rFonts w:ascii="Arial" w:hAnsi="Arial" w:cs="Arial"/>
          <w:noProof/>
          <w:sz w:val="24"/>
        </w:rPr>
        <w:t>load effect r</w:t>
      </w:r>
      <w:r w:rsidR="00E30C1A" w:rsidRPr="00D8063E">
        <w:rPr>
          <w:rFonts w:ascii="Arial" w:hAnsi="Arial" w:cs="Arial"/>
          <w:noProof/>
          <w:sz w:val="24"/>
        </w:rPr>
        <w:t>atio</w:t>
      </w:r>
    </w:p>
    <w:p w:rsidR="00E40790" w:rsidRDefault="00E30C1A" w:rsidP="0043111D">
      <w:pPr>
        <w:spacing w:before="240" w:after="120" w:line="360" w:lineRule="auto"/>
        <w:jc w:val="both"/>
        <w:rPr>
          <w:rFonts w:ascii="Arial" w:hAnsi="Arial" w:cs="Arial"/>
          <w:sz w:val="24"/>
        </w:rPr>
      </w:pPr>
      <w:r>
        <w:rPr>
          <w:rFonts w:ascii="Arial" w:hAnsi="Arial" w:cs="Arial"/>
          <w:sz w:val="24"/>
        </w:rPr>
        <w:t>The results indicate that the effects of adopting different types of beams on the MTAL/LTAL load effects ratio are insignificant.</w:t>
      </w:r>
    </w:p>
    <w:p w:rsidR="0089212C" w:rsidRDefault="008C7995" w:rsidP="005C198A">
      <w:pPr>
        <w:pStyle w:val="ListParagraph"/>
        <w:numPr>
          <w:ilvl w:val="2"/>
          <w:numId w:val="8"/>
        </w:numPr>
        <w:spacing w:line="360" w:lineRule="auto"/>
        <w:ind w:left="737"/>
        <w:jc w:val="both"/>
        <w:rPr>
          <w:rFonts w:ascii="Arial" w:hAnsi="Arial" w:cs="Arial"/>
          <w:b/>
          <w:sz w:val="24"/>
        </w:rPr>
      </w:pPr>
      <w:r>
        <w:rPr>
          <w:rFonts w:ascii="Arial" w:hAnsi="Arial" w:cs="Arial"/>
          <w:b/>
          <w:sz w:val="24"/>
        </w:rPr>
        <w:lastRenderedPageBreak/>
        <w:t xml:space="preserve">Effect of Bridge </w:t>
      </w:r>
      <w:r w:rsidR="00A76AB9">
        <w:rPr>
          <w:rFonts w:ascii="Arial" w:hAnsi="Arial" w:cs="Arial"/>
          <w:b/>
          <w:sz w:val="24"/>
        </w:rPr>
        <w:t>Skew</w:t>
      </w:r>
    </w:p>
    <w:p w:rsidR="00EC19A4" w:rsidRDefault="00EC19A4" w:rsidP="005C165F">
      <w:pPr>
        <w:spacing w:after="0" w:line="360" w:lineRule="auto"/>
        <w:jc w:val="both"/>
        <w:rPr>
          <w:rFonts w:ascii="Arial" w:hAnsi="Arial" w:cs="Arial"/>
          <w:sz w:val="24"/>
          <w:lang w:val="en-MY"/>
        </w:rPr>
      </w:pPr>
      <w:r>
        <w:rPr>
          <w:rFonts w:ascii="Arial" w:hAnsi="Arial" w:cs="Arial"/>
          <w:sz w:val="24"/>
          <w:lang w:val="en-MY"/>
        </w:rPr>
        <w:t xml:space="preserve">The results of the grillage analysis </w:t>
      </w:r>
      <w:r w:rsidR="0043111D">
        <w:rPr>
          <w:rFonts w:ascii="Arial" w:hAnsi="Arial" w:cs="Arial"/>
          <w:sz w:val="24"/>
          <w:lang w:val="en-MY"/>
        </w:rPr>
        <w:t xml:space="preserve">for a straight bridge, 15 degrees, 30 degrees and 45 degrees </w:t>
      </w:r>
      <w:r w:rsidR="00A207A4">
        <w:rPr>
          <w:rFonts w:ascii="Arial" w:hAnsi="Arial" w:cs="Arial"/>
          <w:sz w:val="24"/>
          <w:lang w:val="en-MY"/>
        </w:rPr>
        <w:t xml:space="preserve">skew bridges </w:t>
      </w:r>
      <w:r>
        <w:rPr>
          <w:rFonts w:ascii="Arial" w:hAnsi="Arial" w:cs="Arial"/>
          <w:sz w:val="24"/>
          <w:lang w:val="en-MY"/>
        </w:rPr>
        <w:t xml:space="preserve">are summarized in Table </w:t>
      </w:r>
      <w:r w:rsidR="00DE17B6">
        <w:rPr>
          <w:rFonts w:ascii="Arial" w:hAnsi="Arial" w:cs="Arial"/>
          <w:sz w:val="24"/>
          <w:lang w:val="en-MY"/>
        </w:rPr>
        <w:t>7</w:t>
      </w:r>
      <w:r>
        <w:rPr>
          <w:rFonts w:ascii="Arial" w:hAnsi="Arial" w:cs="Arial"/>
          <w:sz w:val="24"/>
          <w:lang w:val="en-MY"/>
        </w:rPr>
        <w:t xml:space="preserve"> and </w:t>
      </w:r>
      <w:r w:rsidR="0043111D">
        <w:rPr>
          <w:rFonts w:ascii="Arial" w:hAnsi="Arial" w:cs="Arial"/>
          <w:sz w:val="24"/>
          <w:lang w:val="en-MY"/>
        </w:rPr>
        <w:t xml:space="preserve">the comparisons in graphical form are shown in </w:t>
      </w:r>
      <w:r>
        <w:rPr>
          <w:rFonts w:ascii="Arial" w:hAnsi="Arial" w:cs="Arial"/>
          <w:sz w:val="24"/>
          <w:lang w:val="en-MY"/>
        </w:rPr>
        <w:t xml:space="preserve">Figure </w:t>
      </w:r>
      <w:r w:rsidR="00E30C1A">
        <w:rPr>
          <w:rFonts w:ascii="Arial" w:hAnsi="Arial" w:cs="Arial"/>
          <w:sz w:val="24"/>
          <w:lang w:val="en-MY"/>
        </w:rPr>
        <w:t>13</w:t>
      </w:r>
      <w:r>
        <w:rPr>
          <w:rFonts w:ascii="Arial" w:hAnsi="Arial" w:cs="Arial"/>
          <w:sz w:val="24"/>
          <w:lang w:val="en-MY"/>
        </w:rPr>
        <w:t xml:space="preserve"> below.  The MTAL/LTAL </w:t>
      </w:r>
      <w:r w:rsidR="00EA620B">
        <w:rPr>
          <w:rFonts w:ascii="Arial" w:hAnsi="Arial" w:cs="Arial"/>
          <w:sz w:val="24"/>
          <w:lang w:val="en-MY"/>
        </w:rPr>
        <w:t xml:space="preserve">load effects </w:t>
      </w:r>
      <w:r>
        <w:rPr>
          <w:rFonts w:ascii="Arial" w:hAnsi="Arial" w:cs="Arial"/>
          <w:sz w:val="24"/>
          <w:lang w:val="en-MY"/>
        </w:rPr>
        <w:t xml:space="preserve">ratio </w:t>
      </w:r>
      <w:r w:rsidR="00EA620B">
        <w:rPr>
          <w:rFonts w:ascii="Arial" w:hAnsi="Arial" w:cs="Arial"/>
          <w:sz w:val="24"/>
          <w:lang w:val="en-MY"/>
        </w:rPr>
        <w:t xml:space="preserve">in term of moment and shear </w:t>
      </w:r>
      <w:r>
        <w:rPr>
          <w:rFonts w:ascii="Arial" w:hAnsi="Arial" w:cs="Arial"/>
          <w:sz w:val="24"/>
          <w:lang w:val="en-MY"/>
        </w:rPr>
        <w:t xml:space="preserve">for </w:t>
      </w:r>
      <w:r w:rsidR="00EA620B">
        <w:rPr>
          <w:rFonts w:ascii="Arial" w:hAnsi="Arial" w:cs="Arial"/>
          <w:sz w:val="24"/>
          <w:lang w:val="en-MY"/>
        </w:rPr>
        <w:t xml:space="preserve">straight and </w:t>
      </w:r>
      <w:r>
        <w:rPr>
          <w:rFonts w:ascii="Arial" w:hAnsi="Arial" w:cs="Arial"/>
          <w:sz w:val="24"/>
          <w:lang w:val="en-MY"/>
        </w:rPr>
        <w:t xml:space="preserve">skew bridges is almost similar </w:t>
      </w:r>
      <w:r w:rsidR="00EA620B">
        <w:rPr>
          <w:rFonts w:ascii="Arial" w:hAnsi="Arial" w:cs="Arial"/>
          <w:sz w:val="24"/>
          <w:lang w:val="en-MY"/>
        </w:rPr>
        <w:t xml:space="preserve">and </w:t>
      </w:r>
      <w:r>
        <w:rPr>
          <w:rFonts w:ascii="Arial" w:hAnsi="Arial" w:cs="Arial"/>
          <w:sz w:val="24"/>
          <w:lang w:val="en-MY"/>
        </w:rPr>
        <w:t>be considered as insignificant.</w:t>
      </w:r>
    </w:p>
    <w:p w:rsidR="00DE17B6" w:rsidRDefault="00DE17B6" w:rsidP="00DE17B6">
      <w:pPr>
        <w:spacing w:after="0" w:line="360" w:lineRule="auto"/>
        <w:jc w:val="both"/>
        <w:rPr>
          <w:rFonts w:ascii="Arial" w:hAnsi="Arial" w:cs="Arial"/>
          <w:sz w:val="24"/>
          <w:lang w:val="en-MY"/>
        </w:rPr>
      </w:pPr>
    </w:p>
    <w:p w:rsidR="001515CF" w:rsidRPr="0051640E" w:rsidRDefault="0000379B" w:rsidP="00F85738">
      <w:pPr>
        <w:spacing w:after="0" w:line="360" w:lineRule="auto"/>
        <w:rPr>
          <w:rFonts w:ascii="Arial" w:hAnsi="Arial" w:cs="Arial"/>
          <w:noProof/>
          <w:sz w:val="24"/>
        </w:rPr>
      </w:pPr>
      <w:r w:rsidRPr="0051640E">
        <w:rPr>
          <w:rFonts w:ascii="Arial" w:hAnsi="Arial" w:cs="Arial"/>
          <w:noProof/>
          <w:sz w:val="24"/>
        </w:rPr>
        <w:t xml:space="preserve">Table </w:t>
      </w:r>
      <w:r w:rsidR="00DE17B6">
        <w:rPr>
          <w:rFonts w:ascii="Arial" w:hAnsi="Arial" w:cs="Arial"/>
          <w:noProof/>
          <w:sz w:val="24"/>
        </w:rPr>
        <w:t>7</w:t>
      </w:r>
      <w:r w:rsidR="00F85738" w:rsidRPr="0051640E">
        <w:rPr>
          <w:rFonts w:ascii="Arial" w:hAnsi="Arial" w:cs="Arial"/>
          <w:noProof/>
          <w:sz w:val="24"/>
        </w:rPr>
        <w:t xml:space="preserve">: </w:t>
      </w:r>
      <w:r w:rsidRPr="0051640E">
        <w:rPr>
          <w:rFonts w:ascii="Arial" w:hAnsi="Arial" w:cs="Arial"/>
          <w:noProof/>
          <w:sz w:val="24"/>
        </w:rPr>
        <w:t>Results of moment and shear for R1/U1</w:t>
      </w:r>
    </w:p>
    <w:tbl>
      <w:tblPr>
        <w:tblStyle w:val="TableGrid"/>
        <w:tblW w:w="8937" w:type="dxa"/>
        <w:tblCellMar>
          <w:left w:w="57" w:type="dxa"/>
          <w:right w:w="57" w:type="dxa"/>
        </w:tblCellMar>
        <w:tblLook w:val="04A0"/>
      </w:tblPr>
      <w:tblGrid>
        <w:gridCol w:w="1050"/>
        <w:gridCol w:w="1011"/>
        <w:gridCol w:w="960"/>
        <w:gridCol w:w="1012"/>
        <w:gridCol w:w="960"/>
        <w:gridCol w:w="1012"/>
        <w:gridCol w:w="960"/>
        <w:gridCol w:w="1012"/>
        <w:gridCol w:w="960"/>
      </w:tblGrid>
      <w:tr w:rsidR="001515CF" w:rsidRPr="001515CF" w:rsidTr="005C165F">
        <w:trPr>
          <w:trHeight w:val="227"/>
        </w:trPr>
        <w:tc>
          <w:tcPr>
            <w:tcW w:w="1050" w:type="dxa"/>
            <w:vMerge w:val="restart"/>
            <w:noWrap/>
            <w:vAlign w:val="center"/>
            <w:hideMark/>
          </w:tcPr>
          <w:p w:rsidR="001515CF" w:rsidRDefault="005C165F" w:rsidP="001515CF">
            <w:pPr>
              <w:spacing w:before="120" w:after="0" w:line="240" w:lineRule="auto"/>
              <w:jc w:val="center"/>
              <w:rPr>
                <w:rFonts w:ascii="Arial" w:hAnsi="Arial" w:cs="Arial"/>
                <w:bCs/>
                <w:noProof/>
                <w:sz w:val="24"/>
              </w:rPr>
            </w:pPr>
            <w:r>
              <w:rPr>
                <w:rFonts w:ascii="Arial" w:hAnsi="Arial" w:cs="Arial"/>
                <w:bCs/>
                <w:noProof/>
                <w:sz w:val="24"/>
              </w:rPr>
              <w:t>Loaded Length</w:t>
            </w:r>
          </w:p>
          <w:p w:rsidR="001515CF" w:rsidRPr="001515CF" w:rsidRDefault="001515CF" w:rsidP="001515CF">
            <w:pPr>
              <w:spacing w:after="0" w:line="240" w:lineRule="auto"/>
              <w:jc w:val="center"/>
              <w:rPr>
                <w:rFonts w:ascii="Arial" w:hAnsi="Arial" w:cs="Arial"/>
                <w:bCs/>
                <w:noProof/>
                <w:sz w:val="24"/>
              </w:rPr>
            </w:pPr>
            <w:r>
              <w:rPr>
                <w:rFonts w:ascii="Arial" w:hAnsi="Arial" w:cs="Arial"/>
                <w:bCs/>
                <w:noProof/>
                <w:sz w:val="24"/>
              </w:rPr>
              <w:t>(m)</w:t>
            </w:r>
          </w:p>
        </w:tc>
        <w:tc>
          <w:tcPr>
            <w:tcW w:w="1971" w:type="dxa"/>
            <w:gridSpan w:val="2"/>
            <w:noWrap/>
            <w:hideMark/>
          </w:tcPr>
          <w:p w:rsidR="001515CF" w:rsidRPr="001515CF" w:rsidRDefault="001515CF" w:rsidP="001515CF">
            <w:pPr>
              <w:spacing w:before="120" w:after="60" w:line="240" w:lineRule="auto"/>
              <w:jc w:val="center"/>
              <w:rPr>
                <w:rFonts w:ascii="Arial" w:hAnsi="Arial" w:cs="Arial"/>
                <w:bCs/>
                <w:noProof/>
              </w:rPr>
            </w:pPr>
            <w:r w:rsidRPr="001515CF">
              <w:rPr>
                <w:rFonts w:ascii="Arial" w:hAnsi="Arial" w:cs="Arial"/>
                <w:bCs/>
                <w:noProof/>
              </w:rPr>
              <w:t>Straight</w:t>
            </w:r>
          </w:p>
        </w:tc>
        <w:tc>
          <w:tcPr>
            <w:tcW w:w="1972" w:type="dxa"/>
            <w:gridSpan w:val="2"/>
            <w:noWrap/>
            <w:hideMark/>
          </w:tcPr>
          <w:p w:rsidR="001515CF" w:rsidRPr="001515CF" w:rsidRDefault="001515CF" w:rsidP="001515CF">
            <w:pPr>
              <w:spacing w:before="120" w:after="60" w:line="240" w:lineRule="auto"/>
              <w:jc w:val="center"/>
              <w:rPr>
                <w:rFonts w:ascii="Arial" w:hAnsi="Arial" w:cs="Arial"/>
                <w:bCs/>
                <w:noProof/>
              </w:rPr>
            </w:pPr>
            <w:r w:rsidRPr="001515CF">
              <w:rPr>
                <w:rFonts w:ascii="Arial" w:hAnsi="Arial" w:cs="Arial"/>
                <w:bCs/>
                <w:noProof/>
              </w:rPr>
              <w:t>15 Degrees Skew</w:t>
            </w:r>
          </w:p>
        </w:tc>
        <w:tc>
          <w:tcPr>
            <w:tcW w:w="1972" w:type="dxa"/>
            <w:gridSpan w:val="2"/>
            <w:noWrap/>
            <w:hideMark/>
          </w:tcPr>
          <w:p w:rsidR="001515CF" w:rsidRPr="001515CF" w:rsidRDefault="001515CF" w:rsidP="001515CF">
            <w:pPr>
              <w:spacing w:before="120" w:after="60" w:line="240" w:lineRule="auto"/>
              <w:jc w:val="center"/>
              <w:rPr>
                <w:rFonts w:ascii="Arial" w:hAnsi="Arial" w:cs="Arial"/>
                <w:bCs/>
                <w:noProof/>
              </w:rPr>
            </w:pPr>
            <w:r w:rsidRPr="001515CF">
              <w:rPr>
                <w:rFonts w:ascii="Arial" w:hAnsi="Arial" w:cs="Arial"/>
                <w:bCs/>
                <w:noProof/>
              </w:rPr>
              <w:t>30 Degrees Skew</w:t>
            </w:r>
          </w:p>
        </w:tc>
        <w:tc>
          <w:tcPr>
            <w:tcW w:w="1972" w:type="dxa"/>
            <w:gridSpan w:val="2"/>
            <w:noWrap/>
            <w:hideMark/>
          </w:tcPr>
          <w:p w:rsidR="001515CF" w:rsidRPr="001515CF" w:rsidRDefault="001515CF" w:rsidP="001515CF">
            <w:pPr>
              <w:spacing w:before="120" w:after="60" w:line="240" w:lineRule="auto"/>
              <w:jc w:val="center"/>
              <w:rPr>
                <w:rFonts w:ascii="Arial" w:hAnsi="Arial" w:cs="Arial"/>
                <w:bCs/>
                <w:noProof/>
              </w:rPr>
            </w:pPr>
            <w:r w:rsidRPr="001515CF">
              <w:rPr>
                <w:rFonts w:ascii="Arial" w:hAnsi="Arial" w:cs="Arial"/>
                <w:bCs/>
                <w:noProof/>
              </w:rPr>
              <w:t>45 Degrees Skew</w:t>
            </w:r>
          </w:p>
        </w:tc>
      </w:tr>
      <w:tr w:rsidR="001515CF" w:rsidRPr="001515CF" w:rsidTr="005C165F">
        <w:trPr>
          <w:trHeight w:val="510"/>
        </w:trPr>
        <w:tc>
          <w:tcPr>
            <w:tcW w:w="1050" w:type="dxa"/>
            <w:vMerge/>
            <w:tcBorders>
              <w:bottom w:val="double" w:sz="4" w:space="0" w:color="auto"/>
            </w:tcBorders>
            <w:noWrap/>
            <w:hideMark/>
          </w:tcPr>
          <w:p w:rsidR="001515CF" w:rsidRPr="001515CF" w:rsidRDefault="001515CF" w:rsidP="001515CF">
            <w:pPr>
              <w:spacing w:after="0" w:line="360" w:lineRule="auto"/>
              <w:jc w:val="center"/>
              <w:rPr>
                <w:rFonts w:ascii="Arial" w:hAnsi="Arial" w:cs="Arial"/>
                <w:noProof/>
                <w:sz w:val="24"/>
              </w:rPr>
            </w:pPr>
          </w:p>
        </w:tc>
        <w:tc>
          <w:tcPr>
            <w:tcW w:w="1011" w:type="dxa"/>
            <w:tcBorders>
              <w:bottom w:val="double" w:sz="4" w:space="0" w:color="auto"/>
            </w:tcBorders>
            <w:hideMark/>
          </w:tcPr>
          <w:p w:rsidR="001515CF" w:rsidRPr="001515CF" w:rsidRDefault="001515CF" w:rsidP="001515CF">
            <w:pPr>
              <w:spacing w:before="120" w:after="60" w:line="240" w:lineRule="auto"/>
              <w:jc w:val="center"/>
              <w:rPr>
                <w:rFonts w:ascii="Arial" w:hAnsi="Arial" w:cs="Arial"/>
                <w:bCs/>
                <w:iCs/>
                <w:noProof/>
                <w:sz w:val="20"/>
                <w:szCs w:val="20"/>
              </w:rPr>
            </w:pPr>
            <w:r w:rsidRPr="001515CF">
              <w:rPr>
                <w:rFonts w:ascii="Arial" w:hAnsi="Arial" w:cs="Arial"/>
                <w:bCs/>
                <w:iCs/>
                <w:noProof/>
                <w:sz w:val="20"/>
                <w:szCs w:val="20"/>
              </w:rPr>
              <w:t>Maximum ratio</w:t>
            </w:r>
          </w:p>
        </w:tc>
        <w:tc>
          <w:tcPr>
            <w:tcW w:w="960" w:type="dxa"/>
            <w:tcBorders>
              <w:bottom w:val="double" w:sz="4" w:space="0" w:color="auto"/>
            </w:tcBorders>
            <w:hideMark/>
          </w:tcPr>
          <w:p w:rsidR="001515CF" w:rsidRPr="001515CF" w:rsidRDefault="001515CF" w:rsidP="001515CF">
            <w:pPr>
              <w:spacing w:before="120" w:after="60" w:line="240" w:lineRule="auto"/>
              <w:jc w:val="center"/>
              <w:rPr>
                <w:rFonts w:ascii="Arial" w:hAnsi="Arial" w:cs="Arial"/>
                <w:bCs/>
                <w:iCs/>
                <w:noProof/>
                <w:sz w:val="20"/>
                <w:szCs w:val="20"/>
              </w:rPr>
            </w:pPr>
            <w:r w:rsidRPr="001515CF">
              <w:rPr>
                <w:rFonts w:ascii="Arial" w:hAnsi="Arial" w:cs="Arial"/>
                <w:bCs/>
                <w:iCs/>
                <w:noProof/>
                <w:sz w:val="20"/>
                <w:szCs w:val="20"/>
              </w:rPr>
              <w:t>Minimum ratio</w:t>
            </w:r>
          </w:p>
        </w:tc>
        <w:tc>
          <w:tcPr>
            <w:tcW w:w="1012" w:type="dxa"/>
            <w:tcBorders>
              <w:bottom w:val="double" w:sz="4" w:space="0" w:color="auto"/>
            </w:tcBorders>
            <w:hideMark/>
          </w:tcPr>
          <w:p w:rsidR="001515CF" w:rsidRPr="001515CF" w:rsidRDefault="001515CF" w:rsidP="001515CF">
            <w:pPr>
              <w:spacing w:before="120" w:after="60" w:line="240" w:lineRule="auto"/>
              <w:jc w:val="center"/>
              <w:rPr>
                <w:rFonts w:ascii="Arial" w:hAnsi="Arial" w:cs="Arial"/>
                <w:bCs/>
                <w:iCs/>
                <w:noProof/>
                <w:sz w:val="20"/>
                <w:szCs w:val="20"/>
              </w:rPr>
            </w:pPr>
            <w:r w:rsidRPr="001515CF">
              <w:rPr>
                <w:rFonts w:ascii="Arial" w:hAnsi="Arial" w:cs="Arial"/>
                <w:bCs/>
                <w:iCs/>
                <w:noProof/>
                <w:sz w:val="20"/>
                <w:szCs w:val="20"/>
              </w:rPr>
              <w:t>Maximum ratio</w:t>
            </w:r>
          </w:p>
        </w:tc>
        <w:tc>
          <w:tcPr>
            <w:tcW w:w="960" w:type="dxa"/>
            <w:tcBorders>
              <w:bottom w:val="double" w:sz="4" w:space="0" w:color="auto"/>
            </w:tcBorders>
            <w:hideMark/>
          </w:tcPr>
          <w:p w:rsidR="001515CF" w:rsidRPr="001515CF" w:rsidRDefault="001515CF" w:rsidP="001515CF">
            <w:pPr>
              <w:spacing w:before="120" w:after="60" w:line="240" w:lineRule="auto"/>
              <w:jc w:val="center"/>
              <w:rPr>
                <w:rFonts w:ascii="Arial" w:hAnsi="Arial" w:cs="Arial"/>
                <w:bCs/>
                <w:iCs/>
                <w:noProof/>
                <w:sz w:val="20"/>
                <w:szCs w:val="20"/>
              </w:rPr>
            </w:pPr>
            <w:r w:rsidRPr="001515CF">
              <w:rPr>
                <w:rFonts w:ascii="Arial" w:hAnsi="Arial" w:cs="Arial"/>
                <w:bCs/>
                <w:iCs/>
                <w:noProof/>
                <w:sz w:val="20"/>
                <w:szCs w:val="20"/>
              </w:rPr>
              <w:t>Minimum ratio</w:t>
            </w:r>
          </w:p>
        </w:tc>
        <w:tc>
          <w:tcPr>
            <w:tcW w:w="1012" w:type="dxa"/>
            <w:tcBorders>
              <w:bottom w:val="double" w:sz="4" w:space="0" w:color="auto"/>
            </w:tcBorders>
            <w:hideMark/>
          </w:tcPr>
          <w:p w:rsidR="001515CF" w:rsidRPr="001515CF" w:rsidRDefault="001515CF" w:rsidP="001515CF">
            <w:pPr>
              <w:spacing w:before="120" w:after="60" w:line="240" w:lineRule="auto"/>
              <w:jc w:val="center"/>
              <w:rPr>
                <w:rFonts w:ascii="Arial" w:hAnsi="Arial" w:cs="Arial"/>
                <w:bCs/>
                <w:iCs/>
                <w:noProof/>
                <w:sz w:val="20"/>
                <w:szCs w:val="20"/>
              </w:rPr>
            </w:pPr>
            <w:r w:rsidRPr="001515CF">
              <w:rPr>
                <w:rFonts w:ascii="Arial" w:hAnsi="Arial" w:cs="Arial"/>
                <w:bCs/>
                <w:iCs/>
                <w:noProof/>
                <w:sz w:val="20"/>
                <w:szCs w:val="20"/>
              </w:rPr>
              <w:t>Maximum ratio</w:t>
            </w:r>
          </w:p>
        </w:tc>
        <w:tc>
          <w:tcPr>
            <w:tcW w:w="960" w:type="dxa"/>
            <w:tcBorders>
              <w:bottom w:val="double" w:sz="4" w:space="0" w:color="auto"/>
            </w:tcBorders>
            <w:hideMark/>
          </w:tcPr>
          <w:p w:rsidR="001515CF" w:rsidRPr="001515CF" w:rsidRDefault="001515CF" w:rsidP="001515CF">
            <w:pPr>
              <w:spacing w:before="120" w:after="60" w:line="240" w:lineRule="auto"/>
              <w:jc w:val="center"/>
              <w:rPr>
                <w:rFonts w:ascii="Arial" w:hAnsi="Arial" w:cs="Arial"/>
                <w:bCs/>
                <w:iCs/>
                <w:noProof/>
                <w:sz w:val="20"/>
                <w:szCs w:val="20"/>
              </w:rPr>
            </w:pPr>
            <w:r w:rsidRPr="001515CF">
              <w:rPr>
                <w:rFonts w:ascii="Arial" w:hAnsi="Arial" w:cs="Arial"/>
                <w:bCs/>
                <w:iCs/>
                <w:noProof/>
                <w:sz w:val="20"/>
                <w:szCs w:val="20"/>
              </w:rPr>
              <w:t>Minimum ratio</w:t>
            </w:r>
          </w:p>
        </w:tc>
        <w:tc>
          <w:tcPr>
            <w:tcW w:w="1012" w:type="dxa"/>
            <w:tcBorders>
              <w:bottom w:val="double" w:sz="4" w:space="0" w:color="auto"/>
            </w:tcBorders>
            <w:hideMark/>
          </w:tcPr>
          <w:p w:rsidR="001515CF" w:rsidRPr="001515CF" w:rsidRDefault="001515CF" w:rsidP="001515CF">
            <w:pPr>
              <w:spacing w:before="120" w:after="0" w:line="240" w:lineRule="auto"/>
              <w:jc w:val="center"/>
              <w:rPr>
                <w:rFonts w:ascii="Arial" w:hAnsi="Arial" w:cs="Arial"/>
                <w:bCs/>
                <w:iCs/>
                <w:noProof/>
                <w:sz w:val="20"/>
                <w:szCs w:val="20"/>
              </w:rPr>
            </w:pPr>
            <w:r w:rsidRPr="001515CF">
              <w:rPr>
                <w:rFonts w:ascii="Arial" w:hAnsi="Arial" w:cs="Arial"/>
                <w:bCs/>
                <w:iCs/>
                <w:noProof/>
                <w:sz w:val="20"/>
                <w:szCs w:val="20"/>
              </w:rPr>
              <w:t>Maximum ratio</w:t>
            </w:r>
          </w:p>
        </w:tc>
        <w:tc>
          <w:tcPr>
            <w:tcW w:w="960" w:type="dxa"/>
            <w:tcBorders>
              <w:bottom w:val="double" w:sz="4" w:space="0" w:color="auto"/>
            </w:tcBorders>
            <w:hideMark/>
          </w:tcPr>
          <w:p w:rsidR="001515CF" w:rsidRPr="001515CF" w:rsidRDefault="001515CF" w:rsidP="001515CF">
            <w:pPr>
              <w:spacing w:before="120" w:after="0" w:line="240" w:lineRule="auto"/>
              <w:jc w:val="center"/>
              <w:rPr>
                <w:rFonts w:ascii="Arial" w:hAnsi="Arial" w:cs="Arial"/>
                <w:bCs/>
                <w:iCs/>
                <w:noProof/>
                <w:sz w:val="20"/>
                <w:szCs w:val="20"/>
              </w:rPr>
            </w:pPr>
            <w:r w:rsidRPr="001515CF">
              <w:rPr>
                <w:rFonts w:ascii="Arial" w:hAnsi="Arial" w:cs="Arial"/>
                <w:bCs/>
                <w:iCs/>
                <w:noProof/>
                <w:sz w:val="20"/>
                <w:szCs w:val="20"/>
              </w:rPr>
              <w:t>Minimum ratio</w:t>
            </w:r>
          </w:p>
        </w:tc>
      </w:tr>
      <w:tr w:rsidR="00B23D89" w:rsidRPr="001515CF" w:rsidTr="005C165F">
        <w:trPr>
          <w:trHeight w:val="5953"/>
        </w:trPr>
        <w:tc>
          <w:tcPr>
            <w:tcW w:w="1050" w:type="dxa"/>
            <w:tcBorders>
              <w:top w:val="double" w:sz="4" w:space="0" w:color="auto"/>
              <w:bottom w:val="single" w:sz="4" w:space="0" w:color="000000" w:themeColor="text1"/>
            </w:tcBorders>
            <w:noWrap/>
            <w:vAlign w:val="center"/>
            <w:hideMark/>
          </w:tcPr>
          <w:p w:rsidR="00B23D89" w:rsidRPr="001515CF" w:rsidRDefault="001515CF" w:rsidP="00A207A4">
            <w:pPr>
              <w:spacing w:before="120" w:after="60"/>
              <w:jc w:val="center"/>
              <w:rPr>
                <w:rFonts w:ascii="Arial" w:hAnsi="Arial" w:cs="Arial"/>
                <w:noProof/>
              </w:rPr>
            </w:pPr>
            <w:r w:rsidRPr="001515CF">
              <w:rPr>
                <w:rFonts w:ascii="Arial" w:hAnsi="Arial" w:cs="Arial"/>
                <w:noProof/>
              </w:rPr>
              <w:t>2</w:t>
            </w:r>
          </w:p>
          <w:p w:rsidR="00B23D89" w:rsidRPr="001515CF" w:rsidRDefault="00B23D89" w:rsidP="00A207A4">
            <w:pPr>
              <w:spacing w:before="120" w:after="60"/>
              <w:jc w:val="center"/>
              <w:rPr>
                <w:rFonts w:ascii="Arial" w:hAnsi="Arial" w:cs="Arial"/>
                <w:noProof/>
              </w:rPr>
            </w:pPr>
            <w:r w:rsidRPr="001515CF">
              <w:rPr>
                <w:rFonts w:ascii="Arial" w:hAnsi="Arial" w:cs="Arial"/>
                <w:noProof/>
              </w:rPr>
              <w:t>4</w:t>
            </w:r>
          </w:p>
          <w:p w:rsidR="00B23D89" w:rsidRPr="001515CF" w:rsidRDefault="00B23D89" w:rsidP="00A207A4">
            <w:pPr>
              <w:spacing w:before="120" w:after="60"/>
              <w:jc w:val="center"/>
              <w:rPr>
                <w:rFonts w:ascii="Arial" w:hAnsi="Arial" w:cs="Arial"/>
                <w:noProof/>
              </w:rPr>
            </w:pPr>
            <w:r w:rsidRPr="001515CF">
              <w:rPr>
                <w:rFonts w:ascii="Arial" w:hAnsi="Arial" w:cs="Arial"/>
                <w:noProof/>
              </w:rPr>
              <w:t>8</w:t>
            </w:r>
          </w:p>
          <w:p w:rsidR="00B23D89" w:rsidRPr="001515CF" w:rsidRDefault="00B23D89" w:rsidP="00A207A4">
            <w:pPr>
              <w:spacing w:before="120" w:after="60"/>
              <w:jc w:val="center"/>
              <w:rPr>
                <w:rFonts w:ascii="Arial" w:hAnsi="Arial" w:cs="Arial"/>
                <w:noProof/>
              </w:rPr>
            </w:pPr>
            <w:r w:rsidRPr="001515CF">
              <w:rPr>
                <w:rFonts w:ascii="Arial" w:hAnsi="Arial" w:cs="Arial"/>
                <w:noProof/>
              </w:rPr>
              <w:t>10</w:t>
            </w:r>
          </w:p>
          <w:p w:rsidR="00B23D89" w:rsidRPr="001515CF" w:rsidRDefault="00B23D89" w:rsidP="00A207A4">
            <w:pPr>
              <w:spacing w:before="120" w:after="60"/>
              <w:jc w:val="center"/>
              <w:rPr>
                <w:rFonts w:ascii="Arial" w:hAnsi="Arial" w:cs="Arial"/>
                <w:noProof/>
              </w:rPr>
            </w:pPr>
            <w:r w:rsidRPr="001515CF">
              <w:rPr>
                <w:rFonts w:ascii="Arial" w:hAnsi="Arial" w:cs="Arial"/>
                <w:noProof/>
              </w:rPr>
              <w:t>12</w:t>
            </w:r>
          </w:p>
          <w:p w:rsidR="00B23D89" w:rsidRPr="001515CF" w:rsidRDefault="00B23D89" w:rsidP="00A207A4">
            <w:pPr>
              <w:spacing w:before="120" w:after="60"/>
              <w:jc w:val="center"/>
              <w:rPr>
                <w:rFonts w:ascii="Arial" w:hAnsi="Arial" w:cs="Arial"/>
                <w:noProof/>
              </w:rPr>
            </w:pPr>
            <w:r w:rsidRPr="001515CF">
              <w:rPr>
                <w:rFonts w:ascii="Arial" w:hAnsi="Arial" w:cs="Arial"/>
                <w:noProof/>
              </w:rPr>
              <w:t>16</w:t>
            </w:r>
          </w:p>
          <w:p w:rsidR="00B23D89" w:rsidRPr="001515CF" w:rsidRDefault="00B23D89" w:rsidP="00A207A4">
            <w:pPr>
              <w:spacing w:before="120" w:after="60"/>
              <w:jc w:val="center"/>
              <w:rPr>
                <w:rFonts w:ascii="Arial" w:hAnsi="Arial" w:cs="Arial"/>
                <w:noProof/>
              </w:rPr>
            </w:pPr>
            <w:r w:rsidRPr="001515CF">
              <w:rPr>
                <w:rFonts w:ascii="Arial" w:hAnsi="Arial" w:cs="Arial"/>
                <w:noProof/>
              </w:rPr>
              <w:t>20</w:t>
            </w:r>
          </w:p>
          <w:p w:rsidR="00B23D89" w:rsidRPr="001515CF" w:rsidRDefault="00B23D89" w:rsidP="00A207A4">
            <w:pPr>
              <w:spacing w:before="120" w:after="60"/>
              <w:jc w:val="center"/>
              <w:rPr>
                <w:rFonts w:ascii="Arial" w:hAnsi="Arial" w:cs="Arial"/>
                <w:noProof/>
              </w:rPr>
            </w:pPr>
            <w:r w:rsidRPr="001515CF">
              <w:rPr>
                <w:rFonts w:ascii="Arial" w:hAnsi="Arial" w:cs="Arial"/>
                <w:noProof/>
              </w:rPr>
              <w:t>24</w:t>
            </w:r>
          </w:p>
          <w:p w:rsidR="00B23D89" w:rsidRPr="001515CF" w:rsidRDefault="00B23D89" w:rsidP="00A207A4">
            <w:pPr>
              <w:spacing w:before="120" w:after="60"/>
              <w:jc w:val="center"/>
              <w:rPr>
                <w:rFonts w:ascii="Arial" w:hAnsi="Arial" w:cs="Arial"/>
                <w:noProof/>
              </w:rPr>
            </w:pPr>
            <w:r w:rsidRPr="001515CF">
              <w:rPr>
                <w:rFonts w:ascii="Arial" w:hAnsi="Arial" w:cs="Arial"/>
                <w:noProof/>
              </w:rPr>
              <w:t>26</w:t>
            </w:r>
          </w:p>
          <w:p w:rsidR="00B23D89" w:rsidRPr="001515CF" w:rsidRDefault="00B23D89" w:rsidP="00A207A4">
            <w:pPr>
              <w:spacing w:before="120" w:after="60"/>
              <w:jc w:val="center"/>
              <w:rPr>
                <w:rFonts w:ascii="Arial" w:hAnsi="Arial" w:cs="Arial"/>
                <w:noProof/>
              </w:rPr>
            </w:pPr>
            <w:r w:rsidRPr="001515CF">
              <w:rPr>
                <w:rFonts w:ascii="Arial" w:hAnsi="Arial" w:cs="Arial"/>
                <w:noProof/>
              </w:rPr>
              <w:t>30</w:t>
            </w:r>
          </w:p>
          <w:p w:rsidR="00B23D89" w:rsidRPr="001515CF" w:rsidRDefault="00B23D89" w:rsidP="00A207A4">
            <w:pPr>
              <w:spacing w:before="120" w:after="60"/>
              <w:jc w:val="center"/>
              <w:rPr>
                <w:rFonts w:ascii="Arial" w:hAnsi="Arial" w:cs="Arial"/>
                <w:noProof/>
              </w:rPr>
            </w:pPr>
            <w:r w:rsidRPr="001515CF">
              <w:rPr>
                <w:rFonts w:ascii="Arial" w:hAnsi="Arial" w:cs="Arial"/>
                <w:noProof/>
              </w:rPr>
              <w:t>38</w:t>
            </w:r>
          </w:p>
          <w:p w:rsidR="00B23D89" w:rsidRPr="001515CF" w:rsidRDefault="00B23D89" w:rsidP="00A207A4">
            <w:pPr>
              <w:spacing w:before="120" w:after="60"/>
              <w:jc w:val="center"/>
              <w:rPr>
                <w:rFonts w:ascii="Arial" w:hAnsi="Arial" w:cs="Arial"/>
                <w:noProof/>
              </w:rPr>
            </w:pPr>
            <w:r w:rsidRPr="001515CF">
              <w:rPr>
                <w:rFonts w:ascii="Arial" w:hAnsi="Arial" w:cs="Arial"/>
                <w:noProof/>
              </w:rPr>
              <w:t>40</w:t>
            </w:r>
          </w:p>
          <w:p w:rsidR="00B23D89" w:rsidRPr="001515CF" w:rsidRDefault="00B23D89" w:rsidP="00A207A4">
            <w:pPr>
              <w:spacing w:before="120" w:after="60"/>
              <w:jc w:val="center"/>
              <w:rPr>
                <w:rFonts w:ascii="Arial" w:hAnsi="Arial" w:cs="Arial"/>
                <w:noProof/>
              </w:rPr>
            </w:pPr>
            <w:r w:rsidRPr="001515CF">
              <w:rPr>
                <w:rFonts w:ascii="Arial" w:hAnsi="Arial" w:cs="Arial"/>
                <w:noProof/>
              </w:rPr>
              <w:t>45</w:t>
            </w:r>
          </w:p>
          <w:p w:rsidR="001515CF" w:rsidRPr="001515CF" w:rsidRDefault="00B23D89" w:rsidP="00A207A4">
            <w:pPr>
              <w:spacing w:before="120" w:after="60"/>
              <w:jc w:val="center"/>
              <w:rPr>
                <w:rFonts w:ascii="Arial" w:hAnsi="Arial" w:cs="Arial"/>
                <w:noProof/>
              </w:rPr>
            </w:pPr>
            <w:r w:rsidRPr="001515CF">
              <w:rPr>
                <w:rFonts w:ascii="Arial" w:hAnsi="Arial" w:cs="Arial"/>
                <w:noProof/>
              </w:rPr>
              <w:t>50</w:t>
            </w:r>
          </w:p>
        </w:tc>
        <w:tc>
          <w:tcPr>
            <w:tcW w:w="1011" w:type="dxa"/>
            <w:tcBorders>
              <w:top w:val="double" w:sz="4" w:space="0" w:color="auto"/>
              <w:bottom w:val="single" w:sz="4" w:space="0" w:color="000000" w:themeColor="text1"/>
            </w:tcBorders>
            <w:noWrap/>
            <w:vAlign w:val="center"/>
            <w:hideMark/>
          </w:tcPr>
          <w:p w:rsidR="00B23D89" w:rsidRPr="001515CF" w:rsidRDefault="001515CF" w:rsidP="00A207A4">
            <w:pPr>
              <w:spacing w:before="120" w:after="60"/>
              <w:jc w:val="center"/>
              <w:rPr>
                <w:rFonts w:ascii="Arial" w:hAnsi="Arial" w:cs="Arial"/>
                <w:noProof/>
              </w:rPr>
            </w:pPr>
            <w:r w:rsidRPr="001515CF">
              <w:rPr>
                <w:rFonts w:ascii="Arial" w:hAnsi="Arial" w:cs="Arial"/>
                <w:noProof/>
              </w:rPr>
              <w:t>1.000</w:t>
            </w:r>
          </w:p>
          <w:p w:rsidR="00B23D89" w:rsidRPr="001515CF" w:rsidRDefault="00B23D89" w:rsidP="00A207A4">
            <w:pPr>
              <w:spacing w:before="120" w:after="60"/>
              <w:jc w:val="center"/>
              <w:rPr>
                <w:rFonts w:ascii="Arial" w:hAnsi="Arial" w:cs="Arial"/>
                <w:noProof/>
              </w:rPr>
            </w:pPr>
            <w:r w:rsidRPr="001515CF">
              <w:rPr>
                <w:rFonts w:ascii="Arial" w:hAnsi="Arial" w:cs="Arial"/>
                <w:noProof/>
              </w:rPr>
              <w:t>0.940</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0.978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0.995</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0.964</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0.950</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0.912</w:t>
            </w:r>
          </w:p>
          <w:p w:rsidR="00B23D89" w:rsidRPr="001515CF" w:rsidRDefault="00B23D89" w:rsidP="00A207A4">
            <w:pPr>
              <w:spacing w:before="120" w:after="60"/>
              <w:jc w:val="center"/>
              <w:rPr>
                <w:rFonts w:ascii="Arial" w:hAnsi="Arial" w:cs="Arial"/>
                <w:noProof/>
              </w:rPr>
            </w:pPr>
            <w:r w:rsidRPr="001515CF">
              <w:rPr>
                <w:rFonts w:ascii="Arial" w:hAnsi="Arial" w:cs="Arial"/>
                <w:noProof/>
              </w:rPr>
              <w:t>0.894</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0.916</w:t>
            </w:r>
          </w:p>
          <w:p w:rsidR="001515CF" w:rsidRPr="001515CF" w:rsidRDefault="00B23D89" w:rsidP="00A207A4">
            <w:pPr>
              <w:spacing w:before="120" w:after="60"/>
              <w:jc w:val="center"/>
              <w:rPr>
                <w:rFonts w:ascii="Arial" w:hAnsi="Arial" w:cs="Arial"/>
                <w:noProof/>
              </w:rPr>
            </w:pPr>
            <w:r w:rsidRPr="001515CF">
              <w:rPr>
                <w:rFonts w:ascii="Arial" w:hAnsi="Arial" w:cs="Arial"/>
                <w:noProof/>
              </w:rPr>
              <w:t>0.939</w:t>
            </w:r>
          </w:p>
        </w:tc>
        <w:tc>
          <w:tcPr>
            <w:tcW w:w="960" w:type="dxa"/>
            <w:tcBorders>
              <w:top w:val="double" w:sz="4" w:space="0" w:color="auto"/>
              <w:bottom w:val="single" w:sz="4" w:space="0" w:color="000000" w:themeColor="text1"/>
            </w:tcBorders>
            <w:noWrap/>
            <w:vAlign w:val="center"/>
            <w:hideMark/>
          </w:tcPr>
          <w:p w:rsidR="00B23D89" w:rsidRPr="001515CF" w:rsidRDefault="001515CF" w:rsidP="00A207A4">
            <w:pPr>
              <w:spacing w:before="120" w:after="60"/>
              <w:jc w:val="center"/>
              <w:rPr>
                <w:rFonts w:ascii="Arial" w:hAnsi="Arial" w:cs="Arial"/>
                <w:noProof/>
              </w:rPr>
            </w:pPr>
            <w:r w:rsidRPr="001515CF">
              <w:rPr>
                <w:rFonts w:ascii="Arial" w:hAnsi="Arial" w:cs="Arial"/>
                <w:noProof/>
              </w:rPr>
              <w:t>1.000</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0.935</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0.917</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0.937</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0.962</w:t>
            </w:r>
          </w:p>
          <w:p w:rsidR="00B23D89" w:rsidRPr="001515CF" w:rsidRDefault="00B23D89" w:rsidP="00A207A4">
            <w:pPr>
              <w:spacing w:before="120" w:after="60"/>
              <w:jc w:val="center"/>
              <w:rPr>
                <w:rFonts w:ascii="Arial" w:hAnsi="Arial" w:cs="Arial"/>
                <w:noProof/>
              </w:rPr>
            </w:pPr>
            <w:r w:rsidRPr="001515CF">
              <w:rPr>
                <w:rFonts w:ascii="Arial" w:hAnsi="Arial" w:cs="Arial"/>
                <w:noProof/>
              </w:rPr>
              <w:t>0.978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0.995</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0.962</w:t>
            </w:r>
          </w:p>
          <w:p w:rsidR="00B23D89" w:rsidRPr="001515CF" w:rsidRDefault="00B23D89" w:rsidP="00A207A4">
            <w:pPr>
              <w:spacing w:before="120" w:after="60"/>
              <w:jc w:val="center"/>
              <w:rPr>
                <w:rFonts w:ascii="Arial" w:hAnsi="Arial" w:cs="Arial"/>
                <w:noProof/>
              </w:rPr>
            </w:pPr>
            <w:r w:rsidRPr="001515CF">
              <w:rPr>
                <w:rFonts w:ascii="Arial" w:hAnsi="Arial" w:cs="Arial"/>
                <w:noProof/>
              </w:rPr>
              <w:t>0.948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0.910</w:t>
            </w:r>
          </w:p>
          <w:p w:rsidR="00B23D89" w:rsidRPr="001515CF" w:rsidRDefault="00B23D89" w:rsidP="00A207A4">
            <w:pPr>
              <w:spacing w:before="120" w:after="60"/>
              <w:jc w:val="center"/>
              <w:rPr>
                <w:rFonts w:ascii="Arial" w:hAnsi="Arial" w:cs="Arial"/>
                <w:noProof/>
              </w:rPr>
            </w:pPr>
            <w:r w:rsidRPr="001515CF">
              <w:rPr>
                <w:rFonts w:ascii="Arial" w:hAnsi="Arial" w:cs="Arial"/>
                <w:noProof/>
              </w:rPr>
              <w:t>0.893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0.915</w:t>
            </w:r>
          </w:p>
          <w:p w:rsidR="001515CF" w:rsidRPr="001515CF" w:rsidRDefault="00B23D89" w:rsidP="00A207A4">
            <w:pPr>
              <w:spacing w:before="120" w:after="60"/>
              <w:jc w:val="center"/>
              <w:rPr>
                <w:rFonts w:ascii="Arial" w:hAnsi="Arial" w:cs="Arial"/>
                <w:noProof/>
              </w:rPr>
            </w:pPr>
            <w:r w:rsidRPr="001515CF">
              <w:rPr>
                <w:rFonts w:ascii="Arial" w:hAnsi="Arial" w:cs="Arial"/>
                <w:noProof/>
              </w:rPr>
              <w:t>0.937</w:t>
            </w:r>
          </w:p>
        </w:tc>
        <w:tc>
          <w:tcPr>
            <w:tcW w:w="1012" w:type="dxa"/>
            <w:tcBorders>
              <w:top w:val="double" w:sz="4" w:space="0" w:color="auto"/>
              <w:bottom w:val="single" w:sz="4" w:space="0" w:color="000000" w:themeColor="text1"/>
            </w:tcBorders>
            <w:noWrap/>
            <w:vAlign w:val="center"/>
            <w:hideMark/>
          </w:tcPr>
          <w:p w:rsidR="00B23D89" w:rsidRPr="001515CF" w:rsidRDefault="001515CF" w:rsidP="00A207A4">
            <w:pPr>
              <w:spacing w:before="120" w:after="60"/>
              <w:jc w:val="center"/>
              <w:rPr>
                <w:rFonts w:ascii="Arial" w:hAnsi="Arial" w:cs="Arial"/>
                <w:noProof/>
              </w:rPr>
            </w:pPr>
            <w:r w:rsidRPr="001515CF">
              <w:rPr>
                <w:rFonts w:ascii="Arial" w:hAnsi="Arial" w:cs="Arial"/>
                <w:noProof/>
              </w:rPr>
              <w:t>1.000</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0.935</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0.917</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0.978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0.995</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0.964</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0.949</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0.911</w:t>
            </w:r>
          </w:p>
          <w:p w:rsidR="00B23D89" w:rsidRPr="001515CF" w:rsidRDefault="00B23D89" w:rsidP="00A207A4">
            <w:pPr>
              <w:spacing w:before="120" w:after="60"/>
              <w:jc w:val="center"/>
              <w:rPr>
                <w:rFonts w:ascii="Arial" w:hAnsi="Arial" w:cs="Arial"/>
                <w:noProof/>
              </w:rPr>
            </w:pPr>
            <w:r w:rsidRPr="001515CF">
              <w:rPr>
                <w:rFonts w:ascii="Arial" w:hAnsi="Arial" w:cs="Arial"/>
                <w:noProof/>
              </w:rPr>
              <w:t>0.894</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0.916</w:t>
            </w:r>
          </w:p>
          <w:p w:rsidR="001515CF" w:rsidRPr="001515CF" w:rsidRDefault="00B23D89" w:rsidP="00A207A4">
            <w:pPr>
              <w:spacing w:before="120" w:after="60"/>
              <w:jc w:val="center"/>
              <w:rPr>
                <w:rFonts w:ascii="Arial" w:hAnsi="Arial" w:cs="Arial"/>
                <w:noProof/>
              </w:rPr>
            </w:pPr>
            <w:r w:rsidRPr="001515CF">
              <w:rPr>
                <w:rFonts w:ascii="Arial" w:hAnsi="Arial" w:cs="Arial"/>
                <w:noProof/>
              </w:rPr>
              <w:t>0.939</w:t>
            </w:r>
          </w:p>
        </w:tc>
        <w:tc>
          <w:tcPr>
            <w:tcW w:w="960" w:type="dxa"/>
            <w:tcBorders>
              <w:top w:val="double" w:sz="4" w:space="0" w:color="auto"/>
              <w:bottom w:val="single" w:sz="4" w:space="0" w:color="000000" w:themeColor="text1"/>
            </w:tcBorders>
            <w:noWrap/>
            <w:vAlign w:val="center"/>
            <w:hideMark/>
          </w:tcPr>
          <w:p w:rsidR="00B23D89" w:rsidRPr="001515CF" w:rsidRDefault="001515CF" w:rsidP="00A207A4">
            <w:pPr>
              <w:spacing w:before="120" w:after="60"/>
              <w:jc w:val="center"/>
              <w:rPr>
                <w:rFonts w:ascii="Arial" w:hAnsi="Arial" w:cs="Arial"/>
                <w:noProof/>
              </w:rPr>
            </w:pPr>
            <w:r w:rsidRPr="001515CF">
              <w:rPr>
                <w:rFonts w:ascii="Arial" w:hAnsi="Arial" w:cs="Arial"/>
                <w:noProof/>
              </w:rPr>
              <w:t>1.000</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0.935</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0.917</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0.937</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0.962</w:t>
            </w:r>
          </w:p>
          <w:p w:rsidR="00B23D89" w:rsidRPr="001515CF" w:rsidRDefault="00B23D89" w:rsidP="00A207A4">
            <w:pPr>
              <w:spacing w:before="120" w:after="60"/>
              <w:jc w:val="center"/>
              <w:rPr>
                <w:rFonts w:ascii="Arial" w:hAnsi="Arial" w:cs="Arial"/>
                <w:noProof/>
              </w:rPr>
            </w:pPr>
            <w:r w:rsidRPr="001515CF">
              <w:rPr>
                <w:rFonts w:ascii="Arial" w:hAnsi="Arial" w:cs="Arial"/>
                <w:noProof/>
              </w:rPr>
              <w:t>0.978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0.995</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0.962</w:t>
            </w:r>
          </w:p>
          <w:p w:rsidR="00B23D89" w:rsidRPr="001515CF" w:rsidRDefault="00B23D89" w:rsidP="00A207A4">
            <w:pPr>
              <w:spacing w:before="120" w:after="60"/>
              <w:jc w:val="center"/>
              <w:rPr>
                <w:rFonts w:ascii="Arial" w:hAnsi="Arial" w:cs="Arial"/>
                <w:noProof/>
              </w:rPr>
            </w:pPr>
            <w:r w:rsidRPr="001515CF">
              <w:rPr>
                <w:rFonts w:ascii="Arial" w:hAnsi="Arial" w:cs="Arial"/>
                <w:noProof/>
              </w:rPr>
              <w:t>0.948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0.911</w:t>
            </w:r>
          </w:p>
          <w:p w:rsidR="00B23D89" w:rsidRPr="001515CF" w:rsidRDefault="00B23D89" w:rsidP="00A207A4">
            <w:pPr>
              <w:spacing w:before="120" w:after="60"/>
              <w:jc w:val="center"/>
              <w:rPr>
                <w:rFonts w:ascii="Arial" w:hAnsi="Arial" w:cs="Arial"/>
                <w:noProof/>
              </w:rPr>
            </w:pPr>
            <w:r w:rsidRPr="001515CF">
              <w:rPr>
                <w:rFonts w:ascii="Arial" w:hAnsi="Arial" w:cs="Arial"/>
                <w:noProof/>
              </w:rPr>
              <w:t>0.893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0.915</w:t>
            </w:r>
          </w:p>
          <w:p w:rsidR="001515CF" w:rsidRPr="001515CF" w:rsidRDefault="00B23D89" w:rsidP="00A207A4">
            <w:pPr>
              <w:spacing w:before="120" w:after="60"/>
              <w:jc w:val="center"/>
              <w:rPr>
                <w:rFonts w:ascii="Arial" w:hAnsi="Arial" w:cs="Arial"/>
                <w:noProof/>
              </w:rPr>
            </w:pPr>
            <w:r w:rsidRPr="001515CF">
              <w:rPr>
                <w:rFonts w:ascii="Arial" w:hAnsi="Arial" w:cs="Arial"/>
                <w:noProof/>
              </w:rPr>
              <w:t>0.938</w:t>
            </w:r>
          </w:p>
        </w:tc>
        <w:tc>
          <w:tcPr>
            <w:tcW w:w="1012" w:type="dxa"/>
            <w:tcBorders>
              <w:top w:val="double" w:sz="4" w:space="0" w:color="auto"/>
              <w:bottom w:val="single" w:sz="4" w:space="0" w:color="000000" w:themeColor="text1"/>
            </w:tcBorders>
            <w:noWrap/>
            <w:vAlign w:val="center"/>
            <w:hideMark/>
          </w:tcPr>
          <w:p w:rsidR="00B23D89" w:rsidRPr="001515CF" w:rsidRDefault="001515CF" w:rsidP="00A207A4">
            <w:pPr>
              <w:spacing w:before="120" w:after="60"/>
              <w:jc w:val="center"/>
              <w:rPr>
                <w:rFonts w:ascii="Arial" w:hAnsi="Arial" w:cs="Arial"/>
                <w:noProof/>
              </w:rPr>
            </w:pPr>
            <w:r w:rsidRPr="001515CF">
              <w:rPr>
                <w:rFonts w:ascii="Arial" w:hAnsi="Arial" w:cs="Arial"/>
                <w:noProof/>
              </w:rPr>
              <w:t>1.000</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0.936</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0.978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0.995</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0.964</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0.949</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0.911</w:t>
            </w:r>
          </w:p>
          <w:p w:rsidR="00B23D89" w:rsidRPr="001515CF" w:rsidRDefault="00B23D89" w:rsidP="00A207A4">
            <w:pPr>
              <w:spacing w:before="120" w:after="60"/>
              <w:jc w:val="center"/>
              <w:rPr>
                <w:rFonts w:ascii="Arial" w:hAnsi="Arial" w:cs="Arial"/>
                <w:noProof/>
              </w:rPr>
            </w:pPr>
            <w:r w:rsidRPr="001515CF">
              <w:rPr>
                <w:rFonts w:ascii="Arial" w:hAnsi="Arial" w:cs="Arial"/>
                <w:noProof/>
              </w:rPr>
              <w:t>0.894</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0.916</w:t>
            </w:r>
          </w:p>
          <w:p w:rsidR="001515CF" w:rsidRPr="001515CF" w:rsidRDefault="00B23D89" w:rsidP="00A207A4">
            <w:pPr>
              <w:spacing w:before="120" w:after="60"/>
              <w:jc w:val="center"/>
              <w:rPr>
                <w:rFonts w:ascii="Arial" w:hAnsi="Arial" w:cs="Arial"/>
                <w:noProof/>
              </w:rPr>
            </w:pPr>
            <w:r w:rsidRPr="001515CF">
              <w:rPr>
                <w:rFonts w:ascii="Arial" w:hAnsi="Arial" w:cs="Arial"/>
                <w:noProof/>
              </w:rPr>
              <w:t>0.939</w:t>
            </w:r>
          </w:p>
        </w:tc>
        <w:tc>
          <w:tcPr>
            <w:tcW w:w="960" w:type="dxa"/>
            <w:tcBorders>
              <w:top w:val="double" w:sz="4" w:space="0" w:color="auto"/>
              <w:bottom w:val="single" w:sz="4" w:space="0" w:color="000000" w:themeColor="text1"/>
            </w:tcBorders>
            <w:noWrap/>
            <w:vAlign w:val="center"/>
            <w:hideMark/>
          </w:tcPr>
          <w:p w:rsidR="00B23D89" w:rsidRPr="001515CF" w:rsidRDefault="001515CF" w:rsidP="00A207A4">
            <w:pPr>
              <w:spacing w:before="120" w:after="60"/>
              <w:jc w:val="center"/>
              <w:rPr>
                <w:rFonts w:ascii="Arial" w:hAnsi="Arial" w:cs="Arial"/>
                <w:noProof/>
              </w:rPr>
            </w:pPr>
            <w:r w:rsidRPr="001515CF">
              <w:rPr>
                <w:rFonts w:ascii="Arial" w:hAnsi="Arial" w:cs="Arial"/>
                <w:noProof/>
              </w:rPr>
              <w:t>1.000</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0.934</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0.937</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0.962</w:t>
            </w:r>
          </w:p>
          <w:p w:rsidR="00B23D89" w:rsidRPr="001515CF" w:rsidRDefault="00B23D89" w:rsidP="00A207A4">
            <w:pPr>
              <w:spacing w:before="120" w:after="60"/>
              <w:jc w:val="center"/>
              <w:rPr>
                <w:rFonts w:ascii="Arial" w:hAnsi="Arial" w:cs="Arial"/>
                <w:noProof/>
              </w:rPr>
            </w:pPr>
            <w:r w:rsidRPr="001515CF">
              <w:rPr>
                <w:rFonts w:ascii="Arial" w:hAnsi="Arial" w:cs="Arial"/>
                <w:noProof/>
              </w:rPr>
              <w:t>0.978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0.995</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0.962</w:t>
            </w:r>
          </w:p>
          <w:p w:rsidR="00B23D89" w:rsidRPr="001515CF" w:rsidRDefault="00B23D89" w:rsidP="00A207A4">
            <w:pPr>
              <w:spacing w:before="120" w:after="60"/>
              <w:jc w:val="center"/>
              <w:rPr>
                <w:rFonts w:ascii="Arial" w:hAnsi="Arial" w:cs="Arial"/>
                <w:noProof/>
              </w:rPr>
            </w:pPr>
            <w:r w:rsidRPr="001515CF">
              <w:rPr>
                <w:rFonts w:ascii="Arial" w:hAnsi="Arial" w:cs="Arial"/>
                <w:noProof/>
              </w:rPr>
              <w:t>0.949</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0.911</w:t>
            </w:r>
          </w:p>
          <w:p w:rsidR="00B23D89" w:rsidRPr="001515CF" w:rsidRDefault="00B23D89" w:rsidP="00A207A4">
            <w:pPr>
              <w:spacing w:before="120" w:after="60"/>
              <w:jc w:val="center"/>
              <w:rPr>
                <w:rFonts w:ascii="Arial" w:hAnsi="Arial" w:cs="Arial"/>
                <w:noProof/>
              </w:rPr>
            </w:pPr>
            <w:r w:rsidRPr="001515CF">
              <w:rPr>
                <w:rFonts w:ascii="Arial" w:hAnsi="Arial" w:cs="Arial"/>
                <w:noProof/>
              </w:rPr>
              <w:t>0.893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0.915</w:t>
            </w:r>
          </w:p>
          <w:p w:rsidR="001515CF" w:rsidRPr="001515CF" w:rsidRDefault="00B23D89" w:rsidP="00A207A4">
            <w:pPr>
              <w:spacing w:before="120" w:after="60"/>
              <w:jc w:val="center"/>
              <w:rPr>
                <w:rFonts w:ascii="Arial" w:hAnsi="Arial" w:cs="Arial"/>
                <w:noProof/>
              </w:rPr>
            </w:pPr>
            <w:r w:rsidRPr="001515CF">
              <w:rPr>
                <w:rFonts w:ascii="Arial" w:hAnsi="Arial" w:cs="Arial"/>
                <w:noProof/>
              </w:rPr>
              <w:t>0.938</w:t>
            </w:r>
          </w:p>
        </w:tc>
        <w:tc>
          <w:tcPr>
            <w:tcW w:w="1012" w:type="dxa"/>
            <w:tcBorders>
              <w:top w:val="double" w:sz="4" w:space="0" w:color="auto"/>
              <w:bottom w:val="single" w:sz="4" w:space="0" w:color="000000" w:themeColor="text1"/>
            </w:tcBorders>
            <w:noWrap/>
            <w:vAlign w:val="center"/>
            <w:hideMark/>
          </w:tcPr>
          <w:p w:rsidR="00B23D89" w:rsidRPr="001515CF" w:rsidRDefault="001515CF" w:rsidP="00A207A4">
            <w:pPr>
              <w:spacing w:before="120" w:after="60"/>
              <w:jc w:val="center"/>
              <w:rPr>
                <w:rFonts w:ascii="Arial" w:hAnsi="Arial" w:cs="Arial"/>
                <w:noProof/>
              </w:rPr>
            </w:pPr>
            <w:r w:rsidRPr="001515CF">
              <w:rPr>
                <w:rFonts w:ascii="Arial" w:hAnsi="Arial" w:cs="Arial"/>
                <w:noProof/>
              </w:rPr>
              <w:t>1.000</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0.936</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0.978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0.995</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0.964</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0.949</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0.911</w:t>
            </w:r>
          </w:p>
          <w:p w:rsidR="00B23D89" w:rsidRPr="001515CF" w:rsidRDefault="00B23D89" w:rsidP="00A207A4">
            <w:pPr>
              <w:spacing w:before="120" w:after="60"/>
              <w:jc w:val="center"/>
              <w:rPr>
                <w:rFonts w:ascii="Arial" w:hAnsi="Arial" w:cs="Arial"/>
                <w:noProof/>
              </w:rPr>
            </w:pPr>
            <w:r w:rsidRPr="001515CF">
              <w:rPr>
                <w:rFonts w:ascii="Arial" w:hAnsi="Arial" w:cs="Arial"/>
                <w:noProof/>
              </w:rPr>
              <w:t>0.894</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0.916</w:t>
            </w:r>
          </w:p>
          <w:p w:rsidR="001515CF" w:rsidRPr="001515CF" w:rsidRDefault="00B23D89" w:rsidP="00A207A4">
            <w:pPr>
              <w:spacing w:before="120" w:after="60"/>
              <w:jc w:val="center"/>
              <w:rPr>
                <w:rFonts w:ascii="Arial" w:hAnsi="Arial" w:cs="Arial"/>
                <w:noProof/>
              </w:rPr>
            </w:pPr>
            <w:r w:rsidRPr="001515CF">
              <w:rPr>
                <w:rFonts w:ascii="Arial" w:hAnsi="Arial" w:cs="Arial"/>
                <w:noProof/>
              </w:rPr>
              <w:t>0.939</w:t>
            </w:r>
          </w:p>
        </w:tc>
        <w:tc>
          <w:tcPr>
            <w:tcW w:w="960" w:type="dxa"/>
            <w:tcBorders>
              <w:top w:val="double" w:sz="4" w:space="0" w:color="auto"/>
              <w:bottom w:val="single" w:sz="4" w:space="0" w:color="000000" w:themeColor="text1"/>
            </w:tcBorders>
            <w:noWrap/>
            <w:vAlign w:val="center"/>
            <w:hideMark/>
          </w:tcPr>
          <w:p w:rsidR="00B23D89" w:rsidRPr="001515CF" w:rsidRDefault="001515CF" w:rsidP="00A207A4">
            <w:pPr>
              <w:spacing w:before="120" w:after="60"/>
              <w:jc w:val="center"/>
              <w:rPr>
                <w:rFonts w:ascii="Arial" w:hAnsi="Arial" w:cs="Arial"/>
                <w:noProof/>
              </w:rPr>
            </w:pPr>
            <w:r w:rsidRPr="001515CF">
              <w:rPr>
                <w:rFonts w:ascii="Arial" w:hAnsi="Arial" w:cs="Arial"/>
                <w:noProof/>
              </w:rPr>
              <w:t>1.000</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0.936</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0.937</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0.962</w:t>
            </w:r>
          </w:p>
          <w:p w:rsidR="00B23D89" w:rsidRPr="001515CF" w:rsidRDefault="00B23D89" w:rsidP="00A207A4">
            <w:pPr>
              <w:spacing w:before="120" w:after="60"/>
              <w:jc w:val="center"/>
              <w:rPr>
                <w:rFonts w:ascii="Arial" w:hAnsi="Arial" w:cs="Arial"/>
                <w:noProof/>
              </w:rPr>
            </w:pPr>
            <w:r w:rsidRPr="001515CF">
              <w:rPr>
                <w:rFonts w:ascii="Arial" w:hAnsi="Arial" w:cs="Arial"/>
                <w:noProof/>
              </w:rPr>
              <w:t>0.978</w:t>
            </w:r>
          </w:p>
          <w:p w:rsidR="00B23D89" w:rsidRPr="001515CF" w:rsidRDefault="00B23D89" w:rsidP="00A207A4">
            <w:pPr>
              <w:spacing w:before="120" w:after="60"/>
              <w:jc w:val="center"/>
              <w:rPr>
                <w:rFonts w:ascii="Arial" w:hAnsi="Arial" w:cs="Arial"/>
                <w:noProof/>
              </w:rPr>
            </w:pPr>
            <w:r w:rsidRPr="001515CF">
              <w:rPr>
                <w:rFonts w:ascii="Arial" w:hAnsi="Arial" w:cs="Arial"/>
                <w:noProof/>
              </w:rPr>
              <w:t>0.995</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0.964</w:t>
            </w:r>
          </w:p>
          <w:p w:rsidR="00B23D89" w:rsidRPr="001515CF" w:rsidRDefault="00B23D89" w:rsidP="00A207A4">
            <w:pPr>
              <w:spacing w:before="120" w:after="60"/>
              <w:jc w:val="center"/>
              <w:rPr>
                <w:rFonts w:ascii="Arial" w:hAnsi="Arial" w:cs="Arial"/>
                <w:noProof/>
              </w:rPr>
            </w:pPr>
            <w:r w:rsidRPr="001515CF">
              <w:rPr>
                <w:rFonts w:ascii="Arial" w:hAnsi="Arial" w:cs="Arial"/>
                <w:noProof/>
              </w:rPr>
              <w:t>0.962</w:t>
            </w:r>
          </w:p>
          <w:p w:rsidR="00B23D89" w:rsidRPr="001515CF" w:rsidRDefault="00B23D89" w:rsidP="00A207A4">
            <w:pPr>
              <w:spacing w:before="120" w:after="60"/>
              <w:jc w:val="center"/>
              <w:rPr>
                <w:rFonts w:ascii="Arial" w:hAnsi="Arial" w:cs="Arial"/>
                <w:noProof/>
              </w:rPr>
            </w:pPr>
            <w:r w:rsidRPr="001515CF">
              <w:rPr>
                <w:rFonts w:ascii="Arial" w:hAnsi="Arial" w:cs="Arial"/>
                <w:noProof/>
              </w:rPr>
              <w:t>0.949</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0.911</w:t>
            </w:r>
          </w:p>
          <w:p w:rsidR="00B23D89" w:rsidRPr="001515CF" w:rsidRDefault="00B23D89" w:rsidP="00A207A4">
            <w:pPr>
              <w:spacing w:before="120" w:after="60"/>
              <w:jc w:val="center"/>
              <w:rPr>
                <w:rFonts w:ascii="Arial" w:hAnsi="Arial" w:cs="Arial"/>
                <w:noProof/>
              </w:rPr>
            </w:pPr>
            <w:r w:rsidRPr="001515CF">
              <w:rPr>
                <w:rFonts w:ascii="Arial" w:hAnsi="Arial" w:cs="Arial"/>
                <w:noProof/>
              </w:rPr>
              <w:t>0.893</w:t>
            </w:r>
          </w:p>
          <w:p w:rsidR="00B23D89" w:rsidRPr="001515CF" w:rsidRDefault="00B23D89" w:rsidP="00A207A4">
            <w:pPr>
              <w:spacing w:before="120" w:after="60"/>
              <w:jc w:val="center"/>
              <w:rPr>
                <w:rFonts w:ascii="Arial" w:hAnsi="Arial" w:cs="Arial"/>
                <w:noProof/>
              </w:rPr>
            </w:pPr>
            <w:r w:rsidRPr="001515CF">
              <w:rPr>
                <w:rFonts w:ascii="Arial" w:hAnsi="Arial" w:cs="Arial"/>
                <w:noProof/>
              </w:rPr>
              <w:t>0.916</w:t>
            </w:r>
          </w:p>
          <w:p w:rsidR="001515CF" w:rsidRPr="001515CF" w:rsidRDefault="00B23D89" w:rsidP="00A207A4">
            <w:pPr>
              <w:spacing w:before="120" w:after="60"/>
              <w:jc w:val="center"/>
              <w:rPr>
                <w:rFonts w:ascii="Arial" w:hAnsi="Arial" w:cs="Arial"/>
                <w:noProof/>
              </w:rPr>
            </w:pPr>
            <w:r w:rsidRPr="001515CF">
              <w:rPr>
                <w:rFonts w:ascii="Arial" w:hAnsi="Arial" w:cs="Arial"/>
                <w:noProof/>
              </w:rPr>
              <w:t>0.938</w:t>
            </w:r>
          </w:p>
        </w:tc>
      </w:tr>
    </w:tbl>
    <w:p w:rsidR="001515CF" w:rsidRDefault="001515CF" w:rsidP="001515CF">
      <w:pPr>
        <w:spacing w:before="240" w:after="0" w:line="360" w:lineRule="auto"/>
        <w:jc w:val="center"/>
        <w:rPr>
          <w:rFonts w:ascii="Arial" w:hAnsi="Arial" w:cs="Arial"/>
          <w:i/>
          <w:noProof/>
          <w:sz w:val="24"/>
        </w:rPr>
      </w:pPr>
    </w:p>
    <w:p w:rsidR="001515CF" w:rsidRDefault="001515CF" w:rsidP="001515CF">
      <w:pPr>
        <w:spacing w:before="240" w:after="0" w:line="360" w:lineRule="auto"/>
        <w:jc w:val="center"/>
        <w:rPr>
          <w:rFonts w:ascii="Arial" w:hAnsi="Arial" w:cs="Arial"/>
          <w:i/>
          <w:noProof/>
          <w:sz w:val="24"/>
        </w:rPr>
      </w:pPr>
    </w:p>
    <w:p w:rsidR="00B23D89" w:rsidRDefault="00B23D89" w:rsidP="00B23D89">
      <w:pPr>
        <w:spacing w:line="360" w:lineRule="auto"/>
        <w:jc w:val="center"/>
        <w:rPr>
          <w:rFonts w:ascii="Arial" w:hAnsi="Arial" w:cs="Arial"/>
          <w:sz w:val="24"/>
        </w:rPr>
      </w:pPr>
    </w:p>
    <w:p w:rsidR="00B32440" w:rsidRDefault="00B32440" w:rsidP="005B79EF">
      <w:pPr>
        <w:spacing w:before="240" w:line="360" w:lineRule="auto"/>
        <w:jc w:val="center"/>
        <w:rPr>
          <w:rFonts w:ascii="Arial" w:hAnsi="Arial" w:cs="Arial"/>
          <w:noProof/>
          <w:sz w:val="24"/>
        </w:rPr>
      </w:pPr>
      <w:r w:rsidRPr="00B32440">
        <w:rPr>
          <w:rFonts w:ascii="Arial" w:hAnsi="Arial" w:cs="Arial"/>
          <w:noProof/>
          <w:sz w:val="24"/>
          <w:lang w:eastAsia="zh-CN"/>
        </w:rPr>
        <w:lastRenderedPageBreak/>
        <w:drawing>
          <wp:inline distT="0" distB="0" distL="0" distR="0">
            <wp:extent cx="5509895" cy="4343163"/>
            <wp:effectExtent l="0" t="0" r="0" b="0"/>
            <wp:docPr id="12"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EC19A4" w:rsidRPr="00D8063E" w:rsidRDefault="00EC19A4" w:rsidP="0043111D">
      <w:pPr>
        <w:spacing w:before="240" w:line="360" w:lineRule="auto"/>
        <w:ind w:left="2268" w:hanging="1134"/>
        <w:rPr>
          <w:rFonts w:ascii="Arial" w:hAnsi="Arial" w:cs="Arial"/>
          <w:noProof/>
          <w:sz w:val="24"/>
        </w:rPr>
      </w:pPr>
      <w:r w:rsidRPr="00D8063E">
        <w:rPr>
          <w:rFonts w:ascii="Arial" w:hAnsi="Arial" w:cs="Arial"/>
          <w:noProof/>
          <w:sz w:val="24"/>
        </w:rPr>
        <w:t xml:space="preserve">Figure </w:t>
      </w:r>
      <w:r w:rsidR="005B79EF" w:rsidRPr="00D8063E">
        <w:rPr>
          <w:rFonts w:ascii="Arial" w:hAnsi="Arial" w:cs="Arial"/>
          <w:noProof/>
          <w:sz w:val="24"/>
        </w:rPr>
        <w:t>13</w:t>
      </w:r>
      <w:r w:rsidR="00F85738" w:rsidRPr="00D8063E">
        <w:rPr>
          <w:rFonts w:ascii="Arial" w:hAnsi="Arial" w:cs="Arial"/>
          <w:noProof/>
          <w:sz w:val="24"/>
        </w:rPr>
        <w:t xml:space="preserve">: </w:t>
      </w:r>
      <w:r w:rsidR="005B79EF" w:rsidRPr="00D8063E">
        <w:rPr>
          <w:rFonts w:ascii="Arial" w:hAnsi="Arial" w:cs="Arial"/>
          <w:noProof/>
          <w:sz w:val="24"/>
        </w:rPr>
        <w:t xml:space="preserve">Comparison </w:t>
      </w:r>
      <w:r w:rsidR="0043111D">
        <w:rPr>
          <w:rFonts w:ascii="Arial" w:hAnsi="Arial" w:cs="Arial"/>
          <w:noProof/>
          <w:sz w:val="24"/>
        </w:rPr>
        <w:t xml:space="preserve">of MTAL/LTAL load effect ratio </w:t>
      </w:r>
      <w:r w:rsidR="005B79EF" w:rsidRPr="00D8063E">
        <w:rPr>
          <w:rFonts w:ascii="Arial" w:hAnsi="Arial" w:cs="Arial"/>
          <w:noProof/>
          <w:sz w:val="24"/>
        </w:rPr>
        <w:t xml:space="preserve">between straight and </w:t>
      </w:r>
      <w:r w:rsidRPr="00D8063E">
        <w:rPr>
          <w:rFonts w:ascii="Arial" w:hAnsi="Arial" w:cs="Arial"/>
          <w:noProof/>
          <w:sz w:val="24"/>
        </w:rPr>
        <w:t>skew bridges</w:t>
      </w:r>
    </w:p>
    <w:p w:rsidR="00EC19A4" w:rsidRDefault="00EC19A4" w:rsidP="00EC19A4">
      <w:pPr>
        <w:spacing w:before="240" w:line="360" w:lineRule="auto"/>
        <w:rPr>
          <w:rFonts w:ascii="Arial" w:hAnsi="Arial" w:cs="Arial"/>
          <w:noProof/>
          <w:sz w:val="24"/>
        </w:rPr>
      </w:pPr>
    </w:p>
    <w:p w:rsidR="00FD4238" w:rsidRDefault="00FD4238" w:rsidP="00EC19A4">
      <w:pPr>
        <w:spacing w:before="240" w:line="360" w:lineRule="auto"/>
        <w:rPr>
          <w:rFonts w:ascii="Arial" w:hAnsi="Arial" w:cs="Arial"/>
          <w:noProof/>
          <w:sz w:val="24"/>
        </w:rPr>
      </w:pPr>
    </w:p>
    <w:p w:rsidR="002D6C98" w:rsidRDefault="002D6C98" w:rsidP="00EC19A4">
      <w:pPr>
        <w:spacing w:before="240" w:line="360" w:lineRule="auto"/>
        <w:rPr>
          <w:rFonts w:ascii="Arial" w:hAnsi="Arial" w:cs="Arial"/>
          <w:noProof/>
          <w:sz w:val="24"/>
        </w:rPr>
      </w:pPr>
    </w:p>
    <w:p w:rsidR="002D6C98" w:rsidRDefault="002D6C98" w:rsidP="00EC19A4">
      <w:pPr>
        <w:spacing w:before="240" w:line="360" w:lineRule="auto"/>
        <w:rPr>
          <w:rFonts w:ascii="Arial" w:hAnsi="Arial" w:cs="Arial"/>
          <w:noProof/>
          <w:sz w:val="24"/>
        </w:rPr>
      </w:pPr>
    </w:p>
    <w:p w:rsidR="005C165F" w:rsidRDefault="005C165F" w:rsidP="00EC19A4">
      <w:pPr>
        <w:spacing w:before="240" w:line="360" w:lineRule="auto"/>
        <w:rPr>
          <w:rFonts w:ascii="Arial" w:hAnsi="Arial" w:cs="Arial"/>
          <w:noProof/>
          <w:sz w:val="24"/>
        </w:rPr>
      </w:pPr>
    </w:p>
    <w:p w:rsidR="002D6C98" w:rsidRDefault="002D6C98" w:rsidP="00EC19A4">
      <w:pPr>
        <w:spacing w:before="240" w:line="360" w:lineRule="auto"/>
        <w:rPr>
          <w:rFonts w:ascii="Arial" w:hAnsi="Arial" w:cs="Arial"/>
          <w:noProof/>
          <w:sz w:val="24"/>
        </w:rPr>
      </w:pPr>
    </w:p>
    <w:p w:rsidR="002D6C98" w:rsidRDefault="002D6C98" w:rsidP="00EC19A4">
      <w:pPr>
        <w:spacing w:before="240" w:line="360" w:lineRule="auto"/>
        <w:rPr>
          <w:rFonts w:ascii="Arial" w:hAnsi="Arial" w:cs="Arial"/>
          <w:noProof/>
          <w:sz w:val="24"/>
        </w:rPr>
      </w:pPr>
    </w:p>
    <w:p w:rsidR="002D6C98" w:rsidRDefault="002D6C98" w:rsidP="00EC19A4">
      <w:pPr>
        <w:spacing w:before="240" w:line="360" w:lineRule="auto"/>
        <w:rPr>
          <w:rFonts w:ascii="Arial" w:hAnsi="Arial" w:cs="Arial"/>
          <w:noProof/>
          <w:sz w:val="24"/>
        </w:rPr>
      </w:pPr>
    </w:p>
    <w:p w:rsidR="005C198A" w:rsidRPr="00E84138" w:rsidRDefault="00E84138" w:rsidP="00E84138">
      <w:pPr>
        <w:pStyle w:val="ListParagraph"/>
        <w:numPr>
          <w:ilvl w:val="2"/>
          <w:numId w:val="8"/>
        </w:numPr>
        <w:spacing w:line="360" w:lineRule="auto"/>
        <w:ind w:left="737"/>
        <w:jc w:val="both"/>
        <w:rPr>
          <w:rFonts w:ascii="Arial" w:hAnsi="Arial" w:cs="Arial"/>
          <w:b/>
          <w:sz w:val="24"/>
        </w:rPr>
      </w:pPr>
      <w:r>
        <w:rPr>
          <w:rFonts w:ascii="Arial" w:hAnsi="Arial" w:cs="Arial"/>
          <w:b/>
          <w:sz w:val="24"/>
        </w:rPr>
        <w:lastRenderedPageBreak/>
        <w:t xml:space="preserve">Overall Effects of </w:t>
      </w:r>
      <w:r w:rsidR="002E7926">
        <w:rPr>
          <w:rFonts w:ascii="Arial" w:hAnsi="Arial" w:cs="Arial"/>
          <w:b/>
          <w:sz w:val="24"/>
        </w:rPr>
        <w:t xml:space="preserve">All the </w:t>
      </w:r>
      <w:r>
        <w:rPr>
          <w:rFonts w:ascii="Arial" w:hAnsi="Arial" w:cs="Arial"/>
          <w:b/>
          <w:sz w:val="24"/>
        </w:rPr>
        <w:t>Parameters</w:t>
      </w:r>
      <w:r w:rsidR="005C198A" w:rsidRPr="00E84138">
        <w:rPr>
          <w:rFonts w:ascii="Arial" w:hAnsi="Arial" w:cs="Arial"/>
          <w:b/>
          <w:sz w:val="24"/>
        </w:rPr>
        <w:tab/>
      </w:r>
    </w:p>
    <w:p w:rsidR="00CD4675" w:rsidRDefault="002E7926" w:rsidP="00067384">
      <w:pPr>
        <w:tabs>
          <w:tab w:val="left" w:pos="1560"/>
        </w:tabs>
        <w:spacing w:before="240" w:after="240" w:line="360" w:lineRule="auto"/>
        <w:jc w:val="both"/>
        <w:rPr>
          <w:rFonts w:ascii="Arial" w:hAnsi="Arial" w:cs="Arial"/>
          <w:sz w:val="24"/>
        </w:rPr>
      </w:pPr>
      <w:r>
        <w:rPr>
          <w:rFonts w:ascii="Arial" w:hAnsi="Arial" w:cs="Arial"/>
          <w:sz w:val="24"/>
        </w:rPr>
        <w:t xml:space="preserve">The </w:t>
      </w:r>
      <w:r w:rsidR="00E87401">
        <w:rPr>
          <w:rFonts w:ascii="Arial" w:hAnsi="Arial" w:cs="Arial"/>
          <w:sz w:val="24"/>
        </w:rPr>
        <w:t xml:space="preserve">summary of the combined </w:t>
      </w:r>
      <w:r w:rsidR="00CD4675">
        <w:rPr>
          <w:rFonts w:ascii="Arial" w:hAnsi="Arial" w:cs="Arial"/>
          <w:sz w:val="24"/>
        </w:rPr>
        <w:t>effect</w:t>
      </w:r>
      <w:r w:rsidR="00A207A4">
        <w:rPr>
          <w:rFonts w:ascii="Arial" w:hAnsi="Arial" w:cs="Arial"/>
          <w:sz w:val="24"/>
        </w:rPr>
        <w:t>s</w:t>
      </w:r>
      <w:r w:rsidR="00CD4675">
        <w:rPr>
          <w:rFonts w:ascii="Arial" w:hAnsi="Arial" w:cs="Arial"/>
          <w:sz w:val="24"/>
        </w:rPr>
        <w:t xml:space="preserve"> of all the parameters</w:t>
      </w:r>
      <w:r>
        <w:rPr>
          <w:rFonts w:ascii="Arial" w:hAnsi="Arial" w:cs="Arial"/>
          <w:sz w:val="24"/>
        </w:rPr>
        <w:t xml:space="preserve"> </w:t>
      </w:r>
      <w:r w:rsidR="00A207A4">
        <w:rPr>
          <w:rFonts w:ascii="Arial" w:hAnsi="Arial" w:cs="Arial"/>
          <w:sz w:val="24"/>
        </w:rPr>
        <w:t xml:space="preserve">in the above-mentioned paragraph </w:t>
      </w:r>
      <w:r w:rsidR="00E87401">
        <w:rPr>
          <w:rFonts w:ascii="Arial" w:hAnsi="Arial" w:cs="Arial"/>
          <w:sz w:val="24"/>
        </w:rPr>
        <w:t xml:space="preserve">on the MTAL/LTAL load effect ratio is shown in </w:t>
      </w:r>
      <w:r>
        <w:rPr>
          <w:rFonts w:ascii="Arial" w:hAnsi="Arial" w:cs="Arial"/>
          <w:sz w:val="24"/>
        </w:rPr>
        <w:t xml:space="preserve">Table </w:t>
      </w:r>
      <w:r w:rsidR="00271C8E">
        <w:rPr>
          <w:rFonts w:ascii="Arial" w:hAnsi="Arial" w:cs="Arial"/>
          <w:sz w:val="24"/>
        </w:rPr>
        <w:t>8</w:t>
      </w:r>
    </w:p>
    <w:p w:rsidR="00FD4238" w:rsidRPr="00D8063E" w:rsidRDefault="00FD4238" w:rsidP="00FD4238">
      <w:pPr>
        <w:spacing w:after="0" w:line="360" w:lineRule="auto"/>
        <w:rPr>
          <w:rFonts w:ascii="Arial" w:hAnsi="Arial" w:cs="Arial"/>
          <w:noProof/>
          <w:sz w:val="24"/>
        </w:rPr>
      </w:pPr>
      <w:r w:rsidRPr="00D8063E">
        <w:rPr>
          <w:rFonts w:ascii="Arial" w:hAnsi="Arial" w:cs="Arial"/>
          <w:noProof/>
          <w:sz w:val="24"/>
        </w:rPr>
        <w:t xml:space="preserve">Table </w:t>
      </w:r>
      <w:r w:rsidR="00271C8E">
        <w:rPr>
          <w:rFonts w:ascii="Arial" w:hAnsi="Arial" w:cs="Arial"/>
          <w:noProof/>
          <w:sz w:val="24"/>
        </w:rPr>
        <w:t>8</w:t>
      </w:r>
      <w:r w:rsidR="00F85738" w:rsidRPr="00D8063E">
        <w:rPr>
          <w:rFonts w:ascii="Arial" w:hAnsi="Arial" w:cs="Arial"/>
          <w:noProof/>
          <w:sz w:val="24"/>
        </w:rPr>
        <w:t xml:space="preserve">: </w:t>
      </w:r>
      <w:r w:rsidRPr="00D8063E">
        <w:rPr>
          <w:rFonts w:ascii="Arial" w:hAnsi="Arial" w:cs="Arial"/>
          <w:noProof/>
          <w:sz w:val="24"/>
        </w:rPr>
        <w:t xml:space="preserve">Summary of </w:t>
      </w:r>
      <w:r w:rsidR="00271C8E">
        <w:rPr>
          <w:rFonts w:ascii="Arial" w:hAnsi="Arial" w:cs="Arial"/>
          <w:noProof/>
          <w:sz w:val="24"/>
        </w:rPr>
        <w:t>r</w:t>
      </w:r>
      <w:r w:rsidRPr="00D8063E">
        <w:rPr>
          <w:rFonts w:ascii="Arial" w:hAnsi="Arial" w:cs="Arial"/>
          <w:noProof/>
          <w:sz w:val="24"/>
        </w:rPr>
        <w:t xml:space="preserve">esults for </w:t>
      </w:r>
      <w:r w:rsidR="00271C8E">
        <w:rPr>
          <w:rFonts w:ascii="Arial" w:hAnsi="Arial" w:cs="Arial"/>
          <w:noProof/>
          <w:sz w:val="24"/>
        </w:rPr>
        <w:t>c</w:t>
      </w:r>
      <w:r w:rsidRPr="00D8063E">
        <w:rPr>
          <w:rFonts w:ascii="Arial" w:hAnsi="Arial" w:cs="Arial"/>
          <w:noProof/>
          <w:sz w:val="24"/>
        </w:rPr>
        <w:t xml:space="preserve">ombined </w:t>
      </w:r>
      <w:r w:rsidR="00271C8E">
        <w:rPr>
          <w:rFonts w:ascii="Arial" w:hAnsi="Arial" w:cs="Arial"/>
          <w:noProof/>
          <w:sz w:val="24"/>
        </w:rPr>
        <w:t>e</w:t>
      </w:r>
      <w:r w:rsidRPr="00D8063E">
        <w:rPr>
          <w:rFonts w:ascii="Arial" w:hAnsi="Arial" w:cs="Arial"/>
          <w:noProof/>
          <w:sz w:val="24"/>
        </w:rPr>
        <w:t>ffect</w:t>
      </w:r>
      <w:r w:rsidR="00271C8E">
        <w:rPr>
          <w:rFonts w:ascii="Arial" w:hAnsi="Arial" w:cs="Arial"/>
          <w:noProof/>
          <w:sz w:val="24"/>
        </w:rPr>
        <w:t>s from all the parameters.</w:t>
      </w:r>
    </w:p>
    <w:tbl>
      <w:tblPr>
        <w:tblStyle w:val="TableGrid"/>
        <w:tblW w:w="0" w:type="auto"/>
        <w:tblLook w:val="04A0"/>
      </w:tblPr>
      <w:tblGrid>
        <w:gridCol w:w="922"/>
        <w:gridCol w:w="1092"/>
        <w:gridCol w:w="1048"/>
        <w:gridCol w:w="921"/>
        <w:gridCol w:w="1091"/>
        <w:gridCol w:w="1048"/>
        <w:gridCol w:w="921"/>
        <w:gridCol w:w="921"/>
        <w:gridCol w:w="921"/>
      </w:tblGrid>
      <w:tr w:rsidR="00B73EC2" w:rsidRPr="00775BDD" w:rsidTr="00F85738">
        <w:trPr>
          <w:trHeight w:val="397"/>
        </w:trPr>
        <w:tc>
          <w:tcPr>
            <w:tcW w:w="922" w:type="dxa"/>
            <w:vMerge w:val="restart"/>
            <w:noWrap/>
            <w:vAlign w:val="center"/>
            <w:hideMark/>
          </w:tcPr>
          <w:p w:rsidR="00B73EC2" w:rsidRPr="00775BDD" w:rsidRDefault="00B73EC2" w:rsidP="00B73EC2">
            <w:pPr>
              <w:tabs>
                <w:tab w:val="left" w:pos="1560"/>
              </w:tabs>
              <w:spacing w:after="0" w:line="240" w:lineRule="auto"/>
              <w:jc w:val="center"/>
              <w:rPr>
                <w:rFonts w:ascii="Arial" w:hAnsi="Arial" w:cs="Arial"/>
                <w:sz w:val="20"/>
                <w:szCs w:val="20"/>
              </w:rPr>
            </w:pPr>
          </w:p>
          <w:p w:rsidR="00B73EC2" w:rsidRDefault="005C165F" w:rsidP="00B73EC2">
            <w:pPr>
              <w:tabs>
                <w:tab w:val="left" w:pos="1560"/>
              </w:tabs>
              <w:spacing w:after="0"/>
              <w:jc w:val="center"/>
              <w:rPr>
                <w:rFonts w:ascii="Arial" w:hAnsi="Arial" w:cs="Arial"/>
                <w:sz w:val="20"/>
                <w:szCs w:val="20"/>
              </w:rPr>
            </w:pPr>
            <w:r>
              <w:rPr>
                <w:rFonts w:ascii="Arial" w:hAnsi="Arial" w:cs="Arial"/>
                <w:sz w:val="20"/>
                <w:szCs w:val="20"/>
              </w:rPr>
              <w:t>Loaded Length</w:t>
            </w:r>
          </w:p>
          <w:p w:rsidR="0099311C" w:rsidRPr="00775BDD" w:rsidRDefault="0099311C" w:rsidP="00B73EC2">
            <w:pPr>
              <w:tabs>
                <w:tab w:val="left" w:pos="1560"/>
              </w:tabs>
              <w:spacing w:after="0"/>
              <w:jc w:val="center"/>
              <w:rPr>
                <w:rFonts w:ascii="Arial" w:hAnsi="Arial" w:cs="Arial"/>
                <w:sz w:val="20"/>
                <w:szCs w:val="20"/>
              </w:rPr>
            </w:pPr>
            <w:r>
              <w:rPr>
                <w:rFonts w:ascii="Arial" w:hAnsi="Arial" w:cs="Arial"/>
                <w:sz w:val="20"/>
                <w:szCs w:val="20"/>
              </w:rPr>
              <w:t>(m)</w:t>
            </w:r>
          </w:p>
        </w:tc>
        <w:tc>
          <w:tcPr>
            <w:tcW w:w="3061" w:type="dxa"/>
            <w:gridSpan w:val="3"/>
            <w:noWrap/>
            <w:vAlign w:val="center"/>
            <w:hideMark/>
          </w:tcPr>
          <w:p w:rsidR="00B73EC2" w:rsidRPr="00775BDD" w:rsidRDefault="00B73EC2" w:rsidP="00B73EC2">
            <w:pPr>
              <w:tabs>
                <w:tab w:val="left" w:pos="1560"/>
              </w:tabs>
              <w:spacing w:before="60" w:after="60" w:line="240" w:lineRule="auto"/>
              <w:jc w:val="center"/>
              <w:rPr>
                <w:rFonts w:ascii="Arial" w:hAnsi="Arial" w:cs="Arial"/>
                <w:bCs/>
                <w:sz w:val="20"/>
                <w:szCs w:val="20"/>
              </w:rPr>
            </w:pPr>
            <w:r w:rsidRPr="00775BDD">
              <w:rPr>
                <w:rFonts w:ascii="Arial" w:hAnsi="Arial" w:cs="Arial"/>
                <w:bCs/>
                <w:sz w:val="20"/>
                <w:szCs w:val="20"/>
              </w:rPr>
              <w:t>MOMENT : MTAL/LTAL</w:t>
            </w:r>
          </w:p>
        </w:tc>
        <w:tc>
          <w:tcPr>
            <w:tcW w:w="3060" w:type="dxa"/>
            <w:gridSpan w:val="3"/>
            <w:noWrap/>
            <w:vAlign w:val="center"/>
            <w:hideMark/>
          </w:tcPr>
          <w:p w:rsidR="00B73EC2" w:rsidRPr="00775BDD" w:rsidRDefault="00B73EC2" w:rsidP="00B73EC2">
            <w:pPr>
              <w:tabs>
                <w:tab w:val="left" w:pos="1560"/>
              </w:tabs>
              <w:spacing w:before="60" w:after="60" w:line="240" w:lineRule="auto"/>
              <w:jc w:val="center"/>
              <w:rPr>
                <w:rFonts w:ascii="Arial" w:hAnsi="Arial" w:cs="Arial"/>
                <w:bCs/>
                <w:sz w:val="20"/>
                <w:szCs w:val="20"/>
              </w:rPr>
            </w:pPr>
            <w:r w:rsidRPr="00775BDD">
              <w:rPr>
                <w:rFonts w:ascii="Arial" w:hAnsi="Arial" w:cs="Arial"/>
                <w:bCs/>
                <w:sz w:val="20"/>
                <w:szCs w:val="20"/>
              </w:rPr>
              <w:t>SHEAR : MTAL/LTAL</w:t>
            </w:r>
          </w:p>
        </w:tc>
        <w:tc>
          <w:tcPr>
            <w:tcW w:w="921" w:type="dxa"/>
            <w:vMerge w:val="restart"/>
            <w:noWrap/>
            <w:vAlign w:val="center"/>
            <w:hideMark/>
          </w:tcPr>
          <w:p w:rsidR="00B73EC2" w:rsidRPr="00775BDD" w:rsidRDefault="00B73EC2" w:rsidP="00B73EC2">
            <w:pPr>
              <w:tabs>
                <w:tab w:val="left" w:pos="1560"/>
              </w:tabs>
              <w:spacing w:after="0" w:line="240" w:lineRule="auto"/>
              <w:jc w:val="center"/>
              <w:rPr>
                <w:rFonts w:ascii="Arial" w:hAnsi="Arial" w:cs="Arial"/>
                <w:sz w:val="20"/>
                <w:szCs w:val="20"/>
              </w:rPr>
            </w:pPr>
            <w:r w:rsidRPr="00775BDD">
              <w:rPr>
                <w:rFonts w:ascii="Arial" w:hAnsi="Arial" w:cs="Arial"/>
                <w:bCs/>
                <w:iCs/>
                <w:sz w:val="20"/>
                <w:szCs w:val="20"/>
              </w:rPr>
              <w:t>Upper Limit ratio</w:t>
            </w:r>
          </w:p>
        </w:tc>
        <w:tc>
          <w:tcPr>
            <w:tcW w:w="921" w:type="dxa"/>
            <w:vMerge w:val="restart"/>
            <w:noWrap/>
            <w:vAlign w:val="center"/>
            <w:hideMark/>
          </w:tcPr>
          <w:p w:rsidR="00B73EC2" w:rsidRPr="00775BDD" w:rsidRDefault="00B73EC2" w:rsidP="00B73EC2">
            <w:pPr>
              <w:tabs>
                <w:tab w:val="left" w:pos="1560"/>
              </w:tabs>
              <w:spacing w:after="0" w:line="240" w:lineRule="auto"/>
              <w:jc w:val="center"/>
              <w:rPr>
                <w:rFonts w:ascii="Arial" w:hAnsi="Arial" w:cs="Arial"/>
                <w:sz w:val="20"/>
                <w:szCs w:val="20"/>
              </w:rPr>
            </w:pPr>
            <w:r w:rsidRPr="00775BDD">
              <w:rPr>
                <w:rFonts w:ascii="Arial" w:hAnsi="Arial" w:cs="Arial"/>
                <w:bCs/>
                <w:iCs/>
                <w:sz w:val="20"/>
                <w:szCs w:val="20"/>
              </w:rPr>
              <w:t>Lower Limit ratio</w:t>
            </w:r>
          </w:p>
        </w:tc>
      </w:tr>
      <w:tr w:rsidR="00B73EC2" w:rsidRPr="00775BDD" w:rsidTr="00F85738">
        <w:trPr>
          <w:trHeight w:val="660"/>
        </w:trPr>
        <w:tc>
          <w:tcPr>
            <w:tcW w:w="922" w:type="dxa"/>
            <w:vMerge/>
            <w:tcBorders>
              <w:bottom w:val="double" w:sz="4" w:space="0" w:color="auto"/>
            </w:tcBorders>
            <w:noWrap/>
            <w:hideMark/>
          </w:tcPr>
          <w:p w:rsidR="00B73EC2" w:rsidRPr="00775BDD" w:rsidRDefault="00B73EC2" w:rsidP="00B73EC2">
            <w:pPr>
              <w:tabs>
                <w:tab w:val="left" w:pos="1560"/>
              </w:tabs>
              <w:spacing w:after="0" w:line="240" w:lineRule="auto"/>
              <w:jc w:val="center"/>
              <w:rPr>
                <w:rFonts w:ascii="Arial" w:hAnsi="Arial" w:cs="Arial"/>
                <w:sz w:val="20"/>
                <w:szCs w:val="20"/>
              </w:rPr>
            </w:pPr>
          </w:p>
        </w:tc>
        <w:tc>
          <w:tcPr>
            <w:tcW w:w="1092" w:type="dxa"/>
            <w:tcBorders>
              <w:bottom w:val="double" w:sz="4" w:space="0" w:color="auto"/>
            </w:tcBorders>
            <w:hideMark/>
          </w:tcPr>
          <w:p w:rsidR="00B73EC2" w:rsidRPr="00775BDD" w:rsidRDefault="00B73EC2" w:rsidP="00775BDD">
            <w:pPr>
              <w:tabs>
                <w:tab w:val="left" w:pos="1560"/>
              </w:tabs>
              <w:spacing w:before="120" w:after="120" w:line="240" w:lineRule="auto"/>
              <w:jc w:val="center"/>
              <w:rPr>
                <w:rFonts w:ascii="Arial" w:hAnsi="Arial" w:cs="Arial"/>
                <w:bCs/>
                <w:iCs/>
                <w:sz w:val="20"/>
                <w:szCs w:val="20"/>
              </w:rPr>
            </w:pPr>
            <w:r w:rsidRPr="00775BDD">
              <w:rPr>
                <w:rFonts w:ascii="Arial" w:hAnsi="Arial" w:cs="Arial"/>
                <w:bCs/>
                <w:iCs/>
                <w:sz w:val="20"/>
                <w:szCs w:val="20"/>
              </w:rPr>
              <w:t>Maximum ratio</w:t>
            </w:r>
          </w:p>
        </w:tc>
        <w:tc>
          <w:tcPr>
            <w:tcW w:w="1048" w:type="dxa"/>
            <w:tcBorders>
              <w:bottom w:val="double" w:sz="4" w:space="0" w:color="auto"/>
            </w:tcBorders>
            <w:hideMark/>
          </w:tcPr>
          <w:p w:rsidR="00B73EC2" w:rsidRPr="00775BDD" w:rsidRDefault="00B73EC2" w:rsidP="00775BDD">
            <w:pPr>
              <w:tabs>
                <w:tab w:val="left" w:pos="1560"/>
              </w:tabs>
              <w:spacing w:before="120" w:after="120" w:line="240" w:lineRule="auto"/>
              <w:jc w:val="center"/>
              <w:rPr>
                <w:rFonts w:ascii="Arial" w:hAnsi="Arial" w:cs="Arial"/>
                <w:bCs/>
                <w:iCs/>
                <w:sz w:val="20"/>
                <w:szCs w:val="20"/>
              </w:rPr>
            </w:pPr>
            <w:r w:rsidRPr="00775BDD">
              <w:rPr>
                <w:rFonts w:ascii="Arial" w:hAnsi="Arial" w:cs="Arial"/>
                <w:bCs/>
                <w:iCs/>
                <w:sz w:val="20"/>
                <w:szCs w:val="20"/>
              </w:rPr>
              <w:t>Minimum ratio</w:t>
            </w:r>
          </w:p>
        </w:tc>
        <w:tc>
          <w:tcPr>
            <w:tcW w:w="921" w:type="dxa"/>
            <w:tcBorders>
              <w:bottom w:val="double" w:sz="4" w:space="0" w:color="auto"/>
            </w:tcBorders>
            <w:hideMark/>
          </w:tcPr>
          <w:p w:rsidR="00B73EC2" w:rsidRPr="00775BDD" w:rsidRDefault="00B73EC2" w:rsidP="00775BDD">
            <w:pPr>
              <w:tabs>
                <w:tab w:val="left" w:pos="1560"/>
              </w:tabs>
              <w:spacing w:before="120" w:after="120" w:line="240" w:lineRule="auto"/>
              <w:jc w:val="center"/>
              <w:rPr>
                <w:rFonts w:ascii="Arial" w:hAnsi="Arial" w:cs="Arial"/>
                <w:bCs/>
                <w:iCs/>
                <w:sz w:val="20"/>
                <w:szCs w:val="20"/>
              </w:rPr>
            </w:pPr>
            <w:r w:rsidRPr="00775BDD">
              <w:rPr>
                <w:rFonts w:ascii="Arial" w:hAnsi="Arial" w:cs="Arial"/>
                <w:bCs/>
                <w:iCs/>
                <w:sz w:val="20"/>
                <w:szCs w:val="20"/>
              </w:rPr>
              <w:t>Median</w:t>
            </w:r>
          </w:p>
        </w:tc>
        <w:tc>
          <w:tcPr>
            <w:tcW w:w="1091" w:type="dxa"/>
            <w:tcBorders>
              <w:bottom w:val="double" w:sz="4" w:space="0" w:color="auto"/>
            </w:tcBorders>
            <w:hideMark/>
          </w:tcPr>
          <w:p w:rsidR="00B73EC2" w:rsidRPr="00775BDD" w:rsidRDefault="00B73EC2" w:rsidP="00775BDD">
            <w:pPr>
              <w:tabs>
                <w:tab w:val="left" w:pos="1560"/>
              </w:tabs>
              <w:spacing w:before="120" w:after="120" w:line="240" w:lineRule="auto"/>
              <w:jc w:val="center"/>
              <w:rPr>
                <w:rFonts w:ascii="Arial" w:hAnsi="Arial" w:cs="Arial"/>
                <w:bCs/>
                <w:iCs/>
                <w:sz w:val="20"/>
                <w:szCs w:val="20"/>
              </w:rPr>
            </w:pPr>
            <w:r w:rsidRPr="00775BDD">
              <w:rPr>
                <w:rFonts w:ascii="Arial" w:hAnsi="Arial" w:cs="Arial"/>
                <w:bCs/>
                <w:iCs/>
                <w:sz w:val="20"/>
                <w:szCs w:val="20"/>
              </w:rPr>
              <w:t>Maximum ratio</w:t>
            </w:r>
          </w:p>
        </w:tc>
        <w:tc>
          <w:tcPr>
            <w:tcW w:w="1048" w:type="dxa"/>
            <w:tcBorders>
              <w:bottom w:val="double" w:sz="4" w:space="0" w:color="auto"/>
            </w:tcBorders>
            <w:hideMark/>
          </w:tcPr>
          <w:p w:rsidR="00B73EC2" w:rsidRPr="00775BDD" w:rsidRDefault="00B73EC2" w:rsidP="00775BDD">
            <w:pPr>
              <w:tabs>
                <w:tab w:val="left" w:pos="1560"/>
              </w:tabs>
              <w:spacing w:before="120" w:after="120" w:line="240" w:lineRule="auto"/>
              <w:jc w:val="center"/>
              <w:rPr>
                <w:rFonts w:ascii="Arial" w:hAnsi="Arial" w:cs="Arial"/>
                <w:bCs/>
                <w:iCs/>
                <w:sz w:val="20"/>
                <w:szCs w:val="20"/>
              </w:rPr>
            </w:pPr>
            <w:r w:rsidRPr="00775BDD">
              <w:rPr>
                <w:rFonts w:ascii="Arial" w:hAnsi="Arial" w:cs="Arial"/>
                <w:bCs/>
                <w:iCs/>
                <w:sz w:val="20"/>
                <w:szCs w:val="20"/>
              </w:rPr>
              <w:t>Minimum ratio</w:t>
            </w:r>
          </w:p>
        </w:tc>
        <w:tc>
          <w:tcPr>
            <w:tcW w:w="921" w:type="dxa"/>
            <w:tcBorders>
              <w:bottom w:val="double" w:sz="4" w:space="0" w:color="auto"/>
            </w:tcBorders>
            <w:hideMark/>
          </w:tcPr>
          <w:p w:rsidR="00B73EC2" w:rsidRPr="00775BDD" w:rsidRDefault="00B73EC2" w:rsidP="00775BDD">
            <w:pPr>
              <w:tabs>
                <w:tab w:val="left" w:pos="1560"/>
              </w:tabs>
              <w:spacing w:before="120" w:after="120" w:line="240" w:lineRule="auto"/>
              <w:jc w:val="center"/>
              <w:rPr>
                <w:rFonts w:ascii="Arial" w:hAnsi="Arial" w:cs="Arial"/>
                <w:bCs/>
                <w:iCs/>
                <w:sz w:val="20"/>
                <w:szCs w:val="20"/>
              </w:rPr>
            </w:pPr>
            <w:r w:rsidRPr="00775BDD">
              <w:rPr>
                <w:rFonts w:ascii="Arial" w:hAnsi="Arial" w:cs="Arial"/>
                <w:bCs/>
                <w:iCs/>
                <w:sz w:val="20"/>
                <w:szCs w:val="20"/>
              </w:rPr>
              <w:t>Median</w:t>
            </w:r>
          </w:p>
        </w:tc>
        <w:tc>
          <w:tcPr>
            <w:tcW w:w="921" w:type="dxa"/>
            <w:vMerge/>
            <w:tcBorders>
              <w:bottom w:val="double" w:sz="4" w:space="0" w:color="auto"/>
            </w:tcBorders>
            <w:hideMark/>
          </w:tcPr>
          <w:p w:rsidR="00B73EC2" w:rsidRPr="00775BDD" w:rsidRDefault="00B73EC2" w:rsidP="00775BDD">
            <w:pPr>
              <w:tabs>
                <w:tab w:val="left" w:pos="1560"/>
              </w:tabs>
              <w:spacing w:before="120" w:after="120" w:line="240" w:lineRule="auto"/>
              <w:jc w:val="center"/>
              <w:rPr>
                <w:rFonts w:ascii="Arial" w:hAnsi="Arial" w:cs="Arial"/>
                <w:bCs/>
                <w:iCs/>
                <w:sz w:val="20"/>
                <w:szCs w:val="20"/>
              </w:rPr>
            </w:pPr>
          </w:p>
        </w:tc>
        <w:tc>
          <w:tcPr>
            <w:tcW w:w="921" w:type="dxa"/>
            <w:vMerge/>
            <w:tcBorders>
              <w:bottom w:val="double" w:sz="4" w:space="0" w:color="auto"/>
            </w:tcBorders>
            <w:hideMark/>
          </w:tcPr>
          <w:p w:rsidR="00B73EC2" w:rsidRPr="00775BDD" w:rsidRDefault="00B73EC2" w:rsidP="00775BDD">
            <w:pPr>
              <w:tabs>
                <w:tab w:val="left" w:pos="1560"/>
              </w:tabs>
              <w:spacing w:before="120" w:after="120" w:line="240" w:lineRule="auto"/>
              <w:jc w:val="center"/>
              <w:rPr>
                <w:rFonts w:ascii="Arial" w:hAnsi="Arial" w:cs="Arial"/>
                <w:bCs/>
                <w:iCs/>
                <w:sz w:val="20"/>
                <w:szCs w:val="20"/>
              </w:rPr>
            </w:pPr>
          </w:p>
        </w:tc>
      </w:tr>
      <w:tr w:rsidR="00775BDD" w:rsidRPr="00775BDD" w:rsidTr="00F85738">
        <w:trPr>
          <w:trHeight w:val="4588"/>
        </w:trPr>
        <w:tc>
          <w:tcPr>
            <w:tcW w:w="922" w:type="dxa"/>
            <w:tcBorders>
              <w:top w:val="double" w:sz="4" w:space="0" w:color="auto"/>
              <w:bottom w:val="single" w:sz="4" w:space="0" w:color="000000" w:themeColor="text1"/>
            </w:tcBorders>
            <w:noWrap/>
            <w:hideMark/>
          </w:tcPr>
          <w:p w:rsidR="00775BDD" w:rsidRPr="00775BDD" w:rsidRDefault="00775BDD" w:rsidP="0000379B">
            <w:pPr>
              <w:tabs>
                <w:tab w:val="left" w:pos="1560"/>
              </w:tabs>
              <w:spacing w:before="240" w:after="60" w:line="360" w:lineRule="auto"/>
              <w:jc w:val="center"/>
              <w:rPr>
                <w:rFonts w:ascii="Arial" w:hAnsi="Arial" w:cs="Arial"/>
                <w:sz w:val="20"/>
                <w:szCs w:val="20"/>
              </w:rPr>
            </w:pPr>
            <w:r w:rsidRPr="00775BDD">
              <w:rPr>
                <w:rFonts w:ascii="Arial" w:hAnsi="Arial" w:cs="Arial"/>
                <w:sz w:val="20"/>
                <w:szCs w:val="20"/>
              </w:rPr>
              <w:t>2</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8</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10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12</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16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20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24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26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30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38</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40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45</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50</w:t>
            </w:r>
          </w:p>
        </w:tc>
        <w:tc>
          <w:tcPr>
            <w:tcW w:w="1092" w:type="dxa"/>
            <w:tcBorders>
              <w:top w:val="double" w:sz="4" w:space="0" w:color="auto"/>
              <w:bottom w:val="single" w:sz="4" w:space="0" w:color="000000" w:themeColor="text1"/>
            </w:tcBorders>
            <w:noWrap/>
            <w:hideMark/>
          </w:tcPr>
          <w:p w:rsidR="00775BDD" w:rsidRPr="00775BDD" w:rsidRDefault="00775BDD" w:rsidP="0000379B">
            <w:pPr>
              <w:tabs>
                <w:tab w:val="left" w:pos="1560"/>
              </w:tabs>
              <w:spacing w:before="240" w:after="60" w:line="360" w:lineRule="auto"/>
              <w:jc w:val="center"/>
              <w:rPr>
                <w:rFonts w:ascii="Arial" w:hAnsi="Arial" w:cs="Arial"/>
                <w:sz w:val="20"/>
                <w:szCs w:val="20"/>
              </w:rPr>
            </w:pPr>
            <w:r w:rsidRPr="00775BDD">
              <w:rPr>
                <w:rFonts w:ascii="Arial" w:hAnsi="Arial" w:cs="Arial"/>
                <w:sz w:val="20"/>
                <w:szCs w:val="20"/>
              </w:rPr>
              <w:t>1.000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0.919</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0.939</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0.963</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0.979</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0.995</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0.965</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0.963</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0.950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0.913</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0.896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0.918</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0.939</w:t>
            </w:r>
          </w:p>
        </w:tc>
        <w:tc>
          <w:tcPr>
            <w:tcW w:w="1048" w:type="dxa"/>
            <w:tcBorders>
              <w:top w:val="double" w:sz="4" w:space="0" w:color="auto"/>
              <w:bottom w:val="single" w:sz="4" w:space="0" w:color="000000" w:themeColor="text1"/>
            </w:tcBorders>
            <w:noWrap/>
            <w:hideMark/>
          </w:tcPr>
          <w:p w:rsidR="00775BDD" w:rsidRPr="00775BDD" w:rsidRDefault="00775BDD" w:rsidP="0000379B">
            <w:pPr>
              <w:tabs>
                <w:tab w:val="left" w:pos="1560"/>
              </w:tabs>
              <w:spacing w:before="240" w:after="60" w:line="360" w:lineRule="auto"/>
              <w:jc w:val="center"/>
              <w:rPr>
                <w:rFonts w:ascii="Arial" w:hAnsi="Arial" w:cs="Arial"/>
                <w:sz w:val="20"/>
                <w:szCs w:val="20"/>
              </w:rPr>
            </w:pPr>
            <w:r w:rsidRPr="00775BDD">
              <w:rPr>
                <w:rFonts w:ascii="Arial" w:hAnsi="Arial" w:cs="Arial"/>
                <w:sz w:val="20"/>
                <w:szCs w:val="20"/>
              </w:rPr>
              <w:t>1.000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0.934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0.936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0.961</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0.977</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0.995</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0.963</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0.961</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0.947</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0.909</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0.891</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0.937</w:t>
            </w:r>
          </w:p>
        </w:tc>
        <w:tc>
          <w:tcPr>
            <w:tcW w:w="921" w:type="dxa"/>
            <w:tcBorders>
              <w:top w:val="double" w:sz="4" w:space="0" w:color="auto"/>
              <w:bottom w:val="single" w:sz="4" w:space="0" w:color="000000" w:themeColor="text1"/>
            </w:tcBorders>
            <w:noWrap/>
            <w:hideMark/>
          </w:tcPr>
          <w:p w:rsidR="00775BDD" w:rsidRPr="00775BDD" w:rsidRDefault="00775BDD" w:rsidP="0000379B">
            <w:pPr>
              <w:tabs>
                <w:tab w:val="left" w:pos="1560"/>
              </w:tabs>
              <w:spacing w:before="240" w:after="60" w:line="360" w:lineRule="auto"/>
              <w:jc w:val="center"/>
              <w:rPr>
                <w:rFonts w:ascii="Arial" w:hAnsi="Arial" w:cs="Arial"/>
                <w:sz w:val="20"/>
                <w:szCs w:val="20"/>
              </w:rPr>
            </w:pPr>
            <w:r w:rsidRPr="00775BDD">
              <w:rPr>
                <w:rFonts w:ascii="Arial" w:hAnsi="Arial" w:cs="Arial"/>
                <w:sz w:val="20"/>
                <w:szCs w:val="20"/>
              </w:rPr>
              <w:t>1.00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0.92</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0.98</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0.99</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0.95</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0.89</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0.92</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w:t>
            </w:r>
          </w:p>
        </w:tc>
        <w:tc>
          <w:tcPr>
            <w:tcW w:w="1091" w:type="dxa"/>
            <w:tcBorders>
              <w:top w:val="double" w:sz="4" w:space="0" w:color="auto"/>
              <w:bottom w:val="single" w:sz="4" w:space="0" w:color="000000" w:themeColor="text1"/>
            </w:tcBorders>
            <w:noWrap/>
            <w:hideMark/>
          </w:tcPr>
          <w:p w:rsidR="00775BDD" w:rsidRPr="00775BDD" w:rsidRDefault="00775BDD" w:rsidP="0000379B">
            <w:pPr>
              <w:tabs>
                <w:tab w:val="left" w:pos="1560"/>
              </w:tabs>
              <w:spacing w:before="240" w:after="60" w:line="360" w:lineRule="auto"/>
              <w:jc w:val="center"/>
              <w:rPr>
                <w:rFonts w:ascii="Arial" w:hAnsi="Arial" w:cs="Arial"/>
                <w:sz w:val="20"/>
                <w:szCs w:val="20"/>
              </w:rPr>
            </w:pPr>
            <w:r w:rsidRPr="00775BDD">
              <w:rPr>
                <w:rFonts w:ascii="Arial" w:hAnsi="Arial" w:cs="Arial"/>
                <w:sz w:val="20"/>
                <w:szCs w:val="20"/>
              </w:rPr>
              <w:t>1.000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0.937</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0.920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0.980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0.995</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0.952</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0.900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0.921</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0.942</w:t>
            </w:r>
          </w:p>
        </w:tc>
        <w:tc>
          <w:tcPr>
            <w:tcW w:w="1048" w:type="dxa"/>
            <w:tcBorders>
              <w:top w:val="double" w:sz="4" w:space="0" w:color="auto"/>
              <w:bottom w:val="single" w:sz="4" w:space="0" w:color="000000" w:themeColor="text1"/>
            </w:tcBorders>
            <w:noWrap/>
            <w:hideMark/>
          </w:tcPr>
          <w:p w:rsidR="00775BDD" w:rsidRPr="00775BDD" w:rsidRDefault="00775BDD" w:rsidP="0000379B">
            <w:pPr>
              <w:tabs>
                <w:tab w:val="left" w:pos="1560"/>
              </w:tabs>
              <w:spacing w:before="240" w:after="60" w:line="360" w:lineRule="auto"/>
              <w:jc w:val="center"/>
              <w:rPr>
                <w:rFonts w:ascii="Arial" w:hAnsi="Arial" w:cs="Arial"/>
                <w:sz w:val="20"/>
                <w:szCs w:val="20"/>
              </w:rPr>
            </w:pPr>
            <w:r w:rsidRPr="00775BDD">
              <w:rPr>
                <w:rFonts w:ascii="Arial" w:hAnsi="Arial" w:cs="Arial"/>
                <w:sz w:val="20"/>
                <w:szCs w:val="20"/>
              </w:rPr>
              <w:t>1.000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0.935</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0.936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0.959</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0.977</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0.995</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0.962</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0.948</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0.908</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0.891</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0.937</w:t>
            </w:r>
          </w:p>
        </w:tc>
        <w:tc>
          <w:tcPr>
            <w:tcW w:w="921" w:type="dxa"/>
            <w:tcBorders>
              <w:top w:val="double" w:sz="4" w:space="0" w:color="auto"/>
              <w:bottom w:val="single" w:sz="4" w:space="0" w:color="000000" w:themeColor="text1"/>
            </w:tcBorders>
            <w:noWrap/>
            <w:hideMark/>
          </w:tcPr>
          <w:p w:rsidR="00775BDD" w:rsidRPr="00775BDD" w:rsidRDefault="00775BDD" w:rsidP="0000379B">
            <w:pPr>
              <w:tabs>
                <w:tab w:val="left" w:pos="1560"/>
              </w:tabs>
              <w:spacing w:before="240" w:after="60" w:line="360" w:lineRule="auto"/>
              <w:jc w:val="center"/>
              <w:rPr>
                <w:rFonts w:ascii="Arial" w:hAnsi="Arial" w:cs="Arial"/>
                <w:sz w:val="20"/>
                <w:szCs w:val="20"/>
              </w:rPr>
            </w:pPr>
            <w:r w:rsidRPr="00775BDD">
              <w:rPr>
                <w:rFonts w:ascii="Arial" w:hAnsi="Arial" w:cs="Arial"/>
                <w:sz w:val="20"/>
                <w:szCs w:val="20"/>
              </w:rPr>
              <w:t>1.00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0.92</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0.98</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1.00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0.95</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0.89</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0.92</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w:t>
            </w:r>
          </w:p>
        </w:tc>
        <w:tc>
          <w:tcPr>
            <w:tcW w:w="921" w:type="dxa"/>
            <w:tcBorders>
              <w:top w:val="double" w:sz="4" w:space="0" w:color="auto"/>
              <w:bottom w:val="single" w:sz="4" w:space="0" w:color="000000" w:themeColor="text1"/>
            </w:tcBorders>
            <w:noWrap/>
            <w:hideMark/>
          </w:tcPr>
          <w:p w:rsidR="00775BDD" w:rsidRPr="00775BDD" w:rsidRDefault="00775BDD" w:rsidP="0000379B">
            <w:pPr>
              <w:tabs>
                <w:tab w:val="left" w:pos="1560"/>
              </w:tabs>
              <w:spacing w:before="240" w:after="60" w:line="360" w:lineRule="auto"/>
              <w:jc w:val="center"/>
              <w:rPr>
                <w:rFonts w:ascii="Arial" w:hAnsi="Arial" w:cs="Arial"/>
                <w:sz w:val="20"/>
                <w:szCs w:val="20"/>
              </w:rPr>
            </w:pPr>
            <w:r w:rsidRPr="00775BDD">
              <w:rPr>
                <w:rFonts w:ascii="Arial" w:hAnsi="Arial" w:cs="Arial"/>
                <w:sz w:val="20"/>
                <w:szCs w:val="20"/>
              </w:rPr>
              <w:t>1.000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0.920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0.980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0.995</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0.952</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0.900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0.921</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0.942</w:t>
            </w:r>
          </w:p>
        </w:tc>
        <w:tc>
          <w:tcPr>
            <w:tcW w:w="921" w:type="dxa"/>
            <w:tcBorders>
              <w:top w:val="double" w:sz="4" w:space="0" w:color="auto"/>
              <w:bottom w:val="single" w:sz="4" w:space="0" w:color="000000" w:themeColor="text1"/>
            </w:tcBorders>
            <w:noWrap/>
            <w:hideMark/>
          </w:tcPr>
          <w:p w:rsidR="00775BDD" w:rsidRPr="00775BDD" w:rsidRDefault="00775BDD" w:rsidP="0000379B">
            <w:pPr>
              <w:tabs>
                <w:tab w:val="left" w:pos="1560"/>
              </w:tabs>
              <w:spacing w:before="240" w:after="60" w:line="360" w:lineRule="auto"/>
              <w:jc w:val="center"/>
              <w:rPr>
                <w:rFonts w:ascii="Arial" w:hAnsi="Arial" w:cs="Arial"/>
                <w:sz w:val="20"/>
                <w:szCs w:val="20"/>
              </w:rPr>
            </w:pPr>
            <w:r w:rsidRPr="00775BDD">
              <w:rPr>
                <w:rFonts w:ascii="Arial" w:hAnsi="Arial" w:cs="Arial"/>
                <w:sz w:val="20"/>
                <w:szCs w:val="20"/>
              </w:rPr>
              <w:t>1.000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0.934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0.936</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0.959</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0.977</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0.995</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0.962</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0.960</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0.947</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0.908</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0.891</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0.914</w:t>
            </w:r>
          </w:p>
          <w:p w:rsidR="00775BDD" w:rsidRPr="00775BDD" w:rsidRDefault="00775BDD" w:rsidP="0000379B">
            <w:pPr>
              <w:tabs>
                <w:tab w:val="left" w:pos="1560"/>
              </w:tabs>
              <w:spacing w:before="60" w:after="60" w:line="360" w:lineRule="auto"/>
              <w:jc w:val="center"/>
              <w:rPr>
                <w:rFonts w:ascii="Arial" w:hAnsi="Arial" w:cs="Arial"/>
                <w:sz w:val="20"/>
                <w:szCs w:val="20"/>
              </w:rPr>
            </w:pPr>
            <w:r w:rsidRPr="00775BDD">
              <w:rPr>
                <w:rFonts w:ascii="Arial" w:hAnsi="Arial" w:cs="Arial"/>
                <w:sz w:val="20"/>
                <w:szCs w:val="20"/>
              </w:rPr>
              <w:t>0.937</w:t>
            </w:r>
          </w:p>
        </w:tc>
      </w:tr>
    </w:tbl>
    <w:p w:rsidR="00B73EC2" w:rsidRDefault="00B73EC2" w:rsidP="00CA5D24">
      <w:pPr>
        <w:tabs>
          <w:tab w:val="left" w:pos="1560"/>
        </w:tabs>
        <w:spacing w:line="360" w:lineRule="auto"/>
        <w:jc w:val="both"/>
        <w:rPr>
          <w:rFonts w:ascii="Arial" w:hAnsi="Arial" w:cs="Arial"/>
          <w:sz w:val="24"/>
        </w:rPr>
      </w:pPr>
    </w:p>
    <w:p w:rsidR="00CA5D24" w:rsidRDefault="00067384" w:rsidP="00CA5D24">
      <w:pPr>
        <w:tabs>
          <w:tab w:val="left" w:pos="1560"/>
        </w:tabs>
        <w:spacing w:line="360" w:lineRule="auto"/>
        <w:jc w:val="both"/>
        <w:rPr>
          <w:rFonts w:ascii="Arial" w:hAnsi="Arial" w:cs="Arial"/>
          <w:sz w:val="24"/>
        </w:rPr>
      </w:pPr>
      <w:r>
        <w:rPr>
          <w:rFonts w:ascii="Arial" w:hAnsi="Arial" w:cs="Arial"/>
          <w:sz w:val="24"/>
        </w:rPr>
        <w:t xml:space="preserve">The upper limits and lower limits </w:t>
      </w:r>
      <w:r w:rsidR="008C7995">
        <w:rPr>
          <w:rFonts w:ascii="Arial" w:hAnsi="Arial" w:cs="Arial"/>
          <w:sz w:val="24"/>
        </w:rPr>
        <w:t xml:space="preserve">of MTAL/LTAL load effects ratio </w:t>
      </w:r>
      <w:r>
        <w:rPr>
          <w:rFonts w:ascii="Arial" w:hAnsi="Arial" w:cs="Arial"/>
          <w:sz w:val="24"/>
        </w:rPr>
        <w:t xml:space="preserve">based on the </w:t>
      </w:r>
      <w:r w:rsidR="008C7995">
        <w:rPr>
          <w:rFonts w:ascii="Arial" w:hAnsi="Arial" w:cs="Arial"/>
          <w:sz w:val="24"/>
        </w:rPr>
        <w:t>maximum bending</w:t>
      </w:r>
      <w:r>
        <w:rPr>
          <w:rFonts w:ascii="Arial" w:hAnsi="Arial" w:cs="Arial"/>
          <w:sz w:val="24"/>
        </w:rPr>
        <w:t xml:space="preserve"> moment and shear are presented in Figure </w:t>
      </w:r>
      <w:r w:rsidR="009F36E7">
        <w:rPr>
          <w:rFonts w:ascii="Arial" w:hAnsi="Arial" w:cs="Arial"/>
          <w:sz w:val="24"/>
        </w:rPr>
        <w:t>14</w:t>
      </w:r>
      <w:r>
        <w:rPr>
          <w:rFonts w:ascii="Arial" w:hAnsi="Arial" w:cs="Arial"/>
          <w:sz w:val="24"/>
        </w:rPr>
        <w:t>.</w:t>
      </w:r>
      <w:r w:rsidR="009F36E7">
        <w:rPr>
          <w:rFonts w:ascii="Arial" w:hAnsi="Arial" w:cs="Arial"/>
          <w:sz w:val="24"/>
        </w:rPr>
        <w:t xml:space="preserve"> </w:t>
      </w:r>
      <w:r>
        <w:rPr>
          <w:rFonts w:ascii="Arial" w:hAnsi="Arial" w:cs="Arial"/>
          <w:sz w:val="24"/>
        </w:rPr>
        <w:t xml:space="preserve"> </w:t>
      </w:r>
      <w:r w:rsidR="00CA5D24">
        <w:rPr>
          <w:rFonts w:ascii="Arial" w:hAnsi="Arial" w:cs="Arial"/>
          <w:sz w:val="24"/>
        </w:rPr>
        <w:t xml:space="preserve">It is apparent that the difference in range due to the combined effect of all the parameters does not exceed 0.01 and thus can be considered insignificant.  </w:t>
      </w:r>
      <w:r>
        <w:rPr>
          <w:rFonts w:ascii="Arial" w:hAnsi="Arial" w:cs="Arial"/>
          <w:sz w:val="24"/>
        </w:rPr>
        <w:t xml:space="preserve">The individual effect of </w:t>
      </w:r>
      <w:r w:rsidR="009F36E7">
        <w:rPr>
          <w:rFonts w:ascii="Arial" w:hAnsi="Arial" w:cs="Arial"/>
          <w:sz w:val="24"/>
        </w:rPr>
        <w:t xml:space="preserve">each specific </w:t>
      </w:r>
      <w:r>
        <w:rPr>
          <w:rFonts w:ascii="Arial" w:hAnsi="Arial" w:cs="Arial"/>
          <w:sz w:val="24"/>
        </w:rPr>
        <w:t>parameter would not exceed these limits.</w:t>
      </w:r>
      <w:r w:rsidR="00CA5D24">
        <w:rPr>
          <w:rFonts w:ascii="Arial" w:hAnsi="Arial" w:cs="Arial"/>
          <w:sz w:val="24"/>
        </w:rPr>
        <w:t xml:space="preserve">  Although these parameters do not have a significant effect on the MTAL/LTAL load effects ratio, they may have a substantial effect on the actual bending moment and shear of specific bridge structure.</w:t>
      </w:r>
    </w:p>
    <w:p w:rsidR="00A207A4" w:rsidRDefault="00A207A4" w:rsidP="00A207A4">
      <w:pPr>
        <w:tabs>
          <w:tab w:val="left" w:pos="1560"/>
        </w:tabs>
        <w:spacing w:after="0" w:line="360" w:lineRule="auto"/>
        <w:jc w:val="both"/>
        <w:rPr>
          <w:rFonts w:ascii="Arial" w:hAnsi="Arial" w:cs="Arial"/>
          <w:sz w:val="24"/>
        </w:rPr>
      </w:pPr>
    </w:p>
    <w:p w:rsidR="003A7A38" w:rsidRDefault="00716476" w:rsidP="00A207A4">
      <w:pPr>
        <w:tabs>
          <w:tab w:val="left" w:pos="1560"/>
        </w:tabs>
        <w:spacing w:line="360" w:lineRule="auto"/>
        <w:jc w:val="center"/>
        <w:rPr>
          <w:rFonts w:ascii="Arial" w:hAnsi="Arial" w:cs="Arial"/>
          <w:sz w:val="24"/>
        </w:rPr>
      </w:pPr>
      <w:r w:rsidRPr="00716476">
        <w:rPr>
          <w:rFonts w:ascii="Arial" w:hAnsi="Arial" w:cs="Arial"/>
          <w:noProof/>
          <w:sz w:val="24"/>
          <w:lang w:eastAsia="zh-CN"/>
        </w:rPr>
        <w:drawing>
          <wp:inline distT="0" distB="0" distL="0" distR="0">
            <wp:extent cx="5760000" cy="3835400"/>
            <wp:effectExtent l="0" t="0" r="0" b="0"/>
            <wp:docPr id="15"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001EC0" w:rsidRPr="00D8063E" w:rsidRDefault="00001EC0" w:rsidP="003A7A38">
      <w:pPr>
        <w:spacing w:after="0" w:line="360" w:lineRule="auto"/>
        <w:jc w:val="center"/>
        <w:rPr>
          <w:rFonts w:ascii="Arial" w:hAnsi="Arial" w:cs="Arial"/>
          <w:noProof/>
          <w:sz w:val="24"/>
        </w:rPr>
      </w:pPr>
      <w:r w:rsidRPr="00D8063E">
        <w:rPr>
          <w:rFonts w:ascii="Arial" w:hAnsi="Arial" w:cs="Arial"/>
          <w:noProof/>
          <w:sz w:val="24"/>
        </w:rPr>
        <w:t>Figure 14</w:t>
      </w:r>
      <w:r w:rsidR="00F85738" w:rsidRPr="00D8063E">
        <w:rPr>
          <w:rFonts w:ascii="Arial" w:hAnsi="Arial" w:cs="Arial"/>
          <w:noProof/>
          <w:sz w:val="24"/>
        </w:rPr>
        <w:t>:</w:t>
      </w:r>
      <w:r w:rsidRPr="00D8063E">
        <w:rPr>
          <w:rFonts w:ascii="Arial" w:hAnsi="Arial" w:cs="Arial"/>
          <w:noProof/>
          <w:sz w:val="24"/>
        </w:rPr>
        <w:t xml:space="preserve"> Upper and </w:t>
      </w:r>
      <w:r w:rsidR="00DE17B6">
        <w:rPr>
          <w:rFonts w:ascii="Arial" w:hAnsi="Arial" w:cs="Arial"/>
          <w:noProof/>
          <w:sz w:val="24"/>
        </w:rPr>
        <w:t>l</w:t>
      </w:r>
      <w:r w:rsidRPr="00D8063E">
        <w:rPr>
          <w:rFonts w:ascii="Arial" w:hAnsi="Arial" w:cs="Arial"/>
          <w:noProof/>
          <w:sz w:val="24"/>
        </w:rPr>
        <w:t xml:space="preserve">ower </w:t>
      </w:r>
      <w:r w:rsidR="00DE17B6">
        <w:rPr>
          <w:rFonts w:ascii="Arial" w:hAnsi="Arial" w:cs="Arial"/>
          <w:noProof/>
          <w:sz w:val="24"/>
        </w:rPr>
        <w:t>l</w:t>
      </w:r>
      <w:r w:rsidRPr="00D8063E">
        <w:rPr>
          <w:rFonts w:ascii="Arial" w:hAnsi="Arial" w:cs="Arial"/>
          <w:noProof/>
          <w:sz w:val="24"/>
        </w:rPr>
        <w:t xml:space="preserve">imit of MTAL/LTAL </w:t>
      </w:r>
      <w:r w:rsidR="00DE17B6">
        <w:rPr>
          <w:rFonts w:ascii="Arial" w:hAnsi="Arial" w:cs="Arial"/>
          <w:noProof/>
          <w:sz w:val="24"/>
        </w:rPr>
        <w:t>l</w:t>
      </w:r>
      <w:r w:rsidRPr="00D8063E">
        <w:rPr>
          <w:rFonts w:ascii="Arial" w:hAnsi="Arial" w:cs="Arial"/>
          <w:noProof/>
          <w:sz w:val="24"/>
        </w:rPr>
        <w:t>oad effects rat</w:t>
      </w:r>
      <w:r w:rsidR="001D43EC" w:rsidRPr="00D8063E">
        <w:rPr>
          <w:rFonts w:ascii="Arial" w:hAnsi="Arial" w:cs="Arial"/>
          <w:noProof/>
          <w:sz w:val="24"/>
        </w:rPr>
        <w:t>i</w:t>
      </w:r>
      <w:r w:rsidRPr="00D8063E">
        <w:rPr>
          <w:rFonts w:ascii="Arial" w:hAnsi="Arial" w:cs="Arial"/>
          <w:noProof/>
          <w:sz w:val="24"/>
        </w:rPr>
        <w:t>o</w:t>
      </w:r>
    </w:p>
    <w:p w:rsidR="003A7A38" w:rsidRDefault="003A7A38" w:rsidP="003A7A38">
      <w:pPr>
        <w:spacing w:after="0" w:line="360" w:lineRule="auto"/>
        <w:jc w:val="both"/>
        <w:rPr>
          <w:rFonts w:ascii="Arial" w:hAnsi="Arial" w:cs="Arial"/>
          <w:sz w:val="24"/>
        </w:rPr>
      </w:pPr>
    </w:p>
    <w:p w:rsidR="00271C8E" w:rsidRPr="0049469C" w:rsidRDefault="00271C8E" w:rsidP="00271C8E">
      <w:pPr>
        <w:spacing w:after="0" w:line="360" w:lineRule="auto"/>
        <w:jc w:val="both"/>
        <w:rPr>
          <w:rFonts w:ascii="Arial" w:hAnsi="Arial" w:cs="Arial"/>
          <w:sz w:val="24"/>
          <w:szCs w:val="24"/>
        </w:rPr>
      </w:pPr>
    </w:p>
    <w:p w:rsidR="008C7995" w:rsidRPr="00203831" w:rsidRDefault="00F11889" w:rsidP="001D43EC">
      <w:pPr>
        <w:pStyle w:val="ListParagraph"/>
        <w:numPr>
          <w:ilvl w:val="1"/>
          <w:numId w:val="8"/>
        </w:numPr>
        <w:spacing w:line="360" w:lineRule="auto"/>
        <w:ind w:left="709"/>
        <w:jc w:val="both"/>
        <w:rPr>
          <w:rFonts w:ascii="Arial" w:hAnsi="Arial" w:cs="Arial"/>
          <w:b/>
          <w:sz w:val="24"/>
        </w:rPr>
      </w:pPr>
      <w:r w:rsidRPr="00203831">
        <w:rPr>
          <w:rFonts w:ascii="Arial" w:hAnsi="Arial" w:cs="Arial"/>
          <w:b/>
          <w:sz w:val="24"/>
        </w:rPr>
        <w:t xml:space="preserve">Correlation of </w:t>
      </w:r>
      <w:r w:rsidR="008C7995" w:rsidRPr="00203831">
        <w:rPr>
          <w:rFonts w:ascii="Arial" w:hAnsi="Arial" w:cs="Arial"/>
          <w:b/>
          <w:sz w:val="24"/>
        </w:rPr>
        <w:t>MTAL</w:t>
      </w:r>
      <w:r w:rsidRPr="00203831">
        <w:rPr>
          <w:rFonts w:ascii="Arial" w:hAnsi="Arial" w:cs="Arial"/>
          <w:b/>
          <w:sz w:val="24"/>
        </w:rPr>
        <w:t xml:space="preserve"> and </w:t>
      </w:r>
      <w:r w:rsidR="008C7995" w:rsidRPr="00203831">
        <w:rPr>
          <w:rFonts w:ascii="Arial" w:hAnsi="Arial" w:cs="Arial"/>
          <w:b/>
          <w:sz w:val="24"/>
        </w:rPr>
        <w:t>LTAL Load Effects of Simply Supported Bridge</w:t>
      </w:r>
    </w:p>
    <w:p w:rsidR="00CA5D24" w:rsidRDefault="00F11889" w:rsidP="00CA5D24">
      <w:pPr>
        <w:spacing w:line="360" w:lineRule="auto"/>
        <w:jc w:val="both"/>
        <w:rPr>
          <w:rFonts w:ascii="Arial" w:hAnsi="Arial" w:cs="Arial"/>
          <w:sz w:val="24"/>
        </w:rPr>
      </w:pPr>
      <w:r w:rsidRPr="00203831">
        <w:rPr>
          <w:rFonts w:ascii="Arial" w:hAnsi="Arial" w:cs="Arial"/>
          <w:sz w:val="24"/>
        </w:rPr>
        <w:t xml:space="preserve">The </w:t>
      </w:r>
      <w:r w:rsidR="008713EB" w:rsidRPr="00203831">
        <w:rPr>
          <w:rFonts w:ascii="Arial" w:hAnsi="Arial" w:cs="Arial"/>
          <w:sz w:val="24"/>
        </w:rPr>
        <w:t xml:space="preserve">correlation of </w:t>
      </w:r>
      <w:r w:rsidR="00203831" w:rsidRPr="00203831">
        <w:rPr>
          <w:rFonts w:ascii="Arial" w:hAnsi="Arial" w:cs="Arial"/>
          <w:sz w:val="24"/>
        </w:rPr>
        <w:t xml:space="preserve">MTAL/LTAL </w:t>
      </w:r>
      <w:r w:rsidR="008713EB" w:rsidRPr="00203831">
        <w:rPr>
          <w:rFonts w:ascii="Arial" w:hAnsi="Arial" w:cs="Arial"/>
          <w:sz w:val="24"/>
        </w:rPr>
        <w:t xml:space="preserve">load effect </w:t>
      </w:r>
      <w:r w:rsidR="00203831" w:rsidRPr="00203831">
        <w:rPr>
          <w:rFonts w:ascii="Arial" w:hAnsi="Arial" w:cs="Arial"/>
          <w:sz w:val="24"/>
        </w:rPr>
        <w:t xml:space="preserve">ratio </w:t>
      </w:r>
      <w:r w:rsidR="008713EB" w:rsidRPr="00203831">
        <w:rPr>
          <w:rFonts w:ascii="Arial" w:hAnsi="Arial" w:cs="Arial"/>
          <w:sz w:val="24"/>
        </w:rPr>
        <w:t xml:space="preserve">between Medium Term Axle Load </w:t>
      </w:r>
      <w:r w:rsidR="00203831" w:rsidRPr="00203831">
        <w:rPr>
          <w:rFonts w:ascii="Arial" w:hAnsi="Arial" w:cs="Arial"/>
          <w:sz w:val="24"/>
        </w:rPr>
        <w:t xml:space="preserve">(MTAL) </w:t>
      </w:r>
      <w:r w:rsidR="008713EB" w:rsidRPr="00203831">
        <w:rPr>
          <w:rFonts w:ascii="Arial" w:hAnsi="Arial" w:cs="Arial"/>
          <w:sz w:val="24"/>
        </w:rPr>
        <w:t>and Long Term Axle Load</w:t>
      </w:r>
      <w:r w:rsidR="00203831" w:rsidRPr="00203831">
        <w:rPr>
          <w:rFonts w:ascii="Arial" w:hAnsi="Arial" w:cs="Arial"/>
          <w:sz w:val="24"/>
        </w:rPr>
        <w:t xml:space="preserve"> (LTAL)</w:t>
      </w:r>
      <w:r w:rsidR="00203831">
        <w:rPr>
          <w:rFonts w:ascii="Arial" w:hAnsi="Arial" w:cs="Arial"/>
          <w:sz w:val="24"/>
        </w:rPr>
        <w:t xml:space="preserve"> varies along the loaded length.  T</w:t>
      </w:r>
      <w:r w:rsidR="008713EB" w:rsidRPr="00203831">
        <w:rPr>
          <w:rFonts w:ascii="Arial" w:hAnsi="Arial" w:cs="Arial"/>
          <w:sz w:val="24"/>
        </w:rPr>
        <w:t xml:space="preserve">he result from the upper limit ratio is adopted </w:t>
      </w:r>
      <w:r w:rsidR="008873EC">
        <w:rPr>
          <w:rFonts w:ascii="Arial" w:hAnsi="Arial" w:cs="Arial"/>
          <w:sz w:val="24"/>
        </w:rPr>
        <w:t xml:space="preserve">in the subsequent comparison with other bridge structural systems for establishing the final MTAL/LTAL load effect ratio to be adopted in </w:t>
      </w:r>
      <w:r w:rsidR="00E5443F">
        <w:rPr>
          <w:rFonts w:ascii="Arial" w:hAnsi="Arial" w:cs="Arial"/>
          <w:sz w:val="24"/>
        </w:rPr>
        <w:t xml:space="preserve">the latter part of </w:t>
      </w:r>
      <w:r w:rsidR="008873EC">
        <w:rPr>
          <w:rFonts w:ascii="Arial" w:hAnsi="Arial" w:cs="Arial"/>
          <w:sz w:val="24"/>
        </w:rPr>
        <w:t>this study.</w:t>
      </w:r>
      <w:r w:rsidR="008713EB" w:rsidRPr="00203831">
        <w:rPr>
          <w:rFonts w:ascii="Arial" w:hAnsi="Arial" w:cs="Arial"/>
          <w:sz w:val="24"/>
        </w:rPr>
        <w:t xml:space="preserve"> This may sound conservative but not when considering that the difference between the upper limit and lower limit is less than 0.01.</w:t>
      </w:r>
    </w:p>
    <w:p w:rsidR="00D84A86" w:rsidRDefault="00D84A86" w:rsidP="00F11889">
      <w:pPr>
        <w:spacing w:after="240" w:line="360" w:lineRule="auto"/>
        <w:jc w:val="both"/>
        <w:rPr>
          <w:rFonts w:ascii="Arial" w:hAnsi="Arial" w:cs="Arial"/>
          <w:sz w:val="24"/>
        </w:rPr>
      </w:pPr>
    </w:p>
    <w:p w:rsidR="00F11889" w:rsidRDefault="00F11889" w:rsidP="00F11889">
      <w:pPr>
        <w:spacing w:after="240" w:line="360" w:lineRule="auto"/>
        <w:jc w:val="both"/>
        <w:rPr>
          <w:rFonts w:ascii="Arial" w:hAnsi="Arial" w:cs="Arial"/>
          <w:sz w:val="24"/>
        </w:rPr>
      </w:pPr>
      <w:r>
        <w:rPr>
          <w:rFonts w:ascii="Arial" w:hAnsi="Arial" w:cs="Arial"/>
          <w:sz w:val="24"/>
        </w:rPr>
        <w:lastRenderedPageBreak/>
        <w:t xml:space="preserve">From the above </w:t>
      </w:r>
      <w:r w:rsidR="00203831">
        <w:rPr>
          <w:rFonts w:ascii="Arial" w:hAnsi="Arial" w:cs="Arial"/>
          <w:sz w:val="24"/>
        </w:rPr>
        <w:t xml:space="preserve">grillage analyses </w:t>
      </w:r>
      <w:r>
        <w:rPr>
          <w:rFonts w:ascii="Arial" w:hAnsi="Arial" w:cs="Arial"/>
          <w:sz w:val="24"/>
        </w:rPr>
        <w:t>results</w:t>
      </w:r>
      <w:r w:rsidR="00203831">
        <w:rPr>
          <w:rFonts w:ascii="Arial" w:hAnsi="Arial" w:cs="Arial"/>
          <w:sz w:val="24"/>
        </w:rPr>
        <w:t xml:space="preserve"> on a simply supported bridge</w:t>
      </w:r>
      <w:r>
        <w:rPr>
          <w:rFonts w:ascii="Arial" w:hAnsi="Arial" w:cs="Arial"/>
          <w:sz w:val="24"/>
        </w:rPr>
        <w:t xml:space="preserve">, the following observations </w:t>
      </w:r>
      <w:r w:rsidR="00203831">
        <w:rPr>
          <w:rFonts w:ascii="Arial" w:hAnsi="Arial" w:cs="Arial"/>
          <w:sz w:val="24"/>
        </w:rPr>
        <w:t xml:space="preserve">were </w:t>
      </w:r>
      <w:r>
        <w:rPr>
          <w:rFonts w:ascii="Arial" w:hAnsi="Arial" w:cs="Arial"/>
          <w:sz w:val="24"/>
        </w:rPr>
        <w:t>made:</w:t>
      </w:r>
    </w:p>
    <w:p w:rsidR="00F11889" w:rsidRDefault="00F11889" w:rsidP="00F11889">
      <w:pPr>
        <w:numPr>
          <w:ilvl w:val="0"/>
          <w:numId w:val="15"/>
        </w:numPr>
        <w:spacing w:line="360" w:lineRule="auto"/>
        <w:ind w:left="737" w:hanging="450"/>
        <w:jc w:val="both"/>
        <w:rPr>
          <w:rFonts w:ascii="Arial" w:hAnsi="Arial" w:cs="Arial"/>
          <w:sz w:val="24"/>
          <w:szCs w:val="24"/>
        </w:rPr>
      </w:pPr>
      <w:r>
        <w:rPr>
          <w:rFonts w:ascii="Arial" w:hAnsi="Arial" w:cs="Arial"/>
          <w:sz w:val="24"/>
        </w:rPr>
        <w:t>The loaded length has a significant effect on the MTAL/LTAL load effect ratio.</w:t>
      </w:r>
      <w:r w:rsidRPr="00214551">
        <w:rPr>
          <w:rFonts w:ascii="Arial" w:hAnsi="Arial" w:cs="Arial"/>
          <w:sz w:val="24"/>
          <w:szCs w:val="24"/>
        </w:rPr>
        <w:t xml:space="preserve">  This is to be expected as the </w:t>
      </w:r>
      <w:r w:rsidR="00203831">
        <w:rPr>
          <w:rFonts w:ascii="Arial" w:hAnsi="Arial" w:cs="Arial"/>
          <w:sz w:val="24"/>
          <w:szCs w:val="24"/>
        </w:rPr>
        <w:t xml:space="preserve">uniformly distributed </w:t>
      </w:r>
      <w:r w:rsidRPr="00214551">
        <w:rPr>
          <w:rFonts w:ascii="Arial" w:hAnsi="Arial" w:cs="Arial"/>
          <w:sz w:val="24"/>
          <w:szCs w:val="24"/>
        </w:rPr>
        <w:t xml:space="preserve">load of LTAL and MTAL is </w:t>
      </w:r>
      <w:r w:rsidR="00203831">
        <w:rPr>
          <w:rFonts w:ascii="Arial" w:hAnsi="Arial" w:cs="Arial"/>
          <w:sz w:val="24"/>
          <w:szCs w:val="24"/>
        </w:rPr>
        <w:t xml:space="preserve">of </w:t>
      </w:r>
      <w:r w:rsidR="00C40A36">
        <w:rPr>
          <w:rFonts w:ascii="Arial" w:hAnsi="Arial" w:cs="Arial"/>
          <w:sz w:val="24"/>
          <w:szCs w:val="24"/>
        </w:rPr>
        <w:t xml:space="preserve">different </w:t>
      </w:r>
      <w:r w:rsidR="00203831">
        <w:rPr>
          <w:rFonts w:ascii="Arial" w:hAnsi="Arial" w:cs="Arial"/>
          <w:sz w:val="24"/>
          <w:szCs w:val="24"/>
        </w:rPr>
        <w:t xml:space="preserve">intensity </w:t>
      </w:r>
      <w:r w:rsidRPr="00214551">
        <w:rPr>
          <w:rFonts w:ascii="Arial" w:hAnsi="Arial" w:cs="Arial"/>
          <w:sz w:val="24"/>
          <w:szCs w:val="24"/>
        </w:rPr>
        <w:t xml:space="preserve">along the </w:t>
      </w:r>
      <w:r w:rsidR="00203831">
        <w:rPr>
          <w:rFonts w:ascii="Arial" w:hAnsi="Arial" w:cs="Arial"/>
          <w:sz w:val="24"/>
          <w:szCs w:val="24"/>
        </w:rPr>
        <w:t xml:space="preserve">loaded </w:t>
      </w:r>
      <w:r w:rsidRPr="00214551">
        <w:rPr>
          <w:rFonts w:ascii="Arial" w:hAnsi="Arial" w:cs="Arial"/>
          <w:sz w:val="24"/>
          <w:szCs w:val="24"/>
        </w:rPr>
        <w:t xml:space="preserve">length and thus, the MTAL/LTAL </w:t>
      </w:r>
      <w:r>
        <w:rPr>
          <w:rFonts w:ascii="Arial" w:hAnsi="Arial" w:cs="Arial"/>
          <w:sz w:val="24"/>
          <w:szCs w:val="24"/>
        </w:rPr>
        <w:t xml:space="preserve">load effects </w:t>
      </w:r>
      <w:r w:rsidRPr="00214551">
        <w:rPr>
          <w:rFonts w:ascii="Arial" w:hAnsi="Arial" w:cs="Arial"/>
          <w:sz w:val="24"/>
          <w:szCs w:val="24"/>
        </w:rPr>
        <w:t>ratio will var</w:t>
      </w:r>
      <w:r>
        <w:rPr>
          <w:rFonts w:ascii="Arial" w:hAnsi="Arial" w:cs="Arial"/>
          <w:sz w:val="24"/>
          <w:szCs w:val="24"/>
        </w:rPr>
        <w:t>y</w:t>
      </w:r>
      <w:r w:rsidRPr="00214551">
        <w:rPr>
          <w:rFonts w:ascii="Arial" w:hAnsi="Arial" w:cs="Arial"/>
          <w:sz w:val="24"/>
          <w:szCs w:val="24"/>
        </w:rPr>
        <w:t xml:space="preserve"> with span length.</w:t>
      </w:r>
    </w:p>
    <w:p w:rsidR="00D84A86" w:rsidRPr="00D84A86" w:rsidRDefault="008873EC" w:rsidP="00F11889">
      <w:pPr>
        <w:numPr>
          <w:ilvl w:val="0"/>
          <w:numId w:val="15"/>
        </w:numPr>
        <w:spacing w:line="360" w:lineRule="auto"/>
        <w:ind w:left="737" w:hanging="450"/>
        <w:jc w:val="both"/>
        <w:rPr>
          <w:rFonts w:ascii="Arial" w:hAnsi="Arial" w:cs="Arial"/>
          <w:sz w:val="24"/>
          <w:szCs w:val="24"/>
        </w:rPr>
      </w:pPr>
      <w:r>
        <w:rPr>
          <w:rFonts w:ascii="Arial" w:hAnsi="Arial" w:cs="Arial"/>
          <w:sz w:val="24"/>
        </w:rPr>
        <w:t xml:space="preserve">The MTAL/LTAL load effect ratio between each specific loaded length also varies.  This due to fact that the difference </w:t>
      </w:r>
      <w:r w:rsidR="00C40A36">
        <w:rPr>
          <w:rFonts w:ascii="Arial" w:hAnsi="Arial" w:cs="Arial"/>
          <w:sz w:val="24"/>
        </w:rPr>
        <w:t xml:space="preserve">between the </w:t>
      </w:r>
      <w:r>
        <w:rPr>
          <w:rFonts w:ascii="Arial" w:hAnsi="Arial" w:cs="Arial"/>
          <w:sz w:val="24"/>
        </w:rPr>
        <w:t xml:space="preserve">MTAL and LTAL load intensity is not constant along the loaded length.  For a loaded length of less than 2.0 meters, the MTAL load intensity is slightly higher than LTAL and thus the MTAL/LTAL load effect ratio exceed 1.00.  </w:t>
      </w:r>
      <w:r w:rsidR="00BD5FF8">
        <w:rPr>
          <w:rFonts w:ascii="Arial" w:hAnsi="Arial" w:cs="Arial"/>
          <w:sz w:val="24"/>
        </w:rPr>
        <w:t>However, it is proposed that a MTAL/LTAL load effect ratio of 1.0 is adopted as bridges with the ratio above 1.0 can be cons</w:t>
      </w:r>
      <w:r>
        <w:rPr>
          <w:rFonts w:ascii="Arial" w:hAnsi="Arial" w:cs="Arial"/>
          <w:sz w:val="24"/>
        </w:rPr>
        <w:t>i</w:t>
      </w:r>
      <w:r w:rsidR="00BD5FF8">
        <w:rPr>
          <w:rFonts w:ascii="Arial" w:hAnsi="Arial" w:cs="Arial"/>
          <w:sz w:val="24"/>
        </w:rPr>
        <w:t>dered as able to carry LTAL load.  For a loaded length of 40.0 meters, the MTAL/LTAL load effect ratio is the lowest at about 0.90 because the difference in the load intensity for MTAL and LTAL is the largest.</w:t>
      </w:r>
      <w:r>
        <w:rPr>
          <w:rFonts w:ascii="Arial" w:hAnsi="Arial" w:cs="Arial"/>
          <w:sz w:val="24"/>
        </w:rPr>
        <w:t xml:space="preserve"> </w:t>
      </w:r>
    </w:p>
    <w:p w:rsidR="00F11889" w:rsidRPr="00044B7C" w:rsidRDefault="00F11889" w:rsidP="00F11889">
      <w:pPr>
        <w:numPr>
          <w:ilvl w:val="0"/>
          <w:numId w:val="15"/>
        </w:numPr>
        <w:spacing w:line="360" w:lineRule="auto"/>
        <w:ind w:left="737" w:hanging="450"/>
        <w:jc w:val="both"/>
        <w:rPr>
          <w:rFonts w:ascii="Arial" w:hAnsi="Arial" w:cs="Arial"/>
          <w:sz w:val="24"/>
          <w:szCs w:val="24"/>
        </w:rPr>
      </w:pPr>
      <w:r w:rsidRPr="0049469C">
        <w:rPr>
          <w:rFonts w:ascii="Arial" w:hAnsi="Arial" w:cs="Arial"/>
          <w:sz w:val="24"/>
        </w:rPr>
        <w:t xml:space="preserve">The loading </w:t>
      </w:r>
      <w:r>
        <w:rPr>
          <w:rFonts w:ascii="Arial" w:hAnsi="Arial" w:cs="Arial"/>
          <w:sz w:val="24"/>
        </w:rPr>
        <w:t xml:space="preserve">configurations, maximum load at edge or at centre of carriageway, </w:t>
      </w:r>
      <w:r w:rsidRPr="0049469C">
        <w:rPr>
          <w:rFonts w:ascii="Arial" w:hAnsi="Arial" w:cs="Arial"/>
          <w:sz w:val="24"/>
        </w:rPr>
        <w:t xml:space="preserve">do affect the MTAL/LTAL load ratio.  </w:t>
      </w:r>
      <w:r>
        <w:rPr>
          <w:rFonts w:ascii="Arial" w:hAnsi="Arial" w:cs="Arial"/>
          <w:sz w:val="24"/>
        </w:rPr>
        <w:t xml:space="preserve">The highest difference, which is </w:t>
      </w:r>
      <w:r w:rsidR="00D84A86">
        <w:rPr>
          <w:rFonts w:ascii="Arial" w:hAnsi="Arial" w:cs="Arial"/>
          <w:sz w:val="24"/>
        </w:rPr>
        <w:t xml:space="preserve">about </w:t>
      </w:r>
      <w:r>
        <w:rPr>
          <w:rFonts w:ascii="Arial" w:hAnsi="Arial" w:cs="Arial"/>
          <w:sz w:val="24"/>
        </w:rPr>
        <w:t>0.01</w:t>
      </w:r>
      <w:r w:rsidR="0051640E">
        <w:rPr>
          <w:rFonts w:ascii="Arial" w:hAnsi="Arial" w:cs="Arial"/>
          <w:sz w:val="24"/>
        </w:rPr>
        <w:t>6</w:t>
      </w:r>
      <w:r>
        <w:rPr>
          <w:rFonts w:ascii="Arial" w:hAnsi="Arial" w:cs="Arial"/>
          <w:sz w:val="24"/>
        </w:rPr>
        <w:t>, of MTAL/LTAL load effects ratio is at the 50m loaded length for R1/U1 geometry loaded along the centre of carriageway. H</w:t>
      </w:r>
      <w:r w:rsidRPr="0049469C">
        <w:rPr>
          <w:rFonts w:ascii="Arial" w:hAnsi="Arial" w:cs="Arial"/>
          <w:sz w:val="24"/>
        </w:rPr>
        <w:t xml:space="preserve">owever, </w:t>
      </w:r>
      <w:r>
        <w:rPr>
          <w:rFonts w:ascii="Arial" w:hAnsi="Arial" w:cs="Arial"/>
          <w:sz w:val="24"/>
        </w:rPr>
        <w:t xml:space="preserve">the </w:t>
      </w:r>
      <w:r w:rsidRPr="0049469C">
        <w:rPr>
          <w:rFonts w:ascii="Arial" w:hAnsi="Arial" w:cs="Arial"/>
          <w:sz w:val="24"/>
        </w:rPr>
        <w:t xml:space="preserve">corresponding bending moment and shear </w:t>
      </w:r>
      <w:r>
        <w:rPr>
          <w:rFonts w:ascii="Arial" w:hAnsi="Arial" w:cs="Arial"/>
          <w:sz w:val="24"/>
        </w:rPr>
        <w:t>are much</w:t>
      </w:r>
      <w:r w:rsidRPr="0049469C">
        <w:rPr>
          <w:rFonts w:ascii="Arial" w:hAnsi="Arial" w:cs="Arial"/>
          <w:sz w:val="24"/>
        </w:rPr>
        <w:t xml:space="preserve"> lower.</w:t>
      </w:r>
      <w:r>
        <w:rPr>
          <w:rFonts w:ascii="Arial" w:hAnsi="Arial" w:cs="Arial"/>
          <w:sz w:val="24"/>
        </w:rPr>
        <w:t xml:space="preserve">  The MTAL/LTAL load effects ratio </w:t>
      </w:r>
      <w:r w:rsidR="00C40A36">
        <w:rPr>
          <w:rFonts w:ascii="Arial" w:hAnsi="Arial" w:cs="Arial"/>
          <w:sz w:val="24"/>
        </w:rPr>
        <w:t xml:space="preserve">adopted is </w:t>
      </w:r>
      <w:r>
        <w:rPr>
          <w:rFonts w:ascii="Arial" w:hAnsi="Arial" w:cs="Arial"/>
          <w:sz w:val="24"/>
        </w:rPr>
        <w:t xml:space="preserve">based on the maximum </w:t>
      </w:r>
      <w:r w:rsidR="00D84A86">
        <w:rPr>
          <w:rFonts w:ascii="Arial" w:hAnsi="Arial" w:cs="Arial"/>
          <w:sz w:val="24"/>
        </w:rPr>
        <w:t xml:space="preserve">bending </w:t>
      </w:r>
      <w:r>
        <w:rPr>
          <w:rFonts w:ascii="Arial" w:hAnsi="Arial" w:cs="Arial"/>
          <w:sz w:val="24"/>
        </w:rPr>
        <w:t xml:space="preserve">moment and shear. </w:t>
      </w:r>
    </w:p>
    <w:p w:rsidR="00F11889" w:rsidRPr="00271C8E" w:rsidRDefault="00F11889" w:rsidP="00F11889">
      <w:pPr>
        <w:numPr>
          <w:ilvl w:val="0"/>
          <w:numId w:val="15"/>
        </w:numPr>
        <w:spacing w:after="0" w:line="360" w:lineRule="auto"/>
        <w:ind w:left="737" w:hanging="450"/>
        <w:jc w:val="both"/>
        <w:rPr>
          <w:rFonts w:ascii="Arial" w:hAnsi="Arial" w:cs="Arial"/>
          <w:sz w:val="24"/>
          <w:szCs w:val="24"/>
        </w:rPr>
      </w:pPr>
      <w:r w:rsidRPr="0049469C">
        <w:rPr>
          <w:rFonts w:ascii="Arial" w:hAnsi="Arial" w:cs="Arial"/>
          <w:sz w:val="24"/>
        </w:rPr>
        <w:t xml:space="preserve">The </w:t>
      </w:r>
      <w:r>
        <w:rPr>
          <w:rFonts w:ascii="Arial" w:hAnsi="Arial" w:cs="Arial"/>
          <w:sz w:val="24"/>
        </w:rPr>
        <w:t xml:space="preserve">combined </w:t>
      </w:r>
      <w:r w:rsidRPr="0049469C">
        <w:rPr>
          <w:rFonts w:ascii="Arial" w:hAnsi="Arial" w:cs="Arial"/>
          <w:sz w:val="24"/>
        </w:rPr>
        <w:t>effect</w:t>
      </w:r>
      <w:r w:rsidR="00D84A86">
        <w:rPr>
          <w:rFonts w:ascii="Arial" w:hAnsi="Arial" w:cs="Arial"/>
          <w:sz w:val="24"/>
        </w:rPr>
        <w:t>s</w:t>
      </w:r>
      <w:r w:rsidRPr="0049469C">
        <w:rPr>
          <w:rFonts w:ascii="Arial" w:hAnsi="Arial" w:cs="Arial"/>
          <w:sz w:val="24"/>
        </w:rPr>
        <w:t xml:space="preserve"> of all the parameters</w:t>
      </w:r>
      <w:r w:rsidR="00D84A86">
        <w:rPr>
          <w:rFonts w:ascii="Arial" w:hAnsi="Arial" w:cs="Arial"/>
          <w:sz w:val="24"/>
        </w:rPr>
        <w:t>, which include carriageway width, beam types, spacing, transverse rigidity and skew angles, are</w:t>
      </w:r>
      <w:r w:rsidRPr="0049469C">
        <w:rPr>
          <w:rFonts w:ascii="Arial" w:hAnsi="Arial" w:cs="Arial"/>
          <w:sz w:val="24"/>
        </w:rPr>
        <w:t xml:space="preserve"> less than </w:t>
      </w:r>
      <w:r>
        <w:rPr>
          <w:rFonts w:ascii="Arial" w:hAnsi="Arial" w:cs="Arial"/>
          <w:sz w:val="24"/>
        </w:rPr>
        <w:t>0</w:t>
      </w:r>
      <w:r w:rsidRPr="0049469C">
        <w:rPr>
          <w:rFonts w:ascii="Arial" w:hAnsi="Arial" w:cs="Arial"/>
          <w:sz w:val="24"/>
        </w:rPr>
        <w:t>.01 and thus can be considered insignificant</w:t>
      </w:r>
      <w:r>
        <w:rPr>
          <w:rFonts w:ascii="Arial" w:hAnsi="Arial" w:cs="Arial"/>
          <w:sz w:val="24"/>
        </w:rPr>
        <w:t>.</w:t>
      </w:r>
    </w:p>
    <w:p w:rsidR="00B6401D" w:rsidRDefault="00B6401D" w:rsidP="00B6401D">
      <w:pPr>
        <w:spacing w:after="0" w:line="360" w:lineRule="auto"/>
        <w:rPr>
          <w:rFonts w:ascii="Arial" w:hAnsi="Arial" w:cs="Arial"/>
          <w:noProof/>
          <w:sz w:val="24"/>
        </w:rPr>
      </w:pPr>
    </w:p>
    <w:p w:rsidR="005C74DF" w:rsidRDefault="005C74DF" w:rsidP="00B6401D">
      <w:pPr>
        <w:spacing w:after="0" w:line="360" w:lineRule="auto"/>
        <w:rPr>
          <w:rFonts w:ascii="Arial" w:hAnsi="Arial" w:cs="Arial"/>
          <w:noProof/>
          <w:sz w:val="24"/>
        </w:rPr>
      </w:pPr>
    </w:p>
    <w:p w:rsidR="005C74DF" w:rsidRDefault="005C74DF" w:rsidP="00B6401D">
      <w:pPr>
        <w:spacing w:after="0" w:line="360" w:lineRule="auto"/>
        <w:rPr>
          <w:rFonts w:ascii="Arial" w:hAnsi="Arial" w:cs="Arial"/>
          <w:noProof/>
          <w:sz w:val="24"/>
        </w:rPr>
      </w:pPr>
    </w:p>
    <w:p w:rsidR="005C74DF" w:rsidRDefault="005C74DF" w:rsidP="00B6401D">
      <w:pPr>
        <w:spacing w:after="0" w:line="360" w:lineRule="auto"/>
        <w:rPr>
          <w:rFonts w:ascii="Arial" w:hAnsi="Arial" w:cs="Arial"/>
          <w:noProof/>
          <w:sz w:val="24"/>
        </w:rPr>
      </w:pPr>
    </w:p>
    <w:p w:rsidR="00AA7653" w:rsidRDefault="006C1513" w:rsidP="00AA7653">
      <w:pPr>
        <w:pStyle w:val="ListParagraph"/>
        <w:numPr>
          <w:ilvl w:val="1"/>
          <w:numId w:val="8"/>
        </w:numPr>
        <w:spacing w:line="360" w:lineRule="auto"/>
        <w:ind w:left="709"/>
        <w:rPr>
          <w:rFonts w:ascii="Arial" w:hAnsi="Arial" w:cs="Arial"/>
          <w:b/>
          <w:sz w:val="24"/>
        </w:rPr>
      </w:pPr>
      <w:r>
        <w:rPr>
          <w:rFonts w:ascii="Arial" w:hAnsi="Arial" w:cs="Arial"/>
          <w:b/>
          <w:sz w:val="24"/>
        </w:rPr>
        <w:lastRenderedPageBreak/>
        <w:t xml:space="preserve">Correlation of </w:t>
      </w:r>
      <w:r w:rsidR="006274CC">
        <w:rPr>
          <w:rFonts w:ascii="Arial" w:hAnsi="Arial" w:cs="Arial"/>
          <w:b/>
          <w:sz w:val="24"/>
        </w:rPr>
        <w:t>MTAL</w:t>
      </w:r>
      <w:r>
        <w:rPr>
          <w:rFonts w:ascii="Arial" w:hAnsi="Arial" w:cs="Arial"/>
          <w:b/>
          <w:sz w:val="24"/>
        </w:rPr>
        <w:t xml:space="preserve"> and </w:t>
      </w:r>
      <w:r w:rsidR="00E64800">
        <w:rPr>
          <w:rFonts w:ascii="Arial" w:hAnsi="Arial" w:cs="Arial"/>
          <w:b/>
          <w:sz w:val="24"/>
        </w:rPr>
        <w:t xml:space="preserve">20SV </w:t>
      </w:r>
      <w:r w:rsidR="006274CC">
        <w:rPr>
          <w:rFonts w:ascii="Arial" w:hAnsi="Arial" w:cs="Arial"/>
          <w:b/>
          <w:sz w:val="24"/>
        </w:rPr>
        <w:t xml:space="preserve"> Load Effects</w:t>
      </w:r>
    </w:p>
    <w:p w:rsidR="002E7926" w:rsidRDefault="0024181C" w:rsidP="00B6401D">
      <w:pPr>
        <w:tabs>
          <w:tab w:val="left" w:pos="1560"/>
        </w:tabs>
        <w:spacing w:after="0" w:line="360" w:lineRule="auto"/>
        <w:jc w:val="both"/>
        <w:rPr>
          <w:rFonts w:ascii="Arial" w:hAnsi="Arial" w:cs="Arial"/>
          <w:sz w:val="24"/>
        </w:rPr>
      </w:pPr>
      <w:r>
        <w:rPr>
          <w:rFonts w:ascii="Arial" w:hAnsi="Arial" w:cs="Arial"/>
          <w:sz w:val="24"/>
        </w:rPr>
        <w:t xml:space="preserve">Grillage analyses were also carried to determine the load effects due to 20SV special vehicle. </w:t>
      </w:r>
      <w:r w:rsidR="00A41965">
        <w:rPr>
          <w:rFonts w:ascii="Arial" w:hAnsi="Arial" w:cs="Arial"/>
          <w:sz w:val="24"/>
        </w:rPr>
        <w:t>The various parameters</w:t>
      </w:r>
      <w:r w:rsidR="0051640E">
        <w:rPr>
          <w:rFonts w:ascii="Arial" w:hAnsi="Arial" w:cs="Arial"/>
          <w:sz w:val="24"/>
        </w:rPr>
        <w:t xml:space="preserve"> such as the </w:t>
      </w:r>
      <w:r w:rsidR="00A41965">
        <w:rPr>
          <w:rFonts w:ascii="Arial" w:hAnsi="Arial" w:cs="Arial"/>
          <w:sz w:val="24"/>
        </w:rPr>
        <w:t xml:space="preserve">bridge geometry, beam spacing, transverse rigidity, skew, etc. were considered in the analysis.  The results </w:t>
      </w:r>
      <w:r w:rsidR="002F7A82">
        <w:rPr>
          <w:rFonts w:ascii="Arial" w:hAnsi="Arial" w:cs="Arial"/>
          <w:sz w:val="24"/>
        </w:rPr>
        <w:t xml:space="preserve">from </w:t>
      </w:r>
      <w:r w:rsidR="00A41965">
        <w:rPr>
          <w:rFonts w:ascii="Arial" w:hAnsi="Arial" w:cs="Arial"/>
          <w:sz w:val="24"/>
        </w:rPr>
        <w:t xml:space="preserve">the grillage analyses are summarised in Table </w:t>
      </w:r>
      <w:r w:rsidR="00DE17B6">
        <w:rPr>
          <w:rFonts w:ascii="Arial" w:hAnsi="Arial" w:cs="Arial"/>
          <w:sz w:val="24"/>
        </w:rPr>
        <w:t>9</w:t>
      </w:r>
      <w:r w:rsidR="00A41965">
        <w:rPr>
          <w:rFonts w:ascii="Arial" w:hAnsi="Arial" w:cs="Arial"/>
          <w:sz w:val="24"/>
        </w:rPr>
        <w:t>.</w:t>
      </w:r>
      <w:r>
        <w:rPr>
          <w:rFonts w:ascii="Arial" w:hAnsi="Arial" w:cs="Arial"/>
          <w:sz w:val="24"/>
        </w:rPr>
        <w:t xml:space="preserve"> </w:t>
      </w:r>
    </w:p>
    <w:p w:rsidR="00B6401D" w:rsidRDefault="00B6401D" w:rsidP="00B6401D">
      <w:pPr>
        <w:tabs>
          <w:tab w:val="left" w:pos="1560"/>
        </w:tabs>
        <w:spacing w:after="0" w:line="360" w:lineRule="auto"/>
        <w:jc w:val="both"/>
        <w:rPr>
          <w:rFonts w:ascii="Arial" w:hAnsi="Arial" w:cs="Arial"/>
          <w:sz w:val="24"/>
        </w:rPr>
      </w:pPr>
    </w:p>
    <w:p w:rsidR="00064B08" w:rsidRPr="00652CDB" w:rsidRDefault="00064B08" w:rsidP="0016348A">
      <w:pPr>
        <w:spacing w:after="0" w:line="360" w:lineRule="auto"/>
        <w:jc w:val="center"/>
        <w:rPr>
          <w:rFonts w:ascii="Arial" w:hAnsi="Arial" w:cs="Arial"/>
          <w:noProof/>
          <w:sz w:val="24"/>
        </w:rPr>
      </w:pPr>
      <w:r w:rsidRPr="00652CDB">
        <w:rPr>
          <w:rFonts w:ascii="Arial" w:hAnsi="Arial" w:cs="Arial"/>
          <w:noProof/>
          <w:sz w:val="24"/>
        </w:rPr>
        <w:t xml:space="preserve">Table </w:t>
      </w:r>
      <w:r w:rsidR="00DE17B6">
        <w:rPr>
          <w:rFonts w:ascii="Arial" w:hAnsi="Arial" w:cs="Arial"/>
          <w:noProof/>
          <w:sz w:val="24"/>
        </w:rPr>
        <w:t>9</w:t>
      </w:r>
      <w:r w:rsidR="00F85738" w:rsidRPr="00652CDB">
        <w:rPr>
          <w:rFonts w:ascii="Arial" w:hAnsi="Arial" w:cs="Arial"/>
          <w:noProof/>
          <w:sz w:val="24"/>
        </w:rPr>
        <w:t>:</w:t>
      </w:r>
      <w:r w:rsidRPr="00652CDB">
        <w:rPr>
          <w:rFonts w:ascii="Arial" w:hAnsi="Arial" w:cs="Arial"/>
          <w:noProof/>
          <w:sz w:val="24"/>
        </w:rPr>
        <w:t xml:space="preserve"> Summary of  MTAL/20SV </w:t>
      </w:r>
      <w:r w:rsidR="00271C8E">
        <w:rPr>
          <w:rFonts w:ascii="Arial" w:hAnsi="Arial" w:cs="Arial"/>
          <w:noProof/>
          <w:sz w:val="24"/>
        </w:rPr>
        <w:t>l</w:t>
      </w:r>
      <w:r w:rsidRPr="00652CDB">
        <w:rPr>
          <w:rFonts w:ascii="Arial" w:hAnsi="Arial" w:cs="Arial"/>
          <w:noProof/>
          <w:sz w:val="24"/>
        </w:rPr>
        <w:t xml:space="preserve">oad </w:t>
      </w:r>
      <w:r w:rsidR="00271C8E">
        <w:rPr>
          <w:rFonts w:ascii="Arial" w:hAnsi="Arial" w:cs="Arial"/>
          <w:noProof/>
          <w:sz w:val="24"/>
        </w:rPr>
        <w:t>e</w:t>
      </w:r>
      <w:r w:rsidRPr="00652CDB">
        <w:rPr>
          <w:rFonts w:ascii="Arial" w:hAnsi="Arial" w:cs="Arial"/>
          <w:noProof/>
          <w:sz w:val="24"/>
        </w:rPr>
        <w:t xml:space="preserve">ffect </w:t>
      </w:r>
      <w:r w:rsidR="00271C8E">
        <w:rPr>
          <w:rFonts w:ascii="Arial" w:hAnsi="Arial" w:cs="Arial"/>
          <w:noProof/>
          <w:sz w:val="24"/>
        </w:rPr>
        <w:t>r</w:t>
      </w:r>
      <w:r w:rsidRPr="00652CDB">
        <w:rPr>
          <w:rFonts w:ascii="Arial" w:hAnsi="Arial" w:cs="Arial"/>
          <w:noProof/>
          <w:sz w:val="24"/>
        </w:rPr>
        <w:t>atio</w:t>
      </w:r>
    </w:p>
    <w:tbl>
      <w:tblPr>
        <w:tblStyle w:val="TableGrid"/>
        <w:tblW w:w="0" w:type="auto"/>
        <w:jc w:val="center"/>
        <w:tblLook w:val="04A0"/>
      </w:tblPr>
      <w:tblGrid>
        <w:gridCol w:w="1017"/>
        <w:gridCol w:w="1257"/>
        <w:gridCol w:w="1190"/>
        <w:gridCol w:w="1004"/>
        <w:gridCol w:w="1257"/>
        <w:gridCol w:w="1190"/>
        <w:gridCol w:w="1004"/>
      </w:tblGrid>
      <w:tr w:rsidR="007D50F4" w:rsidRPr="007D50F4" w:rsidTr="00064B08">
        <w:trPr>
          <w:trHeight w:val="227"/>
          <w:jc w:val="center"/>
        </w:trPr>
        <w:tc>
          <w:tcPr>
            <w:tcW w:w="960" w:type="dxa"/>
            <w:vMerge w:val="restart"/>
            <w:noWrap/>
            <w:vAlign w:val="center"/>
            <w:hideMark/>
          </w:tcPr>
          <w:p w:rsidR="005C165F" w:rsidRDefault="005C165F" w:rsidP="007D50F4">
            <w:pPr>
              <w:tabs>
                <w:tab w:val="left" w:pos="1560"/>
              </w:tabs>
              <w:spacing w:after="0" w:line="240" w:lineRule="auto"/>
              <w:jc w:val="center"/>
              <w:rPr>
                <w:rFonts w:ascii="Arial" w:hAnsi="Arial" w:cs="Arial"/>
                <w:bCs/>
                <w:sz w:val="24"/>
              </w:rPr>
            </w:pPr>
            <w:r>
              <w:rPr>
                <w:rFonts w:ascii="Arial" w:hAnsi="Arial" w:cs="Arial"/>
                <w:bCs/>
                <w:sz w:val="24"/>
              </w:rPr>
              <w:t>Loaded Length</w:t>
            </w:r>
          </w:p>
          <w:p w:rsidR="00D8063E" w:rsidRPr="007D50F4" w:rsidRDefault="00D8063E" w:rsidP="007D50F4">
            <w:pPr>
              <w:tabs>
                <w:tab w:val="left" w:pos="1560"/>
              </w:tabs>
              <w:spacing w:after="0" w:line="240" w:lineRule="auto"/>
              <w:jc w:val="center"/>
              <w:rPr>
                <w:rFonts w:ascii="Arial" w:hAnsi="Arial" w:cs="Arial"/>
                <w:bCs/>
                <w:sz w:val="24"/>
              </w:rPr>
            </w:pPr>
            <w:r>
              <w:rPr>
                <w:rFonts w:ascii="Arial" w:hAnsi="Arial" w:cs="Arial"/>
                <w:bCs/>
                <w:sz w:val="24"/>
              </w:rPr>
              <w:t>(m)</w:t>
            </w:r>
          </w:p>
        </w:tc>
        <w:tc>
          <w:tcPr>
            <w:tcW w:w="3451" w:type="dxa"/>
            <w:gridSpan w:val="3"/>
            <w:noWrap/>
            <w:vAlign w:val="center"/>
            <w:hideMark/>
          </w:tcPr>
          <w:p w:rsidR="007D50F4" w:rsidRPr="007D50F4" w:rsidRDefault="007D50F4" w:rsidP="001835A8">
            <w:pPr>
              <w:tabs>
                <w:tab w:val="left" w:pos="1560"/>
              </w:tabs>
              <w:spacing w:before="120" w:after="120" w:line="240" w:lineRule="auto"/>
              <w:jc w:val="center"/>
              <w:rPr>
                <w:rFonts w:ascii="Arial" w:hAnsi="Arial" w:cs="Arial"/>
                <w:bCs/>
                <w:sz w:val="24"/>
              </w:rPr>
            </w:pPr>
            <w:r w:rsidRPr="007D50F4">
              <w:rPr>
                <w:rFonts w:ascii="Arial" w:hAnsi="Arial" w:cs="Arial"/>
                <w:bCs/>
                <w:sz w:val="24"/>
              </w:rPr>
              <w:t>MOMENT : MTAL/20SV</w:t>
            </w:r>
          </w:p>
        </w:tc>
        <w:tc>
          <w:tcPr>
            <w:tcW w:w="3451" w:type="dxa"/>
            <w:gridSpan w:val="3"/>
            <w:noWrap/>
            <w:vAlign w:val="center"/>
            <w:hideMark/>
          </w:tcPr>
          <w:p w:rsidR="007D50F4" w:rsidRPr="007D50F4" w:rsidRDefault="007D50F4" w:rsidP="001835A8">
            <w:pPr>
              <w:tabs>
                <w:tab w:val="left" w:pos="1560"/>
              </w:tabs>
              <w:spacing w:before="120" w:after="120" w:line="240" w:lineRule="auto"/>
              <w:jc w:val="center"/>
              <w:rPr>
                <w:rFonts w:ascii="Arial" w:hAnsi="Arial" w:cs="Arial"/>
                <w:bCs/>
                <w:sz w:val="24"/>
              </w:rPr>
            </w:pPr>
            <w:r w:rsidRPr="007D50F4">
              <w:rPr>
                <w:rFonts w:ascii="Arial" w:hAnsi="Arial" w:cs="Arial"/>
                <w:bCs/>
                <w:sz w:val="24"/>
              </w:rPr>
              <w:t>SHEAR : MTAL/20SV</w:t>
            </w:r>
          </w:p>
        </w:tc>
      </w:tr>
      <w:tr w:rsidR="007D50F4" w:rsidRPr="007D50F4" w:rsidTr="00D8063E">
        <w:trPr>
          <w:trHeight w:val="340"/>
          <w:jc w:val="center"/>
        </w:trPr>
        <w:tc>
          <w:tcPr>
            <w:tcW w:w="960" w:type="dxa"/>
            <w:vMerge/>
            <w:tcBorders>
              <w:bottom w:val="double" w:sz="4" w:space="0" w:color="auto"/>
            </w:tcBorders>
            <w:vAlign w:val="center"/>
            <w:hideMark/>
          </w:tcPr>
          <w:p w:rsidR="007D50F4" w:rsidRPr="007D50F4" w:rsidRDefault="007D50F4" w:rsidP="007D50F4">
            <w:pPr>
              <w:tabs>
                <w:tab w:val="left" w:pos="1560"/>
              </w:tabs>
              <w:spacing w:line="240" w:lineRule="auto"/>
              <w:jc w:val="center"/>
              <w:rPr>
                <w:rFonts w:ascii="Arial" w:hAnsi="Arial" w:cs="Arial"/>
                <w:bCs/>
                <w:sz w:val="24"/>
              </w:rPr>
            </w:pPr>
          </w:p>
        </w:tc>
        <w:tc>
          <w:tcPr>
            <w:tcW w:w="1257" w:type="dxa"/>
            <w:tcBorders>
              <w:bottom w:val="double" w:sz="4" w:space="0" w:color="auto"/>
            </w:tcBorders>
            <w:vAlign w:val="center"/>
            <w:hideMark/>
          </w:tcPr>
          <w:p w:rsidR="007D50F4" w:rsidRPr="00D8063E" w:rsidRDefault="007D50F4" w:rsidP="001835A8">
            <w:pPr>
              <w:tabs>
                <w:tab w:val="left" w:pos="1560"/>
              </w:tabs>
              <w:spacing w:before="120" w:after="120" w:line="240" w:lineRule="auto"/>
              <w:jc w:val="center"/>
              <w:rPr>
                <w:rFonts w:ascii="Arial" w:hAnsi="Arial" w:cs="Arial"/>
                <w:bCs/>
                <w:iCs/>
              </w:rPr>
            </w:pPr>
            <w:r w:rsidRPr="00D8063E">
              <w:rPr>
                <w:rFonts w:ascii="Arial" w:hAnsi="Arial" w:cs="Arial"/>
                <w:bCs/>
                <w:iCs/>
              </w:rPr>
              <w:t>Maximum ratio</w:t>
            </w:r>
          </w:p>
        </w:tc>
        <w:tc>
          <w:tcPr>
            <w:tcW w:w="1190" w:type="dxa"/>
            <w:tcBorders>
              <w:bottom w:val="double" w:sz="4" w:space="0" w:color="auto"/>
            </w:tcBorders>
            <w:vAlign w:val="center"/>
            <w:hideMark/>
          </w:tcPr>
          <w:p w:rsidR="007D50F4" w:rsidRPr="00D8063E" w:rsidRDefault="007D50F4" w:rsidP="001835A8">
            <w:pPr>
              <w:tabs>
                <w:tab w:val="left" w:pos="1560"/>
              </w:tabs>
              <w:spacing w:before="120" w:after="120" w:line="240" w:lineRule="auto"/>
              <w:jc w:val="center"/>
              <w:rPr>
                <w:rFonts w:ascii="Arial" w:hAnsi="Arial" w:cs="Arial"/>
                <w:bCs/>
                <w:iCs/>
              </w:rPr>
            </w:pPr>
            <w:r w:rsidRPr="00D8063E">
              <w:rPr>
                <w:rFonts w:ascii="Arial" w:hAnsi="Arial" w:cs="Arial"/>
                <w:bCs/>
                <w:iCs/>
              </w:rPr>
              <w:t>Minimum ratio</w:t>
            </w:r>
          </w:p>
        </w:tc>
        <w:tc>
          <w:tcPr>
            <w:tcW w:w="1004" w:type="dxa"/>
            <w:tcBorders>
              <w:bottom w:val="double" w:sz="4" w:space="0" w:color="auto"/>
            </w:tcBorders>
            <w:hideMark/>
          </w:tcPr>
          <w:p w:rsidR="007D50F4" w:rsidRPr="00D8063E" w:rsidRDefault="007D50F4" w:rsidP="00D8063E">
            <w:pPr>
              <w:tabs>
                <w:tab w:val="left" w:pos="1560"/>
              </w:tabs>
              <w:spacing w:before="120" w:after="120" w:line="240" w:lineRule="auto"/>
              <w:jc w:val="center"/>
              <w:rPr>
                <w:rFonts w:ascii="Arial" w:hAnsi="Arial" w:cs="Arial"/>
                <w:bCs/>
                <w:iCs/>
              </w:rPr>
            </w:pPr>
            <w:r w:rsidRPr="00D8063E">
              <w:rPr>
                <w:rFonts w:ascii="Arial" w:hAnsi="Arial" w:cs="Arial"/>
                <w:bCs/>
                <w:iCs/>
              </w:rPr>
              <w:t>Median</w:t>
            </w:r>
          </w:p>
        </w:tc>
        <w:tc>
          <w:tcPr>
            <w:tcW w:w="1257" w:type="dxa"/>
            <w:tcBorders>
              <w:bottom w:val="double" w:sz="4" w:space="0" w:color="auto"/>
            </w:tcBorders>
            <w:vAlign w:val="center"/>
            <w:hideMark/>
          </w:tcPr>
          <w:p w:rsidR="007D50F4" w:rsidRPr="00D8063E" w:rsidRDefault="007D50F4" w:rsidP="001835A8">
            <w:pPr>
              <w:tabs>
                <w:tab w:val="left" w:pos="1560"/>
              </w:tabs>
              <w:spacing w:before="120" w:after="120" w:line="240" w:lineRule="auto"/>
              <w:jc w:val="center"/>
              <w:rPr>
                <w:rFonts w:ascii="Arial" w:hAnsi="Arial" w:cs="Arial"/>
                <w:bCs/>
                <w:iCs/>
              </w:rPr>
            </w:pPr>
            <w:r w:rsidRPr="00D8063E">
              <w:rPr>
                <w:rFonts w:ascii="Arial" w:hAnsi="Arial" w:cs="Arial"/>
                <w:bCs/>
                <w:iCs/>
              </w:rPr>
              <w:t>Maximum ratio</w:t>
            </w:r>
          </w:p>
        </w:tc>
        <w:tc>
          <w:tcPr>
            <w:tcW w:w="1190" w:type="dxa"/>
            <w:tcBorders>
              <w:bottom w:val="double" w:sz="4" w:space="0" w:color="auto"/>
            </w:tcBorders>
            <w:vAlign w:val="center"/>
            <w:hideMark/>
          </w:tcPr>
          <w:p w:rsidR="007D50F4" w:rsidRPr="00D8063E" w:rsidRDefault="007D50F4" w:rsidP="001835A8">
            <w:pPr>
              <w:tabs>
                <w:tab w:val="left" w:pos="1560"/>
              </w:tabs>
              <w:spacing w:before="120" w:after="120" w:line="240" w:lineRule="auto"/>
              <w:jc w:val="center"/>
              <w:rPr>
                <w:rFonts w:ascii="Arial" w:hAnsi="Arial" w:cs="Arial"/>
                <w:bCs/>
                <w:iCs/>
              </w:rPr>
            </w:pPr>
            <w:r w:rsidRPr="00D8063E">
              <w:rPr>
                <w:rFonts w:ascii="Arial" w:hAnsi="Arial" w:cs="Arial"/>
                <w:bCs/>
                <w:iCs/>
              </w:rPr>
              <w:t>Minimum ratio</w:t>
            </w:r>
          </w:p>
        </w:tc>
        <w:tc>
          <w:tcPr>
            <w:tcW w:w="1004" w:type="dxa"/>
            <w:tcBorders>
              <w:bottom w:val="double" w:sz="4" w:space="0" w:color="auto"/>
            </w:tcBorders>
            <w:hideMark/>
          </w:tcPr>
          <w:p w:rsidR="007D50F4" w:rsidRPr="00D8063E" w:rsidRDefault="007D50F4" w:rsidP="00D8063E">
            <w:pPr>
              <w:tabs>
                <w:tab w:val="left" w:pos="1560"/>
              </w:tabs>
              <w:spacing w:before="120" w:after="120" w:line="240" w:lineRule="auto"/>
              <w:jc w:val="center"/>
              <w:rPr>
                <w:rFonts w:ascii="Arial" w:hAnsi="Arial" w:cs="Arial"/>
                <w:bCs/>
                <w:iCs/>
              </w:rPr>
            </w:pPr>
            <w:r w:rsidRPr="00D8063E">
              <w:rPr>
                <w:rFonts w:ascii="Arial" w:hAnsi="Arial" w:cs="Arial"/>
                <w:bCs/>
                <w:iCs/>
              </w:rPr>
              <w:t>Median</w:t>
            </w:r>
          </w:p>
        </w:tc>
      </w:tr>
      <w:tr w:rsidR="00652CDB" w:rsidRPr="007D50F4" w:rsidTr="00D8063E">
        <w:trPr>
          <w:trHeight w:val="5499"/>
          <w:jc w:val="center"/>
        </w:trPr>
        <w:tc>
          <w:tcPr>
            <w:tcW w:w="960" w:type="dxa"/>
            <w:tcBorders>
              <w:top w:val="double" w:sz="4" w:space="0" w:color="auto"/>
              <w:bottom w:val="single" w:sz="4" w:space="0" w:color="000000" w:themeColor="text1"/>
            </w:tcBorders>
            <w:noWrap/>
            <w:vAlign w:val="center"/>
            <w:hideMark/>
          </w:tcPr>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2</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4</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8</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12</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20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24</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26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30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38</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40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45</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50</w:t>
            </w:r>
          </w:p>
        </w:tc>
        <w:tc>
          <w:tcPr>
            <w:tcW w:w="1257" w:type="dxa"/>
            <w:tcBorders>
              <w:top w:val="double" w:sz="4" w:space="0" w:color="auto"/>
              <w:bottom w:val="single" w:sz="4" w:space="0" w:color="000000" w:themeColor="text1"/>
            </w:tcBorders>
            <w:noWrap/>
            <w:vAlign w:val="center"/>
            <w:hideMark/>
          </w:tcPr>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1.000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1.491</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1.218</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1.324</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1.345</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1.299</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1.158</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1.148</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1.147</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1.137</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1.141</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1.133</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1.124</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1.128</w:t>
            </w:r>
          </w:p>
        </w:tc>
        <w:tc>
          <w:tcPr>
            <w:tcW w:w="1190" w:type="dxa"/>
            <w:tcBorders>
              <w:top w:val="double" w:sz="4" w:space="0" w:color="auto"/>
              <w:bottom w:val="single" w:sz="4" w:space="0" w:color="000000" w:themeColor="text1"/>
            </w:tcBorders>
            <w:noWrap/>
            <w:vAlign w:val="center"/>
            <w:hideMark/>
          </w:tcPr>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1.000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1.065</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0.815</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0.805</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0.836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0.784</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0.624</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0.614</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0.613</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0.588</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0.606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0.611</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0.618</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0.607</w:t>
            </w:r>
          </w:p>
        </w:tc>
        <w:tc>
          <w:tcPr>
            <w:tcW w:w="1004" w:type="dxa"/>
            <w:tcBorders>
              <w:top w:val="double" w:sz="4" w:space="0" w:color="auto"/>
              <w:bottom w:val="single" w:sz="4" w:space="0" w:color="000000" w:themeColor="text1"/>
            </w:tcBorders>
            <w:noWrap/>
            <w:vAlign w:val="center"/>
            <w:hideMark/>
          </w:tcPr>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1.000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1.305</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1.032</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1.050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1.114</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1.117</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0.947</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0.934</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0.922</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0.855</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0.848</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0.817</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0.902</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0.810</w:t>
            </w:r>
          </w:p>
        </w:tc>
        <w:tc>
          <w:tcPr>
            <w:tcW w:w="1257" w:type="dxa"/>
            <w:tcBorders>
              <w:top w:val="double" w:sz="4" w:space="0" w:color="auto"/>
              <w:bottom w:val="single" w:sz="4" w:space="0" w:color="000000" w:themeColor="text1"/>
            </w:tcBorders>
            <w:noWrap/>
            <w:vAlign w:val="center"/>
            <w:hideMark/>
          </w:tcPr>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1.000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1.482</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1.209</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1.226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1.156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0.833</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0.871</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0.866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0.856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0.914</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0.858</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0.847</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0.836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0.746</w:t>
            </w:r>
          </w:p>
        </w:tc>
        <w:tc>
          <w:tcPr>
            <w:tcW w:w="1190" w:type="dxa"/>
            <w:tcBorders>
              <w:top w:val="double" w:sz="4" w:space="0" w:color="auto"/>
              <w:bottom w:val="single" w:sz="4" w:space="0" w:color="000000" w:themeColor="text1"/>
            </w:tcBorders>
            <w:noWrap/>
            <w:vAlign w:val="center"/>
            <w:hideMark/>
          </w:tcPr>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1.000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1.050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0.693</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0.605</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0.615</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0.560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0.516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0.477</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0.491</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0.478</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0.475</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0.474</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0.497</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0.438</w:t>
            </w:r>
          </w:p>
        </w:tc>
        <w:tc>
          <w:tcPr>
            <w:tcW w:w="1004" w:type="dxa"/>
            <w:tcBorders>
              <w:top w:val="double" w:sz="4" w:space="0" w:color="auto"/>
              <w:bottom w:val="single" w:sz="4" w:space="0" w:color="000000" w:themeColor="text1"/>
            </w:tcBorders>
            <w:noWrap/>
            <w:vAlign w:val="center"/>
            <w:hideMark/>
          </w:tcPr>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1.00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1.270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0.979</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0.866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0.766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0.676</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0.662</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0.638</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0.615</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0.617</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0.613</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0.619</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0.610</w:t>
            </w:r>
          </w:p>
          <w:p w:rsidR="00652CDB" w:rsidRPr="007D50F4" w:rsidRDefault="00652CDB" w:rsidP="00D8063E">
            <w:pPr>
              <w:tabs>
                <w:tab w:val="left" w:pos="1560"/>
              </w:tabs>
              <w:spacing w:before="100" w:after="60"/>
              <w:jc w:val="center"/>
              <w:rPr>
                <w:rFonts w:ascii="Arial" w:hAnsi="Arial" w:cs="Arial"/>
              </w:rPr>
            </w:pPr>
            <w:r w:rsidRPr="007D50F4">
              <w:rPr>
                <w:rFonts w:ascii="Arial" w:hAnsi="Arial" w:cs="Arial"/>
              </w:rPr>
              <w:t>0.615</w:t>
            </w:r>
          </w:p>
        </w:tc>
      </w:tr>
    </w:tbl>
    <w:p w:rsidR="00913C4E" w:rsidRDefault="00913C4E" w:rsidP="00AC37B2">
      <w:pPr>
        <w:tabs>
          <w:tab w:val="left" w:pos="1560"/>
        </w:tabs>
        <w:spacing w:line="360" w:lineRule="auto"/>
        <w:jc w:val="both"/>
        <w:rPr>
          <w:rFonts w:ascii="Arial" w:hAnsi="Arial" w:cs="Arial"/>
          <w:sz w:val="24"/>
        </w:rPr>
      </w:pPr>
    </w:p>
    <w:p w:rsidR="002F7A82" w:rsidRPr="00064B08" w:rsidRDefault="002F7A82" w:rsidP="00064B08">
      <w:pPr>
        <w:spacing w:line="360" w:lineRule="auto"/>
        <w:rPr>
          <w:rFonts w:ascii="Arial" w:hAnsi="Arial" w:cs="Arial"/>
          <w:noProof/>
          <w:sz w:val="24"/>
        </w:rPr>
      </w:pPr>
    </w:p>
    <w:p w:rsidR="00724CF8" w:rsidRDefault="00724CF8" w:rsidP="006611C9">
      <w:pPr>
        <w:spacing w:line="360" w:lineRule="auto"/>
        <w:rPr>
          <w:rFonts w:ascii="Arial" w:hAnsi="Arial" w:cs="Arial"/>
          <w:noProof/>
          <w:sz w:val="24"/>
          <w:lang w:val="en-MY" w:eastAsia="en-MY"/>
        </w:rPr>
      </w:pPr>
    </w:p>
    <w:p w:rsidR="001835A8" w:rsidRDefault="001835A8" w:rsidP="006611C9">
      <w:pPr>
        <w:spacing w:line="360" w:lineRule="auto"/>
        <w:rPr>
          <w:rFonts w:ascii="Arial" w:hAnsi="Arial" w:cs="Arial"/>
          <w:noProof/>
          <w:sz w:val="24"/>
          <w:lang w:val="en-MY" w:eastAsia="en-MY"/>
        </w:rPr>
      </w:pPr>
    </w:p>
    <w:p w:rsidR="00716476" w:rsidRDefault="00716476" w:rsidP="00064B08">
      <w:pPr>
        <w:spacing w:after="0" w:line="360" w:lineRule="auto"/>
        <w:jc w:val="center"/>
        <w:rPr>
          <w:rFonts w:ascii="Arial" w:hAnsi="Arial" w:cs="Arial"/>
          <w:noProof/>
          <w:sz w:val="24"/>
        </w:rPr>
      </w:pPr>
      <w:r w:rsidRPr="00716476">
        <w:rPr>
          <w:rFonts w:ascii="Arial" w:hAnsi="Arial" w:cs="Arial"/>
          <w:noProof/>
          <w:sz w:val="24"/>
          <w:lang w:eastAsia="zh-CN"/>
        </w:rPr>
        <w:lastRenderedPageBreak/>
        <w:drawing>
          <wp:inline distT="0" distB="0" distL="0" distR="0">
            <wp:extent cx="5509895" cy="4098279"/>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724CF8" w:rsidRPr="00D8063E" w:rsidRDefault="001D43EC" w:rsidP="00064B08">
      <w:pPr>
        <w:spacing w:after="0" w:line="360" w:lineRule="auto"/>
        <w:jc w:val="center"/>
        <w:rPr>
          <w:rFonts w:ascii="Arial" w:hAnsi="Arial" w:cs="Arial"/>
          <w:noProof/>
          <w:sz w:val="24"/>
        </w:rPr>
      </w:pPr>
      <w:r w:rsidRPr="00D8063E">
        <w:rPr>
          <w:rFonts w:ascii="Arial" w:hAnsi="Arial" w:cs="Arial"/>
          <w:noProof/>
          <w:sz w:val="24"/>
        </w:rPr>
        <w:t xml:space="preserve">Figure </w:t>
      </w:r>
      <w:r w:rsidR="00724CF8" w:rsidRPr="00D8063E">
        <w:rPr>
          <w:rFonts w:ascii="Arial" w:hAnsi="Arial" w:cs="Arial"/>
          <w:noProof/>
          <w:sz w:val="24"/>
        </w:rPr>
        <w:t>1</w:t>
      </w:r>
      <w:r w:rsidR="00DE17B6">
        <w:rPr>
          <w:rFonts w:ascii="Arial" w:hAnsi="Arial" w:cs="Arial"/>
          <w:noProof/>
          <w:sz w:val="24"/>
        </w:rPr>
        <w:t>5</w:t>
      </w:r>
      <w:r w:rsidR="00D8063E">
        <w:rPr>
          <w:rFonts w:ascii="Arial" w:hAnsi="Arial" w:cs="Arial"/>
          <w:noProof/>
          <w:sz w:val="24"/>
        </w:rPr>
        <w:t>:</w:t>
      </w:r>
      <w:r w:rsidR="00724CF8" w:rsidRPr="00D8063E">
        <w:rPr>
          <w:rFonts w:ascii="Arial" w:hAnsi="Arial" w:cs="Arial"/>
          <w:noProof/>
          <w:sz w:val="24"/>
        </w:rPr>
        <w:t xml:space="preserve">  </w:t>
      </w:r>
      <w:r w:rsidR="00FE5394" w:rsidRPr="00D8063E">
        <w:rPr>
          <w:rFonts w:ascii="Arial" w:hAnsi="Arial" w:cs="Arial"/>
          <w:noProof/>
          <w:sz w:val="24"/>
        </w:rPr>
        <w:t xml:space="preserve">Comparison of </w:t>
      </w:r>
      <w:r w:rsidR="00724CF8" w:rsidRPr="00D8063E">
        <w:rPr>
          <w:rFonts w:ascii="Arial" w:hAnsi="Arial" w:cs="Arial"/>
          <w:noProof/>
          <w:sz w:val="24"/>
        </w:rPr>
        <w:t>MTAL/</w:t>
      </w:r>
      <w:r w:rsidR="00FE5394" w:rsidRPr="00D8063E">
        <w:rPr>
          <w:rFonts w:ascii="Arial" w:hAnsi="Arial" w:cs="Arial"/>
          <w:noProof/>
          <w:sz w:val="24"/>
        </w:rPr>
        <w:t>20SV</w:t>
      </w:r>
      <w:r w:rsidR="00724CF8" w:rsidRPr="00D8063E">
        <w:rPr>
          <w:rFonts w:ascii="Arial" w:hAnsi="Arial" w:cs="Arial"/>
          <w:noProof/>
          <w:sz w:val="24"/>
        </w:rPr>
        <w:t xml:space="preserve"> </w:t>
      </w:r>
      <w:r w:rsidR="00271C8E">
        <w:rPr>
          <w:rFonts w:ascii="Arial" w:hAnsi="Arial" w:cs="Arial"/>
          <w:noProof/>
          <w:sz w:val="24"/>
        </w:rPr>
        <w:t>l</w:t>
      </w:r>
      <w:r w:rsidR="00724CF8" w:rsidRPr="00D8063E">
        <w:rPr>
          <w:rFonts w:ascii="Arial" w:hAnsi="Arial" w:cs="Arial"/>
          <w:noProof/>
          <w:sz w:val="24"/>
        </w:rPr>
        <w:t xml:space="preserve">oad </w:t>
      </w:r>
      <w:r w:rsidR="00271C8E">
        <w:rPr>
          <w:rFonts w:ascii="Arial" w:hAnsi="Arial" w:cs="Arial"/>
          <w:noProof/>
          <w:sz w:val="24"/>
        </w:rPr>
        <w:t>e</w:t>
      </w:r>
      <w:r w:rsidR="00724CF8" w:rsidRPr="00D8063E">
        <w:rPr>
          <w:rFonts w:ascii="Arial" w:hAnsi="Arial" w:cs="Arial"/>
          <w:noProof/>
          <w:sz w:val="24"/>
        </w:rPr>
        <w:t xml:space="preserve">ffect </w:t>
      </w:r>
      <w:r w:rsidR="00271C8E">
        <w:rPr>
          <w:rFonts w:ascii="Arial" w:hAnsi="Arial" w:cs="Arial"/>
          <w:noProof/>
          <w:sz w:val="24"/>
        </w:rPr>
        <w:t>r</w:t>
      </w:r>
      <w:r w:rsidR="00724CF8" w:rsidRPr="00D8063E">
        <w:rPr>
          <w:rFonts w:ascii="Arial" w:hAnsi="Arial" w:cs="Arial"/>
          <w:noProof/>
          <w:sz w:val="24"/>
        </w:rPr>
        <w:t>atio</w:t>
      </w:r>
    </w:p>
    <w:p w:rsidR="00064B08" w:rsidRDefault="00064B08" w:rsidP="008C1F2B">
      <w:pPr>
        <w:spacing w:line="360" w:lineRule="auto"/>
        <w:jc w:val="both"/>
        <w:rPr>
          <w:rFonts w:ascii="Arial" w:hAnsi="Arial" w:cs="Arial"/>
          <w:sz w:val="24"/>
        </w:rPr>
      </w:pPr>
    </w:p>
    <w:p w:rsidR="00724CF8" w:rsidRDefault="00724CF8" w:rsidP="008C1F2B">
      <w:pPr>
        <w:spacing w:line="360" w:lineRule="auto"/>
        <w:jc w:val="both"/>
        <w:rPr>
          <w:rFonts w:ascii="Arial" w:hAnsi="Arial" w:cs="Arial"/>
          <w:sz w:val="24"/>
        </w:rPr>
      </w:pPr>
      <w:r>
        <w:rPr>
          <w:rFonts w:ascii="Arial" w:hAnsi="Arial" w:cs="Arial"/>
          <w:sz w:val="24"/>
        </w:rPr>
        <w:t xml:space="preserve">The upper limit and lower limit </w:t>
      </w:r>
      <w:r w:rsidR="00064B08">
        <w:rPr>
          <w:rFonts w:ascii="Arial" w:hAnsi="Arial" w:cs="Arial"/>
          <w:sz w:val="24"/>
        </w:rPr>
        <w:t xml:space="preserve">of MTAL/20SV load effect </w:t>
      </w:r>
      <w:r>
        <w:rPr>
          <w:rFonts w:ascii="Arial" w:hAnsi="Arial" w:cs="Arial"/>
          <w:sz w:val="24"/>
        </w:rPr>
        <w:t xml:space="preserve">ratios </w:t>
      </w:r>
      <w:r w:rsidR="00064B08">
        <w:rPr>
          <w:rFonts w:ascii="Arial" w:hAnsi="Arial" w:cs="Arial"/>
          <w:sz w:val="24"/>
        </w:rPr>
        <w:t xml:space="preserve">for bending moment and shear force </w:t>
      </w:r>
      <w:r>
        <w:rPr>
          <w:rFonts w:ascii="Arial" w:hAnsi="Arial" w:cs="Arial"/>
          <w:sz w:val="24"/>
        </w:rPr>
        <w:t xml:space="preserve">are presented in </w:t>
      </w:r>
      <w:r w:rsidR="00271C8E">
        <w:rPr>
          <w:rFonts w:ascii="Arial" w:hAnsi="Arial" w:cs="Arial"/>
          <w:sz w:val="24"/>
        </w:rPr>
        <w:t>F</w:t>
      </w:r>
      <w:r>
        <w:rPr>
          <w:rFonts w:ascii="Arial" w:hAnsi="Arial" w:cs="Arial"/>
          <w:sz w:val="24"/>
        </w:rPr>
        <w:t>igure 1</w:t>
      </w:r>
      <w:r w:rsidR="00DE17B6">
        <w:rPr>
          <w:rFonts w:ascii="Arial" w:hAnsi="Arial" w:cs="Arial"/>
          <w:sz w:val="24"/>
        </w:rPr>
        <w:t>5</w:t>
      </w:r>
      <w:r>
        <w:rPr>
          <w:rFonts w:ascii="Arial" w:hAnsi="Arial" w:cs="Arial"/>
          <w:sz w:val="24"/>
        </w:rPr>
        <w:t xml:space="preserve">.  It is apparent that the variation of MTAL/20SV load effects ratio </w:t>
      </w:r>
      <w:r w:rsidR="008C1F2B">
        <w:rPr>
          <w:rFonts w:ascii="Arial" w:hAnsi="Arial" w:cs="Arial"/>
          <w:sz w:val="24"/>
        </w:rPr>
        <w:t xml:space="preserve">for moment and shear </w:t>
      </w:r>
      <w:r>
        <w:rPr>
          <w:rFonts w:ascii="Arial" w:hAnsi="Arial" w:cs="Arial"/>
          <w:sz w:val="24"/>
        </w:rPr>
        <w:t>is very significant</w:t>
      </w:r>
      <w:r w:rsidR="008C1F2B">
        <w:rPr>
          <w:rFonts w:ascii="Arial" w:hAnsi="Arial" w:cs="Arial"/>
          <w:sz w:val="24"/>
        </w:rPr>
        <w:t xml:space="preserve">.  Thus, there is no simple </w:t>
      </w:r>
      <w:r w:rsidR="0051640E">
        <w:rPr>
          <w:rFonts w:ascii="Arial" w:hAnsi="Arial" w:cs="Arial"/>
          <w:sz w:val="24"/>
        </w:rPr>
        <w:t xml:space="preserve">MTAL and LTAL </w:t>
      </w:r>
      <w:r w:rsidR="008C1F2B">
        <w:rPr>
          <w:rFonts w:ascii="Arial" w:hAnsi="Arial" w:cs="Arial"/>
          <w:sz w:val="24"/>
        </w:rPr>
        <w:t>correlation that can be derived from the analyses results.</w:t>
      </w:r>
      <w:r>
        <w:rPr>
          <w:rFonts w:ascii="Arial" w:hAnsi="Arial" w:cs="Arial"/>
          <w:sz w:val="24"/>
        </w:rPr>
        <w:t xml:space="preserve">  </w:t>
      </w:r>
    </w:p>
    <w:p w:rsidR="00BF51B0" w:rsidRDefault="00BF51B0" w:rsidP="008C1F2B">
      <w:pPr>
        <w:spacing w:line="360" w:lineRule="auto"/>
        <w:jc w:val="both"/>
        <w:rPr>
          <w:rFonts w:ascii="Arial" w:hAnsi="Arial" w:cs="Arial"/>
          <w:sz w:val="24"/>
        </w:rPr>
      </w:pPr>
    </w:p>
    <w:p w:rsidR="00721451" w:rsidRDefault="00721451" w:rsidP="008C1F2B">
      <w:pPr>
        <w:spacing w:line="360" w:lineRule="auto"/>
        <w:jc w:val="both"/>
        <w:rPr>
          <w:rFonts w:ascii="Arial" w:hAnsi="Arial" w:cs="Arial"/>
          <w:sz w:val="24"/>
        </w:rPr>
      </w:pPr>
    </w:p>
    <w:p w:rsidR="00721451" w:rsidRDefault="00721451" w:rsidP="008C1F2B">
      <w:pPr>
        <w:spacing w:line="360" w:lineRule="auto"/>
        <w:jc w:val="both"/>
        <w:rPr>
          <w:rFonts w:ascii="Arial" w:hAnsi="Arial" w:cs="Arial"/>
          <w:sz w:val="24"/>
        </w:rPr>
      </w:pPr>
    </w:p>
    <w:p w:rsidR="00721451" w:rsidRDefault="00721451" w:rsidP="008C1F2B">
      <w:pPr>
        <w:spacing w:line="360" w:lineRule="auto"/>
        <w:jc w:val="both"/>
        <w:rPr>
          <w:rFonts w:ascii="Arial" w:hAnsi="Arial" w:cs="Arial"/>
          <w:sz w:val="24"/>
        </w:rPr>
      </w:pPr>
    </w:p>
    <w:p w:rsidR="005B06F2" w:rsidRDefault="005B06F2" w:rsidP="008C1F2B">
      <w:pPr>
        <w:spacing w:line="360" w:lineRule="auto"/>
        <w:jc w:val="both"/>
        <w:rPr>
          <w:rFonts w:ascii="Arial" w:hAnsi="Arial" w:cs="Arial"/>
          <w:sz w:val="24"/>
        </w:rPr>
      </w:pPr>
    </w:p>
    <w:p w:rsidR="005B06F2" w:rsidRDefault="005B06F2" w:rsidP="008C1F2B">
      <w:pPr>
        <w:spacing w:line="360" w:lineRule="auto"/>
        <w:jc w:val="both"/>
        <w:rPr>
          <w:rFonts w:ascii="Arial" w:hAnsi="Arial" w:cs="Arial"/>
          <w:sz w:val="24"/>
        </w:rPr>
      </w:pPr>
    </w:p>
    <w:p w:rsidR="00001EC0" w:rsidRDefault="00001EC0" w:rsidP="00001EC0">
      <w:pPr>
        <w:pStyle w:val="ListParagraph"/>
        <w:numPr>
          <w:ilvl w:val="1"/>
          <w:numId w:val="8"/>
        </w:numPr>
        <w:spacing w:line="360" w:lineRule="auto"/>
        <w:ind w:left="709"/>
        <w:rPr>
          <w:rFonts w:ascii="Arial" w:hAnsi="Arial" w:cs="Arial"/>
          <w:b/>
          <w:sz w:val="24"/>
        </w:rPr>
      </w:pPr>
      <w:r>
        <w:rPr>
          <w:rFonts w:ascii="Arial" w:hAnsi="Arial" w:cs="Arial"/>
          <w:b/>
          <w:sz w:val="24"/>
        </w:rPr>
        <w:lastRenderedPageBreak/>
        <w:t>Grillage Analysis for Fixed Supported Bridge</w:t>
      </w:r>
    </w:p>
    <w:p w:rsidR="00694C71" w:rsidRPr="0051640E" w:rsidRDefault="00694C71" w:rsidP="00694C71">
      <w:pPr>
        <w:spacing w:after="240" w:line="360" w:lineRule="auto"/>
        <w:jc w:val="both"/>
        <w:rPr>
          <w:rFonts w:ascii="Arial" w:hAnsi="Arial" w:cs="Arial"/>
          <w:sz w:val="24"/>
        </w:rPr>
      </w:pPr>
      <w:r w:rsidRPr="0051640E">
        <w:rPr>
          <w:rFonts w:ascii="Arial" w:hAnsi="Arial" w:cs="Arial"/>
          <w:sz w:val="24"/>
          <w:lang w:val="en-MY"/>
        </w:rPr>
        <w:t xml:space="preserve">Grillage analysis was also carried out to determine the MTAL/LTAL load effects ratio for a fixed supported </w:t>
      </w:r>
      <w:r w:rsidR="002A533F" w:rsidRPr="0051640E">
        <w:rPr>
          <w:rFonts w:ascii="Arial" w:hAnsi="Arial" w:cs="Arial"/>
          <w:sz w:val="24"/>
          <w:lang w:val="en-MY"/>
        </w:rPr>
        <w:t xml:space="preserve">concrete </w:t>
      </w:r>
      <w:r w:rsidRPr="0051640E">
        <w:rPr>
          <w:rFonts w:ascii="Arial" w:hAnsi="Arial" w:cs="Arial"/>
          <w:sz w:val="24"/>
          <w:lang w:val="en-MY"/>
        </w:rPr>
        <w:t xml:space="preserve">bridge.  The </w:t>
      </w:r>
      <w:r w:rsidRPr="0051640E">
        <w:rPr>
          <w:rFonts w:ascii="Arial" w:hAnsi="Arial" w:cs="Arial"/>
          <w:sz w:val="24"/>
        </w:rPr>
        <w:t>various parameters</w:t>
      </w:r>
      <w:r w:rsidR="002A533F" w:rsidRPr="0051640E">
        <w:rPr>
          <w:rFonts w:ascii="Arial" w:hAnsi="Arial" w:cs="Arial"/>
          <w:sz w:val="24"/>
        </w:rPr>
        <w:t xml:space="preserve"> that have been incorporated in the grillage models are</w:t>
      </w:r>
      <w:r w:rsidRPr="0051640E">
        <w:rPr>
          <w:rFonts w:ascii="Arial" w:hAnsi="Arial" w:cs="Arial"/>
          <w:sz w:val="24"/>
        </w:rPr>
        <w:t xml:space="preserve"> similar to those </w:t>
      </w:r>
      <w:r w:rsidR="001D43EC" w:rsidRPr="0051640E">
        <w:rPr>
          <w:rFonts w:ascii="Arial" w:hAnsi="Arial" w:cs="Arial"/>
          <w:sz w:val="24"/>
        </w:rPr>
        <w:t xml:space="preserve">adopted for </w:t>
      </w:r>
      <w:r w:rsidRPr="0051640E">
        <w:rPr>
          <w:rFonts w:ascii="Arial" w:hAnsi="Arial" w:cs="Arial"/>
          <w:sz w:val="24"/>
        </w:rPr>
        <w:t>a simply supported bridge</w:t>
      </w:r>
      <w:r w:rsidR="002A533F" w:rsidRPr="0051640E">
        <w:rPr>
          <w:rFonts w:ascii="Arial" w:hAnsi="Arial" w:cs="Arial"/>
          <w:sz w:val="24"/>
        </w:rPr>
        <w:t>.  These parameters include the different bridge span, carriageway width, spacing of beam, transverse rigidity of deck and the various skew angles.</w:t>
      </w:r>
      <w:r w:rsidRPr="0051640E">
        <w:rPr>
          <w:rFonts w:ascii="Arial" w:hAnsi="Arial" w:cs="Arial"/>
          <w:sz w:val="24"/>
        </w:rPr>
        <w:t xml:space="preserve">  </w:t>
      </w:r>
      <w:r w:rsidR="002A533F" w:rsidRPr="0051640E">
        <w:rPr>
          <w:rFonts w:ascii="Arial" w:hAnsi="Arial" w:cs="Arial"/>
          <w:sz w:val="24"/>
        </w:rPr>
        <w:t xml:space="preserve">The load pattern is based on the maximum load intensity placed at the edge of the carriageway.  </w:t>
      </w:r>
      <w:r w:rsidRPr="0051640E">
        <w:rPr>
          <w:rFonts w:ascii="Arial" w:hAnsi="Arial" w:cs="Arial"/>
          <w:sz w:val="24"/>
        </w:rPr>
        <w:t xml:space="preserve">How significant the effects of these parameters to the MTAL/LTAL ratio for a fixed support bridge can also be evaluated. </w:t>
      </w:r>
    </w:p>
    <w:p w:rsidR="00721451" w:rsidRPr="0051640E" w:rsidRDefault="00721451" w:rsidP="00721451">
      <w:pPr>
        <w:spacing w:after="0" w:line="360" w:lineRule="auto"/>
        <w:jc w:val="both"/>
        <w:rPr>
          <w:rFonts w:ascii="Arial" w:hAnsi="Arial" w:cs="Arial"/>
          <w:sz w:val="24"/>
        </w:rPr>
      </w:pPr>
      <w:r w:rsidRPr="0051640E">
        <w:rPr>
          <w:rFonts w:ascii="Arial" w:hAnsi="Arial" w:cs="Arial"/>
          <w:sz w:val="24"/>
        </w:rPr>
        <w:t xml:space="preserve">The total numbers of </w:t>
      </w:r>
      <w:r w:rsidR="00E062D9" w:rsidRPr="0051640E">
        <w:rPr>
          <w:rFonts w:ascii="Arial" w:hAnsi="Arial" w:cs="Arial"/>
          <w:sz w:val="24"/>
        </w:rPr>
        <w:t xml:space="preserve">423 </w:t>
      </w:r>
      <w:r w:rsidRPr="0051640E">
        <w:rPr>
          <w:rFonts w:ascii="Arial" w:hAnsi="Arial" w:cs="Arial"/>
          <w:sz w:val="24"/>
        </w:rPr>
        <w:t xml:space="preserve">grillage analyses have been carried out </w:t>
      </w:r>
      <w:r w:rsidR="00E062D9" w:rsidRPr="0051640E">
        <w:rPr>
          <w:rFonts w:ascii="Arial" w:hAnsi="Arial" w:cs="Arial"/>
          <w:sz w:val="24"/>
        </w:rPr>
        <w:t xml:space="preserve">and the numbers of analysis for each specific loaded span length </w:t>
      </w:r>
      <w:r w:rsidRPr="0051640E">
        <w:rPr>
          <w:rFonts w:ascii="Arial" w:hAnsi="Arial" w:cs="Arial"/>
          <w:sz w:val="24"/>
        </w:rPr>
        <w:t xml:space="preserve">are given in table </w:t>
      </w:r>
      <w:r w:rsidR="0016348A" w:rsidRPr="0051640E">
        <w:rPr>
          <w:rFonts w:ascii="Arial" w:hAnsi="Arial" w:cs="Arial"/>
          <w:sz w:val="24"/>
        </w:rPr>
        <w:t>1</w:t>
      </w:r>
      <w:r w:rsidR="00DE17B6">
        <w:rPr>
          <w:rFonts w:ascii="Arial" w:hAnsi="Arial" w:cs="Arial"/>
          <w:sz w:val="24"/>
        </w:rPr>
        <w:t>0</w:t>
      </w:r>
      <w:r w:rsidR="00E062D9" w:rsidRPr="0051640E">
        <w:rPr>
          <w:rFonts w:ascii="Arial" w:hAnsi="Arial" w:cs="Arial"/>
          <w:sz w:val="24"/>
        </w:rPr>
        <w:t>.</w:t>
      </w:r>
      <w:r w:rsidR="00D72CB0">
        <w:rPr>
          <w:rFonts w:ascii="Arial" w:hAnsi="Arial" w:cs="Arial"/>
          <w:sz w:val="24"/>
        </w:rPr>
        <w:t xml:space="preserve">  Sample calculation on a fixed supported </w:t>
      </w:r>
      <w:r w:rsidR="00C506A7">
        <w:rPr>
          <w:rFonts w:ascii="Arial" w:hAnsi="Arial" w:cs="Arial"/>
          <w:sz w:val="24"/>
        </w:rPr>
        <w:t xml:space="preserve">bridge </w:t>
      </w:r>
      <w:r w:rsidR="00D72CB0">
        <w:rPr>
          <w:rFonts w:ascii="Arial" w:hAnsi="Arial" w:cs="Arial"/>
          <w:sz w:val="24"/>
        </w:rPr>
        <w:t>is given in Appendix A.</w:t>
      </w:r>
    </w:p>
    <w:p w:rsidR="00A25E00" w:rsidRPr="0051640E" w:rsidRDefault="00721451" w:rsidP="00A25E00">
      <w:pPr>
        <w:spacing w:before="240" w:after="0" w:line="240" w:lineRule="auto"/>
        <w:ind w:left="2268"/>
        <w:rPr>
          <w:rFonts w:ascii="Arial" w:hAnsi="Arial" w:cs="Arial"/>
          <w:noProof/>
          <w:sz w:val="24"/>
        </w:rPr>
      </w:pPr>
      <w:r w:rsidRPr="0051640E">
        <w:rPr>
          <w:rFonts w:ascii="Arial" w:hAnsi="Arial" w:cs="Arial"/>
          <w:noProof/>
          <w:sz w:val="24"/>
        </w:rPr>
        <w:t>Table</w:t>
      </w:r>
      <w:r w:rsidR="0016348A" w:rsidRPr="0051640E">
        <w:rPr>
          <w:rFonts w:ascii="Arial" w:hAnsi="Arial" w:cs="Arial"/>
          <w:noProof/>
          <w:sz w:val="24"/>
        </w:rPr>
        <w:t xml:space="preserve"> 1</w:t>
      </w:r>
      <w:r w:rsidR="00DE17B6">
        <w:rPr>
          <w:rFonts w:ascii="Arial" w:hAnsi="Arial" w:cs="Arial"/>
          <w:noProof/>
          <w:sz w:val="24"/>
        </w:rPr>
        <w:t>0</w:t>
      </w:r>
      <w:r w:rsidR="00652CDB" w:rsidRPr="0051640E">
        <w:rPr>
          <w:rFonts w:ascii="Arial" w:hAnsi="Arial" w:cs="Arial"/>
          <w:noProof/>
          <w:sz w:val="24"/>
        </w:rPr>
        <w:t>:</w:t>
      </w:r>
      <w:r w:rsidRPr="0051640E">
        <w:rPr>
          <w:rFonts w:ascii="Arial" w:hAnsi="Arial" w:cs="Arial"/>
          <w:noProof/>
          <w:sz w:val="24"/>
        </w:rPr>
        <w:t xml:space="preserve"> Numbers of </w:t>
      </w:r>
      <w:r w:rsidR="00271C8E" w:rsidRPr="0051640E">
        <w:rPr>
          <w:rFonts w:ascii="Arial" w:hAnsi="Arial" w:cs="Arial"/>
          <w:noProof/>
          <w:sz w:val="24"/>
        </w:rPr>
        <w:t>g</w:t>
      </w:r>
      <w:r w:rsidRPr="0051640E">
        <w:rPr>
          <w:rFonts w:ascii="Arial" w:hAnsi="Arial" w:cs="Arial"/>
          <w:noProof/>
          <w:sz w:val="24"/>
        </w:rPr>
        <w:t xml:space="preserve">rillage </w:t>
      </w:r>
      <w:r w:rsidR="00271C8E" w:rsidRPr="0051640E">
        <w:rPr>
          <w:rFonts w:ascii="Arial" w:hAnsi="Arial" w:cs="Arial"/>
          <w:noProof/>
          <w:sz w:val="24"/>
        </w:rPr>
        <w:t>a</w:t>
      </w:r>
      <w:r w:rsidRPr="0051640E">
        <w:rPr>
          <w:rFonts w:ascii="Arial" w:hAnsi="Arial" w:cs="Arial"/>
          <w:noProof/>
          <w:sz w:val="24"/>
        </w:rPr>
        <w:t>nayses</w:t>
      </w:r>
    </w:p>
    <w:p w:rsidR="00721451" w:rsidRPr="0051640E" w:rsidRDefault="00721451" w:rsidP="00A25E00">
      <w:pPr>
        <w:spacing w:line="240" w:lineRule="auto"/>
        <w:ind w:left="3402"/>
        <w:rPr>
          <w:rFonts w:ascii="Arial" w:hAnsi="Arial" w:cs="Arial"/>
          <w:noProof/>
          <w:sz w:val="24"/>
        </w:rPr>
      </w:pPr>
      <w:r w:rsidRPr="0051640E">
        <w:rPr>
          <w:rFonts w:ascii="Arial" w:hAnsi="Arial" w:cs="Arial"/>
          <w:noProof/>
          <w:sz w:val="24"/>
        </w:rPr>
        <w:t xml:space="preserve"> for </w:t>
      </w:r>
      <w:r w:rsidR="00271C8E" w:rsidRPr="0051640E">
        <w:rPr>
          <w:rFonts w:ascii="Arial" w:hAnsi="Arial" w:cs="Arial"/>
          <w:noProof/>
          <w:sz w:val="24"/>
        </w:rPr>
        <w:t>f</w:t>
      </w:r>
      <w:r w:rsidRPr="0051640E">
        <w:rPr>
          <w:rFonts w:ascii="Arial" w:hAnsi="Arial" w:cs="Arial"/>
          <w:noProof/>
          <w:sz w:val="24"/>
        </w:rPr>
        <w:t xml:space="preserve">ixed </w:t>
      </w:r>
      <w:r w:rsidR="00271C8E" w:rsidRPr="0051640E">
        <w:rPr>
          <w:rFonts w:ascii="Arial" w:hAnsi="Arial" w:cs="Arial"/>
          <w:noProof/>
          <w:sz w:val="24"/>
        </w:rPr>
        <w:t>s</w:t>
      </w:r>
      <w:r w:rsidRPr="0051640E">
        <w:rPr>
          <w:rFonts w:ascii="Arial" w:hAnsi="Arial" w:cs="Arial"/>
          <w:noProof/>
          <w:sz w:val="24"/>
        </w:rPr>
        <w:t xml:space="preserve">upported </w:t>
      </w:r>
      <w:r w:rsidR="00271C8E" w:rsidRPr="0051640E">
        <w:rPr>
          <w:rFonts w:ascii="Arial" w:hAnsi="Arial" w:cs="Arial"/>
          <w:noProof/>
          <w:sz w:val="24"/>
        </w:rPr>
        <w:t>b</w:t>
      </w:r>
      <w:r w:rsidRPr="0051640E">
        <w:rPr>
          <w:rFonts w:ascii="Arial" w:hAnsi="Arial" w:cs="Arial"/>
          <w:noProof/>
          <w:sz w:val="24"/>
        </w:rPr>
        <w:t>ridge</w:t>
      </w:r>
    </w:p>
    <w:tbl>
      <w:tblPr>
        <w:tblStyle w:val="TableGrid"/>
        <w:tblW w:w="0" w:type="auto"/>
        <w:jc w:val="center"/>
        <w:tblLayout w:type="fixed"/>
        <w:tblLook w:val="04A0"/>
      </w:tblPr>
      <w:tblGrid>
        <w:gridCol w:w="2041"/>
        <w:gridCol w:w="1928"/>
      </w:tblGrid>
      <w:tr w:rsidR="00A25E00" w:rsidRPr="0051640E" w:rsidTr="00461A96">
        <w:trPr>
          <w:trHeight w:val="680"/>
          <w:jc w:val="center"/>
        </w:trPr>
        <w:tc>
          <w:tcPr>
            <w:tcW w:w="2041" w:type="dxa"/>
            <w:vAlign w:val="center"/>
          </w:tcPr>
          <w:p w:rsidR="00A25E00" w:rsidRPr="0051640E" w:rsidRDefault="005C165F" w:rsidP="00FF2623">
            <w:pPr>
              <w:spacing w:before="60" w:after="60" w:line="240" w:lineRule="auto"/>
              <w:jc w:val="center"/>
              <w:rPr>
                <w:rFonts w:ascii="Arial" w:hAnsi="Arial" w:cs="Arial"/>
                <w:noProof/>
                <w:sz w:val="24"/>
              </w:rPr>
            </w:pPr>
            <w:r>
              <w:rPr>
                <w:rFonts w:ascii="Arial" w:hAnsi="Arial" w:cs="Arial"/>
                <w:noProof/>
                <w:sz w:val="24"/>
              </w:rPr>
              <w:t>Loaded Length</w:t>
            </w:r>
          </w:p>
          <w:p w:rsidR="00A25E00" w:rsidRPr="0051640E" w:rsidRDefault="00A25E00" w:rsidP="00FF2623">
            <w:pPr>
              <w:spacing w:before="60" w:after="60" w:line="240" w:lineRule="auto"/>
              <w:jc w:val="center"/>
              <w:rPr>
                <w:rFonts w:ascii="Arial" w:hAnsi="Arial" w:cs="Arial"/>
                <w:noProof/>
                <w:sz w:val="24"/>
              </w:rPr>
            </w:pPr>
            <w:r w:rsidRPr="0051640E">
              <w:rPr>
                <w:rFonts w:ascii="Arial" w:hAnsi="Arial" w:cs="Arial"/>
                <w:noProof/>
                <w:sz w:val="24"/>
              </w:rPr>
              <w:t>(m)</w:t>
            </w:r>
          </w:p>
        </w:tc>
        <w:tc>
          <w:tcPr>
            <w:tcW w:w="1928" w:type="dxa"/>
            <w:vAlign w:val="center"/>
          </w:tcPr>
          <w:p w:rsidR="00A25E00" w:rsidRPr="0051640E" w:rsidRDefault="002A533F" w:rsidP="00FF2623">
            <w:pPr>
              <w:spacing w:before="60" w:after="60" w:line="240" w:lineRule="auto"/>
              <w:jc w:val="center"/>
              <w:rPr>
                <w:rFonts w:ascii="Arial" w:hAnsi="Arial" w:cs="Arial"/>
                <w:noProof/>
                <w:sz w:val="24"/>
              </w:rPr>
            </w:pPr>
            <w:r w:rsidRPr="0051640E">
              <w:rPr>
                <w:rFonts w:ascii="Arial" w:hAnsi="Arial" w:cs="Arial"/>
                <w:noProof/>
                <w:sz w:val="24"/>
              </w:rPr>
              <w:t>Number of analysis</w:t>
            </w:r>
          </w:p>
          <w:p w:rsidR="00A25E00" w:rsidRPr="0051640E" w:rsidRDefault="00A25E00" w:rsidP="00FF2623">
            <w:pPr>
              <w:spacing w:before="60" w:after="60" w:line="240" w:lineRule="auto"/>
              <w:jc w:val="center"/>
              <w:rPr>
                <w:rFonts w:ascii="Arial" w:hAnsi="Arial" w:cs="Arial"/>
                <w:noProof/>
                <w:sz w:val="24"/>
              </w:rPr>
            </w:pPr>
            <w:r w:rsidRPr="0051640E">
              <w:rPr>
                <w:rFonts w:ascii="Arial" w:hAnsi="Arial" w:cs="Arial"/>
                <w:noProof/>
                <w:sz w:val="24"/>
              </w:rPr>
              <w:t>(nos)</w:t>
            </w:r>
          </w:p>
        </w:tc>
      </w:tr>
      <w:tr w:rsidR="00A25E00" w:rsidRPr="0051640E" w:rsidTr="00FF2623">
        <w:trPr>
          <w:trHeight w:val="397"/>
          <w:jc w:val="center"/>
        </w:trPr>
        <w:tc>
          <w:tcPr>
            <w:tcW w:w="2041" w:type="dxa"/>
            <w:vAlign w:val="center"/>
          </w:tcPr>
          <w:p w:rsidR="00A25E00" w:rsidRPr="0051640E" w:rsidRDefault="00A25E00" w:rsidP="00461A96">
            <w:pPr>
              <w:spacing w:after="0" w:line="240" w:lineRule="auto"/>
              <w:jc w:val="center"/>
              <w:rPr>
                <w:rFonts w:ascii="Arial" w:hAnsi="Arial" w:cs="Arial"/>
                <w:noProof/>
                <w:sz w:val="24"/>
                <w:szCs w:val="24"/>
              </w:rPr>
            </w:pPr>
            <w:r w:rsidRPr="0051640E">
              <w:rPr>
                <w:rFonts w:ascii="Arial" w:hAnsi="Arial" w:cs="Arial"/>
                <w:noProof/>
                <w:sz w:val="24"/>
                <w:szCs w:val="24"/>
              </w:rPr>
              <w:t>4</w:t>
            </w:r>
          </w:p>
        </w:tc>
        <w:tc>
          <w:tcPr>
            <w:tcW w:w="1928" w:type="dxa"/>
            <w:vAlign w:val="center"/>
          </w:tcPr>
          <w:p w:rsidR="00A25E00" w:rsidRPr="0051640E" w:rsidRDefault="00A25E00" w:rsidP="00152731">
            <w:pPr>
              <w:spacing w:after="0" w:line="240" w:lineRule="auto"/>
              <w:jc w:val="center"/>
              <w:rPr>
                <w:rFonts w:ascii="Arial" w:hAnsi="Arial" w:cs="Arial"/>
                <w:noProof/>
                <w:sz w:val="24"/>
                <w:szCs w:val="24"/>
              </w:rPr>
            </w:pPr>
            <w:r w:rsidRPr="0051640E">
              <w:rPr>
                <w:rFonts w:ascii="Arial" w:hAnsi="Arial" w:cs="Arial"/>
                <w:noProof/>
                <w:sz w:val="24"/>
                <w:szCs w:val="24"/>
              </w:rPr>
              <w:t>33</w:t>
            </w:r>
          </w:p>
        </w:tc>
      </w:tr>
      <w:tr w:rsidR="00A25E00" w:rsidRPr="0051640E" w:rsidTr="00FF2623">
        <w:trPr>
          <w:trHeight w:val="397"/>
          <w:jc w:val="center"/>
        </w:trPr>
        <w:tc>
          <w:tcPr>
            <w:tcW w:w="2041" w:type="dxa"/>
            <w:vAlign w:val="center"/>
          </w:tcPr>
          <w:p w:rsidR="00A25E00" w:rsidRPr="0051640E" w:rsidRDefault="00A25E00" w:rsidP="00481164">
            <w:pPr>
              <w:spacing w:after="0" w:line="240" w:lineRule="auto"/>
              <w:jc w:val="center"/>
              <w:rPr>
                <w:rFonts w:ascii="Arial" w:hAnsi="Arial" w:cs="Arial"/>
                <w:noProof/>
                <w:sz w:val="24"/>
                <w:szCs w:val="24"/>
              </w:rPr>
            </w:pPr>
            <w:r w:rsidRPr="0051640E">
              <w:rPr>
                <w:rFonts w:ascii="Arial" w:hAnsi="Arial" w:cs="Arial"/>
                <w:noProof/>
                <w:sz w:val="24"/>
                <w:szCs w:val="24"/>
              </w:rPr>
              <w:t>8</w:t>
            </w:r>
          </w:p>
        </w:tc>
        <w:tc>
          <w:tcPr>
            <w:tcW w:w="1928" w:type="dxa"/>
            <w:vAlign w:val="center"/>
          </w:tcPr>
          <w:p w:rsidR="00A25E00" w:rsidRPr="0051640E" w:rsidRDefault="00A25E00" w:rsidP="00152731">
            <w:pPr>
              <w:spacing w:after="0" w:line="240" w:lineRule="auto"/>
              <w:jc w:val="center"/>
              <w:rPr>
                <w:rFonts w:ascii="Arial" w:hAnsi="Arial" w:cs="Arial"/>
                <w:noProof/>
                <w:sz w:val="24"/>
                <w:szCs w:val="24"/>
              </w:rPr>
            </w:pPr>
            <w:r w:rsidRPr="0051640E">
              <w:rPr>
                <w:rFonts w:ascii="Arial" w:hAnsi="Arial" w:cs="Arial"/>
                <w:noProof/>
                <w:sz w:val="24"/>
                <w:szCs w:val="24"/>
              </w:rPr>
              <w:t>33</w:t>
            </w:r>
          </w:p>
        </w:tc>
      </w:tr>
      <w:tr w:rsidR="00A25E00" w:rsidRPr="0051640E" w:rsidTr="00FF2623">
        <w:trPr>
          <w:trHeight w:val="397"/>
          <w:jc w:val="center"/>
        </w:trPr>
        <w:tc>
          <w:tcPr>
            <w:tcW w:w="2041" w:type="dxa"/>
            <w:vAlign w:val="center"/>
          </w:tcPr>
          <w:p w:rsidR="00A25E00" w:rsidRPr="0051640E" w:rsidRDefault="00A25E00" w:rsidP="00481164">
            <w:pPr>
              <w:spacing w:after="0" w:line="240" w:lineRule="auto"/>
              <w:jc w:val="center"/>
              <w:rPr>
                <w:rFonts w:ascii="Arial" w:hAnsi="Arial" w:cs="Arial"/>
                <w:noProof/>
                <w:sz w:val="24"/>
                <w:szCs w:val="24"/>
              </w:rPr>
            </w:pPr>
            <w:r w:rsidRPr="0051640E">
              <w:rPr>
                <w:rFonts w:ascii="Arial" w:hAnsi="Arial" w:cs="Arial"/>
                <w:noProof/>
                <w:sz w:val="24"/>
                <w:szCs w:val="24"/>
              </w:rPr>
              <w:t>10</w:t>
            </w:r>
          </w:p>
        </w:tc>
        <w:tc>
          <w:tcPr>
            <w:tcW w:w="1928" w:type="dxa"/>
            <w:vAlign w:val="center"/>
          </w:tcPr>
          <w:p w:rsidR="00A25E00" w:rsidRPr="0051640E" w:rsidRDefault="00A25E00" w:rsidP="00481164">
            <w:pPr>
              <w:spacing w:after="0" w:line="240" w:lineRule="auto"/>
              <w:jc w:val="center"/>
              <w:rPr>
                <w:rFonts w:ascii="Arial" w:hAnsi="Arial" w:cs="Arial"/>
                <w:noProof/>
                <w:sz w:val="24"/>
                <w:szCs w:val="24"/>
              </w:rPr>
            </w:pPr>
            <w:r w:rsidRPr="0051640E">
              <w:rPr>
                <w:rFonts w:ascii="Arial" w:hAnsi="Arial" w:cs="Arial"/>
                <w:noProof/>
                <w:sz w:val="24"/>
                <w:szCs w:val="24"/>
              </w:rPr>
              <w:t>30</w:t>
            </w:r>
          </w:p>
        </w:tc>
      </w:tr>
      <w:tr w:rsidR="00A25E00" w:rsidRPr="0051640E" w:rsidTr="00FF2623">
        <w:trPr>
          <w:trHeight w:val="397"/>
          <w:jc w:val="center"/>
        </w:trPr>
        <w:tc>
          <w:tcPr>
            <w:tcW w:w="2041" w:type="dxa"/>
            <w:vAlign w:val="center"/>
          </w:tcPr>
          <w:p w:rsidR="00A25E00" w:rsidRPr="0051640E" w:rsidRDefault="00A25E00" w:rsidP="00481164">
            <w:pPr>
              <w:spacing w:after="0" w:line="240" w:lineRule="auto"/>
              <w:jc w:val="center"/>
              <w:rPr>
                <w:rFonts w:ascii="Arial" w:hAnsi="Arial" w:cs="Arial"/>
                <w:noProof/>
                <w:sz w:val="24"/>
                <w:szCs w:val="24"/>
              </w:rPr>
            </w:pPr>
            <w:r w:rsidRPr="0051640E">
              <w:rPr>
                <w:rFonts w:ascii="Arial" w:hAnsi="Arial" w:cs="Arial"/>
                <w:noProof/>
                <w:sz w:val="24"/>
                <w:szCs w:val="24"/>
              </w:rPr>
              <w:t>12</w:t>
            </w:r>
          </w:p>
        </w:tc>
        <w:tc>
          <w:tcPr>
            <w:tcW w:w="1928" w:type="dxa"/>
            <w:vAlign w:val="center"/>
          </w:tcPr>
          <w:p w:rsidR="00A25E00" w:rsidRPr="0051640E" w:rsidRDefault="00A25E00" w:rsidP="00152731">
            <w:pPr>
              <w:spacing w:after="0" w:line="240" w:lineRule="auto"/>
              <w:jc w:val="center"/>
              <w:rPr>
                <w:rFonts w:ascii="Arial" w:hAnsi="Arial" w:cs="Arial"/>
                <w:noProof/>
                <w:sz w:val="24"/>
                <w:szCs w:val="24"/>
              </w:rPr>
            </w:pPr>
            <w:r w:rsidRPr="0051640E">
              <w:rPr>
                <w:rFonts w:ascii="Arial" w:hAnsi="Arial" w:cs="Arial"/>
                <w:noProof/>
                <w:sz w:val="24"/>
                <w:szCs w:val="24"/>
              </w:rPr>
              <w:t>33</w:t>
            </w:r>
          </w:p>
        </w:tc>
      </w:tr>
      <w:tr w:rsidR="00A25E00" w:rsidRPr="0051640E" w:rsidTr="00FF2623">
        <w:trPr>
          <w:trHeight w:val="397"/>
          <w:jc w:val="center"/>
        </w:trPr>
        <w:tc>
          <w:tcPr>
            <w:tcW w:w="2041" w:type="dxa"/>
            <w:vAlign w:val="center"/>
          </w:tcPr>
          <w:p w:rsidR="00A25E00" w:rsidRPr="0051640E" w:rsidRDefault="00A25E00" w:rsidP="00481164">
            <w:pPr>
              <w:spacing w:after="0" w:line="240" w:lineRule="auto"/>
              <w:jc w:val="center"/>
              <w:rPr>
                <w:rFonts w:ascii="Arial" w:hAnsi="Arial" w:cs="Arial"/>
                <w:noProof/>
                <w:sz w:val="24"/>
                <w:szCs w:val="24"/>
              </w:rPr>
            </w:pPr>
            <w:r w:rsidRPr="0051640E">
              <w:rPr>
                <w:rFonts w:ascii="Arial" w:hAnsi="Arial" w:cs="Arial"/>
                <w:noProof/>
                <w:sz w:val="24"/>
                <w:szCs w:val="24"/>
              </w:rPr>
              <w:t>16</w:t>
            </w:r>
          </w:p>
        </w:tc>
        <w:tc>
          <w:tcPr>
            <w:tcW w:w="1928" w:type="dxa"/>
            <w:vAlign w:val="center"/>
          </w:tcPr>
          <w:p w:rsidR="00A25E00" w:rsidRPr="0051640E" w:rsidRDefault="00A25E00" w:rsidP="00152731">
            <w:pPr>
              <w:spacing w:after="0" w:line="240" w:lineRule="auto"/>
              <w:jc w:val="center"/>
              <w:rPr>
                <w:rFonts w:ascii="Arial" w:hAnsi="Arial" w:cs="Arial"/>
                <w:noProof/>
                <w:sz w:val="24"/>
                <w:szCs w:val="24"/>
              </w:rPr>
            </w:pPr>
            <w:r w:rsidRPr="0051640E">
              <w:rPr>
                <w:rFonts w:ascii="Arial" w:hAnsi="Arial" w:cs="Arial"/>
                <w:noProof/>
                <w:sz w:val="24"/>
                <w:szCs w:val="24"/>
              </w:rPr>
              <w:t>33</w:t>
            </w:r>
          </w:p>
        </w:tc>
      </w:tr>
      <w:tr w:rsidR="00A25E00" w:rsidRPr="0051640E" w:rsidTr="00FF2623">
        <w:trPr>
          <w:trHeight w:val="397"/>
          <w:jc w:val="center"/>
        </w:trPr>
        <w:tc>
          <w:tcPr>
            <w:tcW w:w="2041" w:type="dxa"/>
            <w:vAlign w:val="center"/>
          </w:tcPr>
          <w:p w:rsidR="00A25E00" w:rsidRPr="0051640E" w:rsidRDefault="00A25E00" w:rsidP="00481164">
            <w:pPr>
              <w:spacing w:after="0" w:line="240" w:lineRule="auto"/>
              <w:jc w:val="center"/>
              <w:rPr>
                <w:rFonts w:ascii="Arial" w:hAnsi="Arial" w:cs="Arial"/>
                <w:noProof/>
                <w:sz w:val="24"/>
                <w:szCs w:val="24"/>
              </w:rPr>
            </w:pPr>
            <w:r w:rsidRPr="0051640E">
              <w:rPr>
                <w:rFonts w:ascii="Arial" w:hAnsi="Arial" w:cs="Arial"/>
                <w:noProof/>
                <w:sz w:val="24"/>
                <w:szCs w:val="24"/>
              </w:rPr>
              <w:t>20</w:t>
            </w:r>
          </w:p>
        </w:tc>
        <w:tc>
          <w:tcPr>
            <w:tcW w:w="1928" w:type="dxa"/>
            <w:vAlign w:val="center"/>
          </w:tcPr>
          <w:p w:rsidR="00A25E00" w:rsidRPr="0051640E" w:rsidRDefault="00A25E00" w:rsidP="00481164">
            <w:pPr>
              <w:spacing w:after="0" w:line="240" w:lineRule="auto"/>
              <w:jc w:val="center"/>
              <w:rPr>
                <w:rFonts w:ascii="Arial" w:hAnsi="Arial" w:cs="Arial"/>
                <w:noProof/>
                <w:sz w:val="24"/>
                <w:szCs w:val="24"/>
              </w:rPr>
            </w:pPr>
            <w:r w:rsidRPr="0051640E">
              <w:rPr>
                <w:rFonts w:ascii="Arial" w:hAnsi="Arial" w:cs="Arial"/>
                <w:noProof/>
                <w:sz w:val="24"/>
                <w:szCs w:val="24"/>
              </w:rPr>
              <w:t>30</w:t>
            </w:r>
          </w:p>
        </w:tc>
      </w:tr>
      <w:tr w:rsidR="00A25E00" w:rsidRPr="0051640E" w:rsidTr="00FF2623">
        <w:trPr>
          <w:trHeight w:val="397"/>
          <w:jc w:val="center"/>
        </w:trPr>
        <w:tc>
          <w:tcPr>
            <w:tcW w:w="2041" w:type="dxa"/>
            <w:vAlign w:val="center"/>
          </w:tcPr>
          <w:p w:rsidR="00A25E00" w:rsidRPr="0051640E" w:rsidRDefault="00A25E00" w:rsidP="00481164">
            <w:pPr>
              <w:spacing w:after="0" w:line="240" w:lineRule="auto"/>
              <w:jc w:val="center"/>
              <w:rPr>
                <w:rFonts w:ascii="Arial" w:hAnsi="Arial" w:cs="Arial"/>
                <w:noProof/>
                <w:sz w:val="24"/>
                <w:szCs w:val="24"/>
              </w:rPr>
            </w:pPr>
            <w:r w:rsidRPr="0051640E">
              <w:rPr>
                <w:rFonts w:ascii="Arial" w:hAnsi="Arial" w:cs="Arial"/>
                <w:noProof/>
                <w:sz w:val="24"/>
                <w:szCs w:val="24"/>
              </w:rPr>
              <w:t>24</w:t>
            </w:r>
          </w:p>
        </w:tc>
        <w:tc>
          <w:tcPr>
            <w:tcW w:w="1928" w:type="dxa"/>
            <w:vAlign w:val="center"/>
          </w:tcPr>
          <w:p w:rsidR="00A25E00" w:rsidRPr="0051640E" w:rsidRDefault="00A25E00" w:rsidP="00152731">
            <w:pPr>
              <w:spacing w:after="0" w:line="240" w:lineRule="auto"/>
              <w:jc w:val="center"/>
              <w:rPr>
                <w:rFonts w:ascii="Arial" w:hAnsi="Arial" w:cs="Arial"/>
                <w:noProof/>
                <w:sz w:val="24"/>
                <w:szCs w:val="24"/>
              </w:rPr>
            </w:pPr>
            <w:r w:rsidRPr="0051640E">
              <w:rPr>
                <w:rFonts w:ascii="Arial" w:hAnsi="Arial" w:cs="Arial"/>
                <w:noProof/>
                <w:sz w:val="24"/>
                <w:szCs w:val="24"/>
              </w:rPr>
              <w:t>33</w:t>
            </w:r>
          </w:p>
        </w:tc>
      </w:tr>
      <w:tr w:rsidR="00A25E00" w:rsidRPr="0051640E" w:rsidTr="00FF2623">
        <w:trPr>
          <w:trHeight w:val="397"/>
          <w:jc w:val="center"/>
        </w:trPr>
        <w:tc>
          <w:tcPr>
            <w:tcW w:w="2041" w:type="dxa"/>
            <w:vAlign w:val="center"/>
          </w:tcPr>
          <w:p w:rsidR="00A25E00" w:rsidRPr="0051640E" w:rsidRDefault="00A25E00" w:rsidP="00627037">
            <w:pPr>
              <w:spacing w:after="0" w:line="240" w:lineRule="auto"/>
              <w:jc w:val="center"/>
              <w:rPr>
                <w:rFonts w:ascii="Arial" w:hAnsi="Arial" w:cs="Arial"/>
                <w:noProof/>
                <w:sz w:val="24"/>
                <w:szCs w:val="24"/>
              </w:rPr>
            </w:pPr>
            <w:r w:rsidRPr="0051640E">
              <w:rPr>
                <w:rFonts w:ascii="Arial" w:hAnsi="Arial" w:cs="Arial"/>
                <w:noProof/>
                <w:sz w:val="24"/>
                <w:szCs w:val="24"/>
              </w:rPr>
              <w:t>26</w:t>
            </w:r>
          </w:p>
        </w:tc>
        <w:tc>
          <w:tcPr>
            <w:tcW w:w="1928" w:type="dxa"/>
            <w:vAlign w:val="center"/>
          </w:tcPr>
          <w:p w:rsidR="00A25E00" w:rsidRPr="0051640E" w:rsidRDefault="00A25E00" w:rsidP="00627037">
            <w:pPr>
              <w:spacing w:after="0" w:line="240" w:lineRule="auto"/>
              <w:jc w:val="center"/>
              <w:rPr>
                <w:rFonts w:ascii="Arial" w:hAnsi="Arial" w:cs="Arial"/>
                <w:noProof/>
                <w:sz w:val="24"/>
                <w:szCs w:val="24"/>
              </w:rPr>
            </w:pPr>
            <w:r w:rsidRPr="0051640E">
              <w:rPr>
                <w:rFonts w:ascii="Arial" w:hAnsi="Arial" w:cs="Arial"/>
                <w:noProof/>
                <w:sz w:val="24"/>
                <w:szCs w:val="24"/>
              </w:rPr>
              <w:t>33</w:t>
            </w:r>
          </w:p>
        </w:tc>
      </w:tr>
      <w:tr w:rsidR="00A25E00" w:rsidRPr="0051640E" w:rsidTr="00FF2623">
        <w:trPr>
          <w:trHeight w:val="397"/>
          <w:jc w:val="center"/>
        </w:trPr>
        <w:tc>
          <w:tcPr>
            <w:tcW w:w="2041" w:type="dxa"/>
            <w:vAlign w:val="center"/>
          </w:tcPr>
          <w:p w:rsidR="00A25E00" w:rsidRPr="0051640E" w:rsidRDefault="00A25E00" w:rsidP="00627037">
            <w:pPr>
              <w:spacing w:after="0" w:line="240" w:lineRule="auto"/>
              <w:jc w:val="center"/>
              <w:rPr>
                <w:rFonts w:ascii="Arial" w:hAnsi="Arial" w:cs="Arial"/>
                <w:noProof/>
                <w:sz w:val="24"/>
                <w:szCs w:val="24"/>
              </w:rPr>
            </w:pPr>
            <w:r w:rsidRPr="0051640E">
              <w:rPr>
                <w:rFonts w:ascii="Arial" w:hAnsi="Arial" w:cs="Arial"/>
                <w:noProof/>
                <w:sz w:val="24"/>
                <w:szCs w:val="24"/>
              </w:rPr>
              <w:t>30</w:t>
            </w:r>
          </w:p>
        </w:tc>
        <w:tc>
          <w:tcPr>
            <w:tcW w:w="1928" w:type="dxa"/>
            <w:vAlign w:val="center"/>
          </w:tcPr>
          <w:p w:rsidR="00A25E00" w:rsidRPr="0051640E" w:rsidRDefault="00A25E00" w:rsidP="00627037">
            <w:pPr>
              <w:spacing w:after="0" w:line="240" w:lineRule="auto"/>
              <w:jc w:val="center"/>
              <w:rPr>
                <w:rFonts w:ascii="Arial" w:hAnsi="Arial" w:cs="Arial"/>
                <w:noProof/>
                <w:sz w:val="24"/>
                <w:szCs w:val="24"/>
              </w:rPr>
            </w:pPr>
            <w:r w:rsidRPr="0051640E">
              <w:rPr>
                <w:rFonts w:ascii="Arial" w:hAnsi="Arial" w:cs="Arial"/>
                <w:noProof/>
                <w:sz w:val="24"/>
                <w:szCs w:val="24"/>
              </w:rPr>
              <w:t>33</w:t>
            </w:r>
          </w:p>
        </w:tc>
      </w:tr>
      <w:tr w:rsidR="00A25E00" w:rsidRPr="0051640E" w:rsidTr="00FF2623">
        <w:trPr>
          <w:trHeight w:val="397"/>
          <w:jc w:val="center"/>
        </w:trPr>
        <w:tc>
          <w:tcPr>
            <w:tcW w:w="2041" w:type="dxa"/>
            <w:vAlign w:val="center"/>
          </w:tcPr>
          <w:p w:rsidR="00A25E00" w:rsidRPr="0051640E" w:rsidRDefault="00A25E00" w:rsidP="00627037">
            <w:pPr>
              <w:spacing w:after="0" w:line="240" w:lineRule="auto"/>
              <w:jc w:val="center"/>
              <w:rPr>
                <w:rFonts w:ascii="Arial" w:hAnsi="Arial" w:cs="Arial"/>
                <w:noProof/>
                <w:sz w:val="24"/>
                <w:szCs w:val="24"/>
              </w:rPr>
            </w:pPr>
            <w:r w:rsidRPr="0051640E">
              <w:rPr>
                <w:rFonts w:ascii="Arial" w:hAnsi="Arial" w:cs="Arial"/>
                <w:noProof/>
                <w:sz w:val="24"/>
                <w:szCs w:val="24"/>
              </w:rPr>
              <w:t>38</w:t>
            </w:r>
          </w:p>
        </w:tc>
        <w:tc>
          <w:tcPr>
            <w:tcW w:w="1928" w:type="dxa"/>
            <w:vAlign w:val="center"/>
          </w:tcPr>
          <w:p w:rsidR="00A25E00" w:rsidRPr="0051640E" w:rsidRDefault="00A25E00" w:rsidP="00627037">
            <w:pPr>
              <w:spacing w:after="0" w:line="240" w:lineRule="auto"/>
              <w:jc w:val="center"/>
              <w:rPr>
                <w:rFonts w:ascii="Arial" w:hAnsi="Arial" w:cs="Arial"/>
                <w:noProof/>
                <w:sz w:val="24"/>
                <w:szCs w:val="24"/>
              </w:rPr>
            </w:pPr>
            <w:r w:rsidRPr="0051640E">
              <w:rPr>
                <w:rFonts w:ascii="Arial" w:hAnsi="Arial" w:cs="Arial"/>
                <w:noProof/>
                <w:sz w:val="24"/>
                <w:szCs w:val="24"/>
              </w:rPr>
              <w:t>33</w:t>
            </w:r>
          </w:p>
        </w:tc>
      </w:tr>
      <w:tr w:rsidR="00A25E00" w:rsidRPr="0051640E" w:rsidTr="00FF2623">
        <w:trPr>
          <w:trHeight w:val="397"/>
          <w:jc w:val="center"/>
        </w:trPr>
        <w:tc>
          <w:tcPr>
            <w:tcW w:w="2041" w:type="dxa"/>
            <w:vAlign w:val="center"/>
          </w:tcPr>
          <w:p w:rsidR="00A25E00" w:rsidRPr="0051640E" w:rsidRDefault="00A25E00" w:rsidP="00627037">
            <w:pPr>
              <w:spacing w:after="0" w:line="240" w:lineRule="auto"/>
              <w:jc w:val="center"/>
              <w:rPr>
                <w:rFonts w:ascii="Arial" w:hAnsi="Arial" w:cs="Arial"/>
                <w:noProof/>
                <w:sz w:val="24"/>
                <w:szCs w:val="24"/>
              </w:rPr>
            </w:pPr>
            <w:r w:rsidRPr="0051640E">
              <w:rPr>
                <w:rFonts w:ascii="Arial" w:hAnsi="Arial" w:cs="Arial"/>
                <w:noProof/>
                <w:sz w:val="24"/>
                <w:szCs w:val="24"/>
              </w:rPr>
              <w:t>40</w:t>
            </w:r>
          </w:p>
        </w:tc>
        <w:tc>
          <w:tcPr>
            <w:tcW w:w="1928" w:type="dxa"/>
            <w:vAlign w:val="center"/>
          </w:tcPr>
          <w:p w:rsidR="00A25E00" w:rsidRPr="0051640E" w:rsidRDefault="00A25E00" w:rsidP="00627037">
            <w:pPr>
              <w:spacing w:after="0" w:line="240" w:lineRule="auto"/>
              <w:jc w:val="center"/>
              <w:rPr>
                <w:rFonts w:ascii="Arial" w:hAnsi="Arial" w:cs="Arial"/>
                <w:noProof/>
                <w:sz w:val="24"/>
                <w:szCs w:val="24"/>
              </w:rPr>
            </w:pPr>
            <w:r w:rsidRPr="0051640E">
              <w:rPr>
                <w:rFonts w:ascii="Arial" w:hAnsi="Arial" w:cs="Arial"/>
                <w:noProof/>
                <w:sz w:val="24"/>
                <w:szCs w:val="24"/>
              </w:rPr>
              <w:t>33</w:t>
            </w:r>
          </w:p>
        </w:tc>
      </w:tr>
      <w:tr w:rsidR="00A25E00" w:rsidRPr="0051640E" w:rsidTr="00FF2623">
        <w:trPr>
          <w:trHeight w:val="397"/>
          <w:jc w:val="center"/>
        </w:trPr>
        <w:tc>
          <w:tcPr>
            <w:tcW w:w="2041" w:type="dxa"/>
            <w:vAlign w:val="center"/>
          </w:tcPr>
          <w:p w:rsidR="00A25E00" w:rsidRPr="0051640E" w:rsidRDefault="00A25E00" w:rsidP="00627037">
            <w:pPr>
              <w:spacing w:after="0" w:line="240" w:lineRule="auto"/>
              <w:jc w:val="center"/>
              <w:rPr>
                <w:rFonts w:ascii="Arial" w:hAnsi="Arial" w:cs="Arial"/>
                <w:noProof/>
                <w:sz w:val="24"/>
                <w:szCs w:val="24"/>
              </w:rPr>
            </w:pPr>
            <w:r w:rsidRPr="0051640E">
              <w:rPr>
                <w:rFonts w:ascii="Arial" w:hAnsi="Arial" w:cs="Arial"/>
                <w:noProof/>
                <w:sz w:val="24"/>
                <w:szCs w:val="24"/>
              </w:rPr>
              <w:t>45</w:t>
            </w:r>
          </w:p>
        </w:tc>
        <w:tc>
          <w:tcPr>
            <w:tcW w:w="1928" w:type="dxa"/>
            <w:vAlign w:val="center"/>
          </w:tcPr>
          <w:p w:rsidR="00A25E00" w:rsidRPr="0051640E" w:rsidRDefault="00A25E00" w:rsidP="00627037">
            <w:pPr>
              <w:spacing w:after="0" w:line="240" w:lineRule="auto"/>
              <w:jc w:val="center"/>
              <w:rPr>
                <w:rFonts w:ascii="Arial" w:hAnsi="Arial" w:cs="Arial"/>
                <w:noProof/>
                <w:sz w:val="24"/>
                <w:szCs w:val="24"/>
              </w:rPr>
            </w:pPr>
            <w:r w:rsidRPr="0051640E">
              <w:rPr>
                <w:rFonts w:ascii="Arial" w:hAnsi="Arial" w:cs="Arial"/>
                <w:noProof/>
                <w:sz w:val="24"/>
                <w:szCs w:val="24"/>
              </w:rPr>
              <w:t>33</w:t>
            </w:r>
          </w:p>
        </w:tc>
      </w:tr>
      <w:tr w:rsidR="00A25E00" w:rsidRPr="0051640E" w:rsidTr="00FF2623">
        <w:trPr>
          <w:trHeight w:val="397"/>
          <w:jc w:val="center"/>
        </w:trPr>
        <w:tc>
          <w:tcPr>
            <w:tcW w:w="2041" w:type="dxa"/>
            <w:vAlign w:val="center"/>
          </w:tcPr>
          <w:p w:rsidR="00A25E00" w:rsidRPr="0051640E" w:rsidRDefault="00A25E00" w:rsidP="00627037">
            <w:pPr>
              <w:spacing w:after="0" w:line="240" w:lineRule="auto"/>
              <w:jc w:val="center"/>
              <w:rPr>
                <w:rFonts w:ascii="Arial" w:hAnsi="Arial" w:cs="Arial"/>
                <w:noProof/>
                <w:sz w:val="24"/>
                <w:szCs w:val="24"/>
              </w:rPr>
            </w:pPr>
            <w:r w:rsidRPr="0051640E">
              <w:rPr>
                <w:rFonts w:ascii="Arial" w:hAnsi="Arial" w:cs="Arial"/>
                <w:noProof/>
                <w:sz w:val="24"/>
                <w:szCs w:val="24"/>
              </w:rPr>
              <w:t>50</w:t>
            </w:r>
          </w:p>
        </w:tc>
        <w:tc>
          <w:tcPr>
            <w:tcW w:w="1928" w:type="dxa"/>
            <w:vAlign w:val="center"/>
          </w:tcPr>
          <w:p w:rsidR="00A25E00" w:rsidRPr="0051640E" w:rsidRDefault="00A25E00" w:rsidP="00627037">
            <w:pPr>
              <w:spacing w:after="0" w:line="240" w:lineRule="auto"/>
              <w:jc w:val="center"/>
              <w:rPr>
                <w:rFonts w:ascii="Arial" w:hAnsi="Arial" w:cs="Arial"/>
                <w:noProof/>
                <w:sz w:val="24"/>
                <w:szCs w:val="24"/>
              </w:rPr>
            </w:pPr>
            <w:r w:rsidRPr="0051640E">
              <w:rPr>
                <w:rFonts w:ascii="Arial" w:hAnsi="Arial" w:cs="Arial"/>
                <w:noProof/>
                <w:sz w:val="24"/>
                <w:szCs w:val="24"/>
              </w:rPr>
              <w:t>33</w:t>
            </w:r>
          </w:p>
        </w:tc>
      </w:tr>
    </w:tbl>
    <w:p w:rsidR="00B57602" w:rsidRDefault="00B57602" w:rsidP="00B57602">
      <w:pPr>
        <w:spacing w:after="0" w:line="360" w:lineRule="auto"/>
        <w:jc w:val="both"/>
        <w:rPr>
          <w:rFonts w:ascii="Arial" w:hAnsi="Arial" w:cs="Arial"/>
          <w:sz w:val="24"/>
          <w:lang w:val="en-MY"/>
        </w:rPr>
      </w:pPr>
    </w:p>
    <w:p w:rsidR="00694C71" w:rsidRPr="00694C71" w:rsidRDefault="00694C71" w:rsidP="00694C71">
      <w:pPr>
        <w:pStyle w:val="ListParagraph"/>
        <w:numPr>
          <w:ilvl w:val="2"/>
          <w:numId w:val="8"/>
        </w:numPr>
        <w:spacing w:line="360" w:lineRule="auto"/>
        <w:jc w:val="both"/>
        <w:rPr>
          <w:rFonts w:ascii="Arial" w:hAnsi="Arial" w:cs="Arial"/>
          <w:b/>
          <w:sz w:val="24"/>
          <w:lang w:val="en-MY"/>
        </w:rPr>
      </w:pPr>
      <w:r w:rsidRPr="00694C71">
        <w:rPr>
          <w:rFonts w:ascii="Arial" w:hAnsi="Arial" w:cs="Arial"/>
          <w:b/>
          <w:sz w:val="24"/>
          <w:lang w:val="en-MY"/>
        </w:rPr>
        <w:lastRenderedPageBreak/>
        <w:t>Results of Grillage Analysis</w:t>
      </w:r>
    </w:p>
    <w:p w:rsidR="00553780" w:rsidRDefault="00E6114B" w:rsidP="0016348A">
      <w:pPr>
        <w:spacing w:after="0" w:line="360" w:lineRule="auto"/>
        <w:jc w:val="both"/>
        <w:rPr>
          <w:rFonts w:ascii="Arial" w:hAnsi="Arial" w:cs="Arial"/>
          <w:sz w:val="24"/>
          <w:lang w:val="en-MY"/>
        </w:rPr>
      </w:pPr>
      <w:r>
        <w:rPr>
          <w:rFonts w:ascii="Arial" w:hAnsi="Arial" w:cs="Arial"/>
          <w:sz w:val="24"/>
        </w:rPr>
        <w:t xml:space="preserve">A </w:t>
      </w:r>
      <w:r w:rsidR="00E062D9">
        <w:rPr>
          <w:rFonts w:ascii="Arial" w:hAnsi="Arial" w:cs="Arial"/>
          <w:sz w:val="24"/>
        </w:rPr>
        <w:t xml:space="preserve">total of 423 </w:t>
      </w:r>
      <w:r>
        <w:rPr>
          <w:rFonts w:ascii="Arial" w:hAnsi="Arial" w:cs="Arial"/>
          <w:sz w:val="24"/>
        </w:rPr>
        <w:t xml:space="preserve">grillage analyses have been carried out and the </w:t>
      </w:r>
      <w:r w:rsidR="00C40A36">
        <w:rPr>
          <w:rFonts w:ascii="Arial" w:hAnsi="Arial" w:cs="Arial"/>
          <w:sz w:val="24"/>
        </w:rPr>
        <w:t xml:space="preserve">summary of </w:t>
      </w:r>
      <w:r w:rsidR="00AE1D12">
        <w:rPr>
          <w:rFonts w:ascii="Arial" w:hAnsi="Arial" w:cs="Arial"/>
          <w:sz w:val="24"/>
        </w:rPr>
        <w:t xml:space="preserve">results </w:t>
      </w:r>
      <w:r w:rsidR="00C40A36">
        <w:rPr>
          <w:rFonts w:ascii="Arial" w:hAnsi="Arial" w:cs="Arial"/>
          <w:sz w:val="24"/>
        </w:rPr>
        <w:t>from</w:t>
      </w:r>
      <w:r w:rsidR="00AE1D12">
        <w:rPr>
          <w:rFonts w:ascii="Arial" w:hAnsi="Arial" w:cs="Arial"/>
          <w:sz w:val="24"/>
        </w:rPr>
        <w:t xml:space="preserve"> the</w:t>
      </w:r>
      <w:r w:rsidR="00E062D9">
        <w:rPr>
          <w:rFonts w:ascii="Arial" w:hAnsi="Arial" w:cs="Arial"/>
          <w:sz w:val="24"/>
        </w:rPr>
        <w:t>se</w:t>
      </w:r>
      <w:r w:rsidR="00AE1D12">
        <w:rPr>
          <w:rFonts w:ascii="Arial" w:hAnsi="Arial" w:cs="Arial"/>
          <w:sz w:val="24"/>
        </w:rPr>
        <w:t xml:space="preserve"> analys</w:t>
      </w:r>
      <w:r w:rsidR="00E062D9">
        <w:rPr>
          <w:rFonts w:ascii="Arial" w:hAnsi="Arial" w:cs="Arial"/>
          <w:sz w:val="24"/>
        </w:rPr>
        <w:t>e</w:t>
      </w:r>
      <w:r w:rsidR="00AE1D12">
        <w:rPr>
          <w:rFonts w:ascii="Arial" w:hAnsi="Arial" w:cs="Arial"/>
          <w:sz w:val="24"/>
        </w:rPr>
        <w:t xml:space="preserve">s </w:t>
      </w:r>
      <w:r w:rsidR="00FE5394">
        <w:rPr>
          <w:rFonts w:ascii="Arial" w:hAnsi="Arial" w:cs="Arial"/>
          <w:sz w:val="24"/>
        </w:rPr>
        <w:t xml:space="preserve">are presented in Appendix </w:t>
      </w:r>
      <w:r w:rsidR="00C40A36">
        <w:rPr>
          <w:rFonts w:ascii="Arial" w:hAnsi="Arial" w:cs="Arial"/>
          <w:sz w:val="24"/>
        </w:rPr>
        <w:t>B</w:t>
      </w:r>
      <w:r w:rsidR="00FE5394">
        <w:rPr>
          <w:rFonts w:ascii="Arial" w:hAnsi="Arial" w:cs="Arial"/>
          <w:sz w:val="24"/>
        </w:rPr>
        <w:t>.</w:t>
      </w:r>
      <w:r>
        <w:rPr>
          <w:rFonts w:ascii="Arial" w:hAnsi="Arial" w:cs="Arial"/>
          <w:sz w:val="24"/>
        </w:rPr>
        <w:t xml:space="preserve">  </w:t>
      </w:r>
      <w:r w:rsidR="00AE1D12">
        <w:rPr>
          <w:rFonts w:ascii="Arial" w:hAnsi="Arial" w:cs="Arial"/>
          <w:sz w:val="24"/>
          <w:lang w:val="en-MY"/>
        </w:rPr>
        <w:t xml:space="preserve">The </w:t>
      </w:r>
      <w:r w:rsidR="00FE5394">
        <w:rPr>
          <w:rFonts w:ascii="Arial" w:hAnsi="Arial" w:cs="Arial"/>
          <w:sz w:val="24"/>
          <w:lang w:val="en-MY"/>
        </w:rPr>
        <w:t xml:space="preserve">summary of the </w:t>
      </w:r>
      <w:r w:rsidR="00BF51B0">
        <w:rPr>
          <w:rFonts w:ascii="Arial" w:hAnsi="Arial" w:cs="Arial"/>
          <w:sz w:val="24"/>
          <w:lang w:val="en-MY"/>
        </w:rPr>
        <w:t xml:space="preserve">MTAL/LTAL load effect ratio for support moment, mid-span moment and shear is </w:t>
      </w:r>
      <w:r w:rsidR="00FE5394">
        <w:rPr>
          <w:rFonts w:ascii="Arial" w:hAnsi="Arial" w:cs="Arial"/>
          <w:sz w:val="24"/>
          <w:lang w:val="en-MY"/>
        </w:rPr>
        <w:t xml:space="preserve">given in Table </w:t>
      </w:r>
      <w:r w:rsidR="0016348A">
        <w:rPr>
          <w:rFonts w:ascii="Arial" w:hAnsi="Arial" w:cs="Arial"/>
          <w:sz w:val="24"/>
          <w:lang w:val="en-MY"/>
        </w:rPr>
        <w:t>1</w:t>
      </w:r>
      <w:r w:rsidR="00DE17B6">
        <w:rPr>
          <w:rFonts w:ascii="Arial" w:hAnsi="Arial" w:cs="Arial"/>
          <w:sz w:val="24"/>
          <w:lang w:val="en-MY"/>
        </w:rPr>
        <w:t>1</w:t>
      </w:r>
      <w:r w:rsidR="00FE5394">
        <w:rPr>
          <w:rFonts w:ascii="Arial" w:hAnsi="Arial" w:cs="Arial"/>
          <w:sz w:val="24"/>
          <w:lang w:val="en-MY"/>
        </w:rPr>
        <w:t>.</w:t>
      </w:r>
    </w:p>
    <w:p w:rsidR="0016348A" w:rsidRPr="00E6114B" w:rsidRDefault="0016348A" w:rsidP="0016348A">
      <w:pPr>
        <w:spacing w:after="0" w:line="360" w:lineRule="auto"/>
        <w:jc w:val="both"/>
        <w:rPr>
          <w:rFonts w:ascii="Arial" w:hAnsi="Arial" w:cs="Arial"/>
          <w:sz w:val="24"/>
        </w:rPr>
      </w:pPr>
    </w:p>
    <w:p w:rsidR="00FE5394" w:rsidRPr="00F85738" w:rsidRDefault="00FE5394" w:rsidP="00B83E91">
      <w:pPr>
        <w:spacing w:after="0" w:line="360" w:lineRule="auto"/>
        <w:rPr>
          <w:rFonts w:ascii="Arial" w:hAnsi="Arial" w:cs="Arial"/>
          <w:noProof/>
          <w:sz w:val="24"/>
        </w:rPr>
      </w:pPr>
      <w:r w:rsidRPr="00F85738">
        <w:rPr>
          <w:rFonts w:ascii="Arial" w:hAnsi="Arial" w:cs="Arial"/>
          <w:noProof/>
          <w:sz w:val="24"/>
        </w:rPr>
        <w:t xml:space="preserve">Table </w:t>
      </w:r>
      <w:r w:rsidR="0016348A" w:rsidRPr="00F85738">
        <w:rPr>
          <w:rFonts w:ascii="Arial" w:hAnsi="Arial" w:cs="Arial"/>
          <w:noProof/>
          <w:sz w:val="24"/>
        </w:rPr>
        <w:t>1</w:t>
      </w:r>
      <w:r w:rsidR="00DE17B6">
        <w:rPr>
          <w:rFonts w:ascii="Arial" w:hAnsi="Arial" w:cs="Arial"/>
          <w:noProof/>
          <w:sz w:val="24"/>
        </w:rPr>
        <w:t>1</w:t>
      </w:r>
      <w:r w:rsidR="00F85738" w:rsidRPr="00F85738">
        <w:rPr>
          <w:rFonts w:ascii="Arial" w:hAnsi="Arial" w:cs="Arial"/>
          <w:noProof/>
          <w:sz w:val="24"/>
        </w:rPr>
        <w:t xml:space="preserve">: </w:t>
      </w:r>
      <w:r w:rsidRPr="00F85738">
        <w:rPr>
          <w:rFonts w:ascii="Arial" w:hAnsi="Arial" w:cs="Arial"/>
          <w:noProof/>
          <w:sz w:val="24"/>
        </w:rPr>
        <w:t xml:space="preserve"> Summary of </w:t>
      </w:r>
      <w:r w:rsidR="00E87060">
        <w:rPr>
          <w:rFonts w:ascii="Arial" w:hAnsi="Arial" w:cs="Arial"/>
          <w:noProof/>
          <w:sz w:val="24"/>
        </w:rPr>
        <w:t>r</w:t>
      </w:r>
      <w:r w:rsidR="004A0EC2" w:rsidRPr="00F85738">
        <w:rPr>
          <w:rFonts w:ascii="Arial" w:hAnsi="Arial" w:cs="Arial"/>
          <w:noProof/>
          <w:sz w:val="24"/>
        </w:rPr>
        <w:t>esults</w:t>
      </w:r>
      <w:r w:rsidRPr="00F85738">
        <w:rPr>
          <w:rFonts w:ascii="Arial" w:hAnsi="Arial" w:cs="Arial"/>
          <w:noProof/>
          <w:sz w:val="24"/>
        </w:rPr>
        <w:t xml:space="preserve"> for </w:t>
      </w:r>
      <w:r w:rsidR="00E87060">
        <w:rPr>
          <w:rFonts w:ascii="Arial" w:hAnsi="Arial" w:cs="Arial"/>
          <w:noProof/>
          <w:sz w:val="24"/>
        </w:rPr>
        <w:t>f</w:t>
      </w:r>
      <w:r w:rsidRPr="00F85738">
        <w:rPr>
          <w:rFonts w:ascii="Arial" w:hAnsi="Arial" w:cs="Arial"/>
          <w:noProof/>
          <w:sz w:val="24"/>
        </w:rPr>
        <w:t xml:space="preserve">ixed </w:t>
      </w:r>
      <w:r w:rsidR="00E87060">
        <w:rPr>
          <w:rFonts w:ascii="Arial" w:hAnsi="Arial" w:cs="Arial"/>
          <w:noProof/>
          <w:sz w:val="24"/>
        </w:rPr>
        <w:t>s</w:t>
      </w:r>
      <w:r w:rsidRPr="00F85738">
        <w:rPr>
          <w:rFonts w:ascii="Arial" w:hAnsi="Arial" w:cs="Arial"/>
          <w:noProof/>
          <w:sz w:val="24"/>
        </w:rPr>
        <w:t>upport</w:t>
      </w:r>
    </w:p>
    <w:tbl>
      <w:tblPr>
        <w:tblStyle w:val="TableGrid"/>
        <w:tblW w:w="9470" w:type="dxa"/>
        <w:tblLayout w:type="fixed"/>
        <w:tblCellMar>
          <w:left w:w="57" w:type="dxa"/>
          <w:right w:w="57" w:type="dxa"/>
        </w:tblCellMar>
        <w:tblLook w:val="04A0"/>
      </w:tblPr>
      <w:tblGrid>
        <w:gridCol w:w="794"/>
        <w:gridCol w:w="964"/>
        <w:gridCol w:w="964"/>
        <w:gridCol w:w="964"/>
        <w:gridCol w:w="964"/>
        <w:gridCol w:w="964"/>
        <w:gridCol w:w="964"/>
        <w:gridCol w:w="964"/>
        <w:gridCol w:w="964"/>
        <w:gridCol w:w="964"/>
      </w:tblGrid>
      <w:tr w:rsidR="00B83E91" w:rsidRPr="00B83E91" w:rsidTr="00C303C8">
        <w:trPr>
          <w:trHeight w:val="454"/>
        </w:trPr>
        <w:tc>
          <w:tcPr>
            <w:tcW w:w="794" w:type="dxa"/>
            <w:vMerge w:val="restart"/>
            <w:noWrap/>
            <w:hideMark/>
          </w:tcPr>
          <w:p w:rsidR="00B83E91" w:rsidRPr="00B83E91" w:rsidRDefault="00B83E91" w:rsidP="00B83E91">
            <w:pPr>
              <w:spacing w:before="60" w:after="60" w:line="240" w:lineRule="auto"/>
              <w:jc w:val="center"/>
              <w:rPr>
                <w:rFonts w:ascii="Arial" w:hAnsi="Arial" w:cs="Arial"/>
                <w:noProof/>
                <w:sz w:val="20"/>
                <w:szCs w:val="20"/>
              </w:rPr>
            </w:pPr>
            <w:r w:rsidRPr="00B83E91">
              <w:rPr>
                <w:rFonts w:ascii="Arial" w:hAnsi="Arial" w:cs="Arial"/>
                <w:noProof/>
                <w:sz w:val="20"/>
                <w:szCs w:val="20"/>
              </w:rPr>
              <w:t> </w:t>
            </w:r>
          </w:p>
          <w:p w:rsidR="00B83E91" w:rsidRDefault="005C165F" w:rsidP="00B83E91">
            <w:pPr>
              <w:spacing w:before="60" w:after="60"/>
              <w:jc w:val="center"/>
              <w:rPr>
                <w:rFonts w:ascii="Arial" w:hAnsi="Arial" w:cs="Arial"/>
                <w:bCs/>
                <w:noProof/>
                <w:sz w:val="20"/>
                <w:szCs w:val="20"/>
              </w:rPr>
            </w:pPr>
            <w:r>
              <w:rPr>
                <w:rFonts w:ascii="Arial" w:hAnsi="Arial" w:cs="Arial"/>
                <w:bCs/>
                <w:noProof/>
                <w:sz w:val="20"/>
                <w:szCs w:val="20"/>
              </w:rPr>
              <w:t>Loaded Length</w:t>
            </w:r>
          </w:p>
          <w:p w:rsidR="00B83E91" w:rsidRPr="00B83E91" w:rsidRDefault="00B83E91" w:rsidP="00B83E91">
            <w:pPr>
              <w:spacing w:before="60" w:after="60"/>
              <w:jc w:val="center"/>
              <w:rPr>
                <w:rFonts w:ascii="Arial" w:hAnsi="Arial" w:cs="Arial"/>
                <w:bCs/>
                <w:noProof/>
                <w:sz w:val="20"/>
                <w:szCs w:val="20"/>
              </w:rPr>
            </w:pPr>
            <w:r>
              <w:rPr>
                <w:rFonts w:ascii="Arial" w:hAnsi="Arial" w:cs="Arial"/>
                <w:bCs/>
                <w:noProof/>
                <w:sz w:val="20"/>
                <w:szCs w:val="20"/>
              </w:rPr>
              <w:t>(m)</w:t>
            </w:r>
          </w:p>
        </w:tc>
        <w:tc>
          <w:tcPr>
            <w:tcW w:w="2892" w:type="dxa"/>
            <w:gridSpan w:val="3"/>
            <w:noWrap/>
            <w:hideMark/>
          </w:tcPr>
          <w:p w:rsidR="00B83E91" w:rsidRPr="00B83E91" w:rsidRDefault="00B83E91" w:rsidP="00B83E91">
            <w:pPr>
              <w:spacing w:before="60" w:after="60" w:line="240" w:lineRule="auto"/>
              <w:jc w:val="center"/>
              <w:rPr>
                <w:rFonts w:ascii="Arial" w:hAnsi="Arial" w:cs="Arial"/>
                <w:bCs/>
                <w:noProof/>
                <w:sz w:val="20"/>
                <w:szCs w:val="20"/>
              </w:rPr>
            </w:pPr>
            <w:r w:rsidRPr="00B83E91">
              <w:rPr>
                <w:rFonts w:ascii="Arial" w:hAnsi="Arial" w:cs="Arial"/>
                <w:bCs/>
                <w:noProof/>
                <w:sz w:val="20"/>
                <w:szCs w:val="20"/>
              </w:rPr>
              <w:t>Moment at Support: MTAL/LTAL</w:t>
            </w:r>
          </w:p>
        </w:tc>
        <w:tc>
          <w:tcPr>
            <w:tcW w:w="2892" w:type="dxa"/>
            <w:gridSpan w:val="3"/>
            <w:noWrap/>
            <w:hideMark/>
          </w:tcPr>
          <w:p w:rsidR="00B83E91" w:rsidRPr="00B83E91" w:rsidRDefault="00B83E91" w:rsidP="00B83E91">
            <w:pPr>
              <w:spacing w:before="60" w:after="60" w:line="240" w:lineRule="auto"/>
              <w:jc w:val="center"/>
              <w:rPr>
                <w:rFonts w:ascii="Arial" w:hAnsi="Arial" w:cs="Arial"/>
                <w:bCs/>
                <w:noProof/>
                <w:sz w:val="20"/>
                <w:szCs w:val="20"/>
              </w:rPr>
            </w:pPr>
            <w:r w:rsidRPr="00B83E91">
              <w:rPr>
                <w:rFonts w:ascii="Arial" w:hAnsi="Arial" w:cs="Arial"/>
                <w:bCs/>
                <w:noProof/>
                <w:sz w:val="20"/>
                <w:szCs w:val="20"/>
              </w:rPr>
              <w:t>Moment at Midspan: MTAL/LTAL</w:t>
            </w:r>
          </w:p>
        </w:tc>
        <w:tc>
          <w:tcPr>
            <w:tcW w:w="2892" w:type="dxa"/>
            <w:gridSpan w:val="3"/>
            <w:noWrap/>
            <w:vAlign w:val="center"/>
            <w:hideMark/>
          </w:tcPr>
          <w:p w:rsidR="00B83E91" w:rsidRPr="00B83E91" w:rsidRDefault="00B83E91" w:rsidP="00B83E91">
            <w:pPr>
              <w:spacing w:before="60" w:after="60" w:line="240" w:lineRule="auto"/>
              <w:jc w:val="center"/>
              <w:rPr>
                <w:rFonts w:ascii="Arial" w:hAnsi="Arial" w:cs="Arial"/>
                <w:bCs/>
                <w:noProof/>
                <w:sz w:val="20"/>
                <w:szCs w:val="20"/>
              </w:rPr>
            </w:pPr>
            <w:r w:rsidRPr="00B83E91">
              <w:rPr>
                <w:rFonts w:ascii="Arial" w:hAnsi="Arial" w:cs="Arial"/>
                <w:bCs/>
                <w:noProof/>
                <w:sz w:val="20"/>
                <w:szCs w:val="20"/>
              </w:rPr>
              <w:t>S</w:t>
            </w:r>
            <w:r>
              <w:rPr>
                <w:rFonts w:ascii="Arial" w:hAnsi="Arial" w:cs="Arial"/>
                <w:bCs/>
                <w:noProof/>
                <w:sz w:val="20"/>
                <w:szCs w:val="20"/>
              </w:rPr>
              <w:t>hear</w:t>
            </w:r>
            <w:r w:rsidRPr="00B83E91">
              <w:rPr>
                <w:rFonts w:ascii="Arial" w:hAnsi="Arial" w:cs="Arial"/>
                <w:bCs/>
                <w:noProof/>
                <w:sz w:val="20"/>
                <w:szCs w:val="20"/>
              </w:rPr>
              <w:t xml:space="preserve"> : MTAL/LTAL</w:t>
            </w:r>
          </w:p>
        </w:tc>
      </w:tr>
      <w:tr w:rsidR="00B83E91" w:rsidRPr="00B83E91" w:rsidTr="00C303C8">
        <w:trPr>
          <w:trHeight w:val="624"/>
        </w:trPr>
        <w:tc>
          <w:tcPr>
            <w:tcW w:w="794" w:type="dxa"/>
            <w:vMerge/>
            <w:noWrap/>
            <w:hideMark/>
          </w:tcPr>
          <w:p w:rsidR="00B83E91" w:rsidRPr="00B83E91" w:rsidRDefault="00B83E91" w:rsidP="00B83E91">
            <w:pPr>
              <w:spacing w:before="60" w:after="60" w:line="240" w:lineRule="auto"/>
              <w:jc w:val="center"/>
              <w:rPr>
                <w:rFonts w:ascii="Arial" w:hAnsi="Arial" w:cs="Arial"/>
                <w:bCs/>
                <w:noProof/>
                <w:sz w:val="20"/>
                <w:szCs w:val="20"/>
              </w:rPr>
            </w:pPr>
          </w:p>
        </w:tc>
        <w:tc>
          <w:tcPr>
            <w:tcW w:w="964" w:type="dxa"/>
            <w:vAlign w:val="center"/>
            <w:hideMark/>
          </w:tcPr>
          <w:p w:rsidR="00B83E91" w:rsidRPr="00B83E91" w:rsidRDefault="00B83E91" w:rsidP="00B83E91">
            <w:pPr>
              <w:spacing w:before="60" w:after="60" w:line="240" w:lineRule="auto"/>
              <w:jc w:val="center"/>
              <w:rPr>
                <w:rFonts w:ascii="Arial" w:hAnsi="Arial" w:cs="Arial"/>
                <w:bCs/>
                <w:iCs/>
                <w:noProof/>
                <w:sz w:val="18"/>
                <w:szCs w:val="18"/>
              </w:rPr>
            </w:pPr>
            <w:r w:rsidRPr="00B83E91">
              <w:rPr>
                <w:rFonts w:ascii="Arial" w:hAnsi="Arial" w:cs="Arial"/>
                <w:bCs/>
                <w:iCs/>
                <w:noProof/>
                <w:sz w:val="18"/>
                <w:szCs w:val="18"/>
              </w:rPr>
              <w:t>Maximum ratio</w:t>
            </w:r>
          </w:p>
        </w:tc>
        <w:tc>
          <w:tcPr>
            <w:tcW w:w="964" w:type="dxa"/>
            <w:vAlign w:val="center"/>
            <w:hideMark/>
          </w:tcPr>
          <w:p w:rsidR="00B83E91" w:rsidRPr="00B83E91" w:rsidRDefault="00B83E91" w:rsidP="00B83E91">
            <w:pPr>
              <w:spacing w:before="60" w:after="60" w:line="240" w:lineRule="auto"/>
              <w:jc w:val="center"/>
              <w:rPr>
                <w:rFonts w:ascii="Arial" w:hAnsi="Arial" w:cs="Arial"/>
                <w:bCs/>
                <w:iCs/>
                <w:noProof/>
                <w:sz w:val="18"/>
                <w:szCs w:val="18"/>
              </w:rPr>
            </w:pPr>
            <w:r w:rsidRPr="00B83E91">
              <w:rPr>
                <w:rFonts w:ascii="Arial" w:hAnsi="Arial" w:cs="Arial"/>
                <w:bCs/>
                <w:iCs/>
                <w:noProof/>
                <w:sz w:val="18"/>
                <w:szCs w:val="18"/>
              </w:rPr>
              <w:t>Minimum ratio</w:t>
            </w:r>
          </w:p>
        </w:tc>
        <w:tc>
          <w:tcPr>
            <w:tcW w:w="964" w:type="dxa"/>
            <w:vAlign w:val="center"/>
            <w:hideMark/>
          </w:tcPr>
          <w:p w:rsidR="00B83E91" w:rsidRPr="00B83E91" w:rsidRDefault="00B83E91" w:rsidP="00B83E91">
            <w:pPr>
              <w:spacing w:before="60" w:after="60" w:line="240" w:lineRule="auto"/>
              <w:jc w:val="center"/>
              <w:rPr>
                <w:rFonts w:ascii="Arial" w:hAnsi="Arial" w:cs="Arial"/>
                <w:bCs/>
                <w:iCs/>
                <w:noProof/>
                <w:sz w:val="18"/>
                <w:szCs w:val="18"/>
              </w:rPr>
            </w:pPr>
            <w:r w:rsidRPr="00B83E91">
              <w:rPr>
                <w:rFonts w:ascii="Arial" w:hAnsi="Arial" w:cs="Arial"/>
                <w:bCs/>
                <w:iCs/>
                <w:noProof/>
                <w:sz w:val="18"/>
                <w:szCs w:val="18"/>
              </w:rPr>
              <w:t>Median</w:t>
            </w:r>
          </w:p>
        </w:tc>
        <w:tc>
          <w:tcPr>
            <w:tcW w:w="964" w:type="dxa"/>
            <w:vAlign w:val="center"/>
            <w:hideMark/>
          </w:tcPr>
          <w:p w:rsidR="00B83E91" w:rsidRPr="00B83E91" w:rsidRDefault="00B83E91" w:rsidP="00B83E91">
            <w:pPr>
              <w:spacing w:before="60" w:after="60" w:line="240" w:lineRule="auto"/>
              <w:jc w:val="center"/>
              <w:rPr>
                <w:rFonts w:ascii="Arial" w:hAnsi="Arial" w:cs="Arial"/>
                <w:bCs/>
                <w:iCs/>
                <w:noProof/>
                <w:sz w:val="18"/>
                <w:szCs w:val="18"/>
              </w:rPr>
            </w:pPr>
            <w:r w:rsidRPr="00B83E91">
              <w:rPr>
                <w:rFonts w:ascii="Arial" w:hAnsi="Arial" w:cs="Arial"/>
                <w:bCs/>
                <w:iCs/>
                <w:noProof/>
                <w:sz w:val="18"/>
                <w:szCs w:val="18"/>
              </w:rPr>
              <w:t>Maximum ratio</w:t>
            </w:r>
          </w:p>
        </w:tc>
        <w:tc>
          <w:tcPr>
            <w:tcW w:w="964" w:type="dxa"/>
            <w:vAlign w:val="center"/>
            <w:hideMark/>
          </w:tcPr>
          <w:p w:rsidR="00B83E91" w:rsidRPr="00B83E91" w:rsidRDefault="00B83E91" w:rsidP="00B83E91">
            <w:pPr>
              <w:spacing w:before="60" w:after="60" w:line="240" w:lineRule="auto"/>
              <w:jc w:val="center"/>
              <w:rPr>
                <w:rFonts w:ascii="Arial" w:hAnsi="Arial" w:cs="Arial"/>
                <w:bCs/>
                <w:iCs/>
                <w:noProof/>
                <w:sz w:val="18"/>
                <w:szCs w:val="18"/>
              </w:rPr>
            </w:pPr>
            <w:r w:rsidRPr="00B83E91">
              <w:rPr>
                <w:rFonts w:ascii="Arial" w:hAnsi="Arial" w:cs="Arial"/>
                <w:bCs/>
                <w:iCs/>
                <w:noProof/>
                <w:sz w:val="18"/>
                <w:szCs w:val="18"/>
              </w:rPr>
              <w:t>Minimum ratio</w:t>
            </w:r>
          </w:p>
        </w:tc>
        <w:tc>
          <w:tcPr>
            <w:tcW w:w="964" w:type="dxa"/>
            <w:vAlign w:val="center"/>
            <w:hideMark/>
          </w:tcPr>
          <w:p w:rsidR="00B83E91" w:rsidRPr="00B83E91" w:rsidRDefault="00B83E91" w:rsidP="00B83E91">
            <w:pPr>
              <w:spacing w:before="60" w:after="60" w:line="240" w:lineRule="auto"/>
              <w:jc w:val="center"/>
              <w:rPr>
                <w:rFonts w:ascii="Arial" w:hAnsi="Arial" w:cs="Arial"/>
                <w:bCs/>
                <w:iCs/>
                <w:noProof/>
                <w:sz w:val="18"/>
                <w:szCs w:val="18"/>
              </w:rPr>
            </w:pPr>
            <w:r w:rsidRPr="00B83E91">
              <w:rPr>
                <w:rFonts w:ascii="Arial" w:hAnsi="Arial" w:cs="Arial"/>
                <w:bCs/>
                <w:iCs/>
                <w:noProof/>
                <w:sz w:val="18"/>
                <w:szCs w:val="18"/>
              </w:rPr>
              <w:t>Median</w:t>
            </w:r>
          </w:p>
        </w:tc>
        <w:tc>
          <w:tcPr>
            <w:tcW w:w="964" w:type="dxa"/>
            <w:vAlign w:val="center"/>
            <w:hideMark/>
          </w:tcPr>
          <w:p w:rsidR="00B83E91" w:rsidRPr="00B83E91" w:rsidRDefault="00B83E91" w:rsidP="00B83E91">
            <w:pPr>
              <w:spacing w:before="60" w:after="60" w:line="240" w:lineRule="auto"/>
              <w:jc w:val="center"/>
              <w:rPr>
                <w:rFonts w:ascii="Arial" w:hAnsi="Arial" w:cs="Arial"/>
                <w:bCs/>
                <w:iCs/>
                <w:noProof/>
                <w:sz w:val="18"/>
                <w:szCs w:val="18"/>
              </w:rPr>
            </w:pPr>
            <w:r w:rsidRPr="00B83E91">
              <w:rPr>
                <w:rFonts w:ascii="Arial" w:hAnsi="Arial" w:cs="Arial"/>
                <w:bCs/>
                <w:iCs/>
                <w:noProof/>
                <w:sz w:val="18"/>
                <w:szCs w:val="18"/>
              </w:rPr>
              <w:t>Maximum ratio</w:t>
            </w:r>
          </w:p>
        </w:tc>
        <w:tc>
          <w:tcPr>
            <w:tcW w:w="964" w:type="dxa"/>
            <w:vAlign w:val="center"/>
            <w:hideMark/>
          </w:tcPr>
          <w:p w:rsidR="00B83E91" w:rsidRPr="00B83E91" w:rsidRDefault="00B83E91" w:rsidP="00B83E91">
            <w:pPr>
              <w:spacing w:before="60" w:after="60" w:line="240" w:lineRule="auto"/>
              <w:jc w:val="center"/>
              <w:rPr>
                <w:rFonts w:ascii="Arial" w:hAnsi="Arial" w:cs="Arial"/>
                <w:bCs/>
                <w:iCs/>
                <w:noProof/>
                <w:sz w:val="18"/>
                <w:szCs w:val="18"/>
              </w:rPr>
            </w:pPr>
            <w:r w:rsidRPr="00B83E91">
              <w:rPr>
                <w:rFonts w:ascii="Arial" w:hAnsi="Arial" w:cs="Arial"/>
                <w:bCs/>
                <w:iCs/>
                <w:noProof/>
                <w:sz w:val="18"/>
                <w:szCs w:val="18"/>
              </w:rPr>
              <w:t>Minimum ratio</w:t>
            </w:r>
          </w:p>
        </w:tc>
        <w:tc>
          <w:tcPr>
            <w:tcW w:w="964" w:type="dxa"/>
            <w:vAlign w:val="center"/>
            <w:hideMark/>
          </w:tcPr>
          <w:p w:rsidR="00B83E91" w:rsidRPr="00B83E91" w:rsidRDefault="00B83E91" w:rsidP="00B83E91">
            <w:pPr>
              <w:spacing w:before="60" w:after="60" w:line="240" w:lineRule="auto"/>
              <w:jc w:val="center"/>
              <w:rPr>
                <w:rFonts w:ascii="Arial" w:hAnsi="Arial" w:cs="Arial"/>
                <w:bCs/>
                <w:iCs/>
                <w:noProof/>
                <w:sz w:val="18"/>
                <w:szCs w:val="18"/>
              </w:rPr>
            </w:pPr>
            <w:r w:rsidRPr="00B83E91">
              <w:rPr>
                <w:rFonts w:ascii="Arial" w:hAnsi="Arial" w:cs="Arial"/>
                <w:bCs/>
                <w:iCs/>
                <w:noProof/>
                <w:sz w:val="18"/>
                <w:szCs w:val="18"/>
              </w:rPr>
              <w:t>Median</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2</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1.000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1.000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1.00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1.000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1.000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1.00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1.000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1.000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1.00</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4</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0.929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0.928</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0.929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0.946</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0.936</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8</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0.909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0.928</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0.929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0.918</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10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0.933</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0.932</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0.932</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0.948</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0.946</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0.936</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0.938</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12</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0.959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0.968</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0.964</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0.962</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0.963</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16</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0.977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0.976</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0.977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0.981</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0.980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0.981</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0.979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0.977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0.979</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20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0.995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0.994</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0.995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0.996</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0.995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0.995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0.995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0.995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0.995</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24</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0.962</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0.961</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0.962</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0.968</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0.964</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0.965</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26</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0.959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0.963</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0.964</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0.963</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0.963</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30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0.946</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0.955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0.950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0.953</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0.951</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0.950</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38</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0.908</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0.905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0.907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0.913</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0.916</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0.909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0.913</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40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0.890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0.886</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0.889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0.903</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0.895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0.900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0.898</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0.890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0.894</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45</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0.913</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0.912</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0.922</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0.918</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0.920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0.914</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0.915</w:t>
            </w:r>
          </w:p>
        </w:tc>
      </w:tr>
      <w:tr w:rsidR="00B83E91" w:rsidRPr="00B83E91" w:rsidTr="00C303C8">
        <w:trPr>
          <w:trHeight w:val="454"/>
        </w:trPr>
        <w:tc>
          <w:tcPr>
            <w:tcW w:w="79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50</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0.937</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0.934</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0.936</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0.943</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0.939</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0.941</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0.941</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0.936</w:t>
            </w:r>
          </w:p>
        </w:tc>
        <w:tc>
          <w:tcPr>
            <w:tcW w:w="964" w:type="dxa"/>
            <w:noWrap/>
            <w:vAlign w:val="center"/>
            <w:hideMark/>
          </w:tcPr>
          <w:p w:rsidR="00B83E91" w:rsidRPr="00B83E91" w:rsidRDefault="00B83E91" w:rsidP="00C303C8">
            <w:pPr>
              <w:spacing w:before="60" w:after="60" w:line="240" w:lineRule="auto"/>
              <w:jc w:val="center"/>
              <w:rPr>
                <w:rFonts w:ascii="Arial" w:hAnsi="Arial" w:cs="Arial"/>
                <w:noProof/>
                <w:sz w:val="20"/>
                <w:szCs w:val="20"/>
              </w:rPr>
            </w:pPr>
            <w:r w:rsidRPr="00B83E91">
              <w:rPr>
                <w:rFonts w:ascii="Arial" w:hAnsi="Arial" w:cs="Arial"/>
                <w:noProof/>
                <w:sz w:val="20"/>
                <w:szCs w:val="20"/>
              </w:rPr>
              <w:t>0.938</w:t>
            </w:r>
          </w:p>
        </w:tc>
      </w:tr>
    </w:tbl>
    <w:p w:rsidR="00B83E91" w:rsidRDefault="00B83E91" w:rsidP="00F40498">
      <w:pPr>
        <w:spacing w:after="0" w:line="360" w:lineRule="auto"/>
        <w:jc w:val="center"/>
        <w:rPr>
          <w:rFonts w:ascii="Arial" w:hAnsi="Arial" w:cs="Arial"/>
          <w:noProof/>
          <w:sz w:val="24"/>
        </w:rPr>
      </w:pPr>
    </w:p>
    <w:p w:rsidR="00B83E91" w:rsidRDefault="00B83E91" w:rsidP="00F40498">
      <w:pPr>
        <w:spacing w:after="0" w:line="360" w:lineRule="auto"/>
        <w:jc w:val="center"/>
        <w:rPr>
          <w:rFonts w:ascii="Arial" w:hAnsi="Arial" w:cs="Arial"/>
          <w:noProof/>
          <w:sz w:val="24"/>
        </w:rPr>
      </w:pPr>
    </w:p>
    <w:p w:rsidR="00E6114B" w:rsidRDefault="00E6114B" w:rsidP="005460AF">
      <w:pPr>
        <w:tabs>
          <w:tab w:val="left" w:pos="1560"/>
        </w:tabs>
        <w:spacing w:after="0" w:line="360" w:lineRule="auto"/>
        <w:jc w:val="both"/>
        <w:rPr>
          <w:rFonts w:ascii="Arial" w:hAnsi="Arial" w:cs="Arial"/>
          <w:sz w:val="24"/>
          <w:lang w:val="en-MY"/>
        </w:rPr>
      </w:pPr>
      <w:r>
        <w:rPr>
          <w:rFonts w:ascii="Arial" w:hAnsi="Arial" w:cs="Arial"/>
          <w:sz w:val="24"/>
          <w:lang w:val="en-MY"/>
        </w:rPr>
        <w:t>The curve of the MTAL/LTAL load effects ratio for the respective moment and shear are interpolated as shown in Figure 1</w:t>
      </w:r>
      <w:r w:rsidR="00DE17B6">
        <w:rPr>
          <w:rFonts w:ascii="Arial" w:hAnsi="Arial" w:cs="Arial"/>
          <w:sz w:val="24"/>
          <w:lang w:val="en-MY"/>
        </w:rPr>
        <w:t>6</w:t>
      </w:r>
      <w:r>
        <w:rPr>
          <w:rFonts w:ascii="Arial" w:hAnsi="Arial" w:cs="Arial"/>
          <w:sz w:val="24"/>
          <w:lang w:val="en-MY"/>
        </w:rPr>
        <w:t>.  The results indicate that the effect due the moment at mid-span is the controlling factor.</w:t>
      </w:r>
    </w:p>
    <w:p w:rsidR="0016348A" w:rsidRDefault="0016348A" w:rsidP="005460AF">
      <w:pPr>
        <w:tabs>
          <w:tab w:val="left" w:pos="1560"/>
        </w:tabs>
        <w:spacing w:after="0" w:line="360" w:lineRule="auto"/>
        <w:jc w:val="both"/>
        <w:rPr>
          <w:rFonts w:ascii="Arial" w:hAnsi="Arial" w:cs="Arial"/>
          <w:sz w:val="24"/>
          <w:lang w:val="en-MY"/>
        </w:rPr>
      </w:pPr>
    </w:p>
    <w:p w:rsidR="00C303C8" w:rsidRDefault="00C303C8" w:rsidP="00C303C8">
      <w:pPr>
        <w:spacing w:after="0" w:line="360" w:lineRule="auto"/>
        <w:rPr>
          <w:rFonts w:ascii="Arial" w:hAnsi="Arial" w:cs="Arial"/>
          <w:noProof/>
          <w:sz w:val="24"/>
        </w:rPr>
      </w:pPr>
    </w:p>
    <w:p w:rsidR="00FB1C61" w:rsidRDefault="00FB1C61" w:rsidP="0055246C">
      <w:pPr>
        <w:spacing w:after="0" w:line="360" w:lineRule="auto"/>
        <w:jc w:val="center"/>
        <w:rPr>
          <w:rFonts w:ascii="Arial" w:hAnsi="Arial" w:cs="Arial"/>
          <w:noProof/>
          <w:sz w:val="24"/>
        </w:rPr>
      </w:pPr>
      <w:r w:rsidRPr="00FB1C61">
        <w:rPr>
          <w:rFonts w:ascii="Arial" w:hAnsi="Arial" w:cs="Arial"/>
          <w:noProof/>
          <w:sz w:val="24"/>
          <w:lang w:eastAsia="zh-CN"/>
        </w:rPr>
        <w:drawing>
          <wp:inline distT="0" distB="0" distL="0" distR="0">
            <wp:extent cx="5509895" cy="4151258"/>
            <wp:effectExtent l="0" t="0" r="0" b="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BF51B0" w:rsidRPr="00F85738" w:rsidRDefault="001D43EC" w:rsidP="0055246C">
      <w:pPr>
        <w:spacing w:after="0" w:line="360" w:lineRule="auto"/>
        <w:jc w:val="center"/>
        <w:rPr>
          <w:rFonts w:ascii="Arial" w:hAnsi="Arial" w:cs="Arial"/>
          <w:noProof/>
          <w:sz w:val="24"/>
        </w:rPr>
      </w:pPr>
      <w:r w:rsidRPr="00F85738">
        <w:rPr>
          <w:rFonts w:ascii="Arial" w:hAnsi="Arial" w:cs="Arial"/>
          <w:noProof/>
          <w:sz w:val="24"/>
        </w:rPr>
        <w:t xml:space="preserve">Figure </w:t>
      </w:r>
      <w:r w:rsidR="00BF51B0" w:rsidRPr="00F85738">
        <w:rPr>
          <w:rFonts w:ascii="Arial" w:hAnsi="Arial" w:cs="Arial"/>
          <w:noProof/>
          <w:sz w:val="24"/>
        </w:rPr>
        <w:t>1</w:t>
      </w:r>
      <w:r w:rsidR="00DE17B6">
        <w:rPr>
          <w:rFonts w:ascii="Arial" w:hAnsi="Arial" w:cs="Arial"/>
          <w:noProof/>
          <w:sz w:val="24"/>
        </w:rPr>
        <w:t>6</w:t>
      </w:r>
      <w:r w:rsidR="00F85738">
        <w:rPr>
          <w:rFonts w:ascii="Arial" w:hAnsi="Arial" w:cs="Arial"/>
          <w:noProof/>
          <w:sz w:val="24"/>
        </w:rPr>
        <w:t>:</w:t>
      </w:r>
      <w:r w:rsidR="00BF51B0" w:rsidRPr="00F85738">
        <w:rPr>
          <w:rFonts w:ascii="Arial" w:hAnsi="Arial" w:cs="Arial"/>
          <w:noProof/>
          <w:sz w:val="24"/>
        </w:rPr>
        <w:t xml:space="preserve"> MTAL/LTAL </w:t>
      </w:r>
      <w:r w:rsidR="00DE17B6">
        <w:rPr>
          <w:rFonts w:ascii="Arial" w:hAnsi="Arial" w:cs="Arial"/>
          <w:noProof/>
          <w:sz w:val="24"/>
        </w:rPr>
        <w:t>l</w:t>
      </w:r>
      <w:r w:rsidR="00BF51B0" w:rsidRPr="00F85738">
        <w:rPr>
          <w:rFonts w:ascii="Arial" w:hAnsi="Arial" w:cs="Arial"/>
          <w:noProof/>
          <w:sz w:val="24"/>
        </w:rPr>
        <w:t xml:space="preserve">oad </w:t>
      </w:r>
      <w:r w:rsidR="00DE17B6">
        <w:rPr>
          <w:rFonts w:ascii="Arial" w:hAnsi="Arial" w:cs="Arial"/>
          <w:noProof/>
          <w:sz w:val="24"/>
        </w:rPr>
        <w:t>e</w:t>
      </w:r>
      <w:r w:rsidR="00BF51B0" w:rsidRPr="00F85738">
        <w:rPr>
          <w:rFonts w:ascii="Arial" w:hAnsi="Arial" w:cs="Arial"/>
          <w:noProof/>
          <w:sz w:val="24"/>
        </w:rPr>
        <w:t xml:space="preserve">ffect </w:t>
      </w:r>
      <w:r w:rsidR="00DE17B6">
        <w:rPr>
          <w:rFonts w:ascii="Arial" w:hAnsi="Arial" w:cs="Arial"/>
          <w:noProof/>
          <w:sz w:val="24"/>
        </w:rPr>
        <w:t>r</w:t>
      </w:r>
      <w:r w:rsidR="00BF51B0" w:rsidRPr="00F85738">
        <w:rPr>
          <w:rFonts w:ascii="Arial" w:hAnsi="Arial" w:cs="Arial"/>
          <w:noProof/>
          <w:sz w:val="24"/>
        </w:rPr>
        <w:t xml:space="preserve">atio for </w:t>
      </w:r>
      <w:r w:rsidR="00DE17B6">
        <w:rPr>
          <w:rFonts w:ascii="Arial" w:hAnsi="Arial" w:cs="Arial"/>
          <w:noProof/>
          <w:sz w:val="24"/>
        </w:rPr>
        <w:t>f</w:t>
      </w:r>
      <w:r w:rsidR="00BF51B0" w:rsidRPr="00F85738">
        <w:rPr>
          <w:rFonts w:ascii="Arial" w:hAnsi="Arial" w:cs="Arial"/>
          <w:noProof/>
          <w:sz w:val="24"/>
        </w:rPr>
        <w:t xml:space="preserve">ixed </w:t>
      </w:r>
      <w:r w:rsidR="00DE17B6">
        <w:rPr>
          <w:rFonts w:ascii="Arial" w:hAnsi="Arial" w:cs="Arial"/>
          <w:noProof/>
          <w:sz w:val="24"/>
        </w:rPr>
        <w:t>s</w:t>
      </w:r>
      <w:r w:rsidR="00BF51B0" w:rsidRPr="00F85738">
        <w:rPr>
          <w:rFonts w:ascii="Arial" w:hAnsi="Arial" w:cs="Arial"/>
          <w:noProof/>
          <w:sz w:val="24"/>
        </w:rPr>
        <w:t xml:space="preserve">upport </w:t>
      </w:r>
      <w:r w:rsidR="00DE17B6">
        <w:rPr>
          <w:rFonts w:ascii="Arial" w:hAnsi="Arial" w:cs="Arial"/>
          <w:noProof/>
          <w:sz w:val="24"/>
        </w:rPr>
        <w:t>b</w:t>
      </w:r>
      <w:r w:rsidR="00BF51B0" w:rsidRPr="00F85738">
        <w:rPr>
          <w:rFonts w:ascii="Arial" w:hAnsi="Arial" w:cs="Arial"/>
          <w:noProof/>
          <w:sz w:val="24"/>
        </w:rPr>
        <w:t>ridge</w:t>
      </w:r>
    </w:p>
    <w:p w:rsidR="0055246C" w:rsidRDefault="0055246C" w:rsidP="00A10473">
      <w:pPr>
        <w:spacing w:after="0" w:line="360" w:lineRule="auto"/>
        <w:jc w:val="both"/>
        <w:rPr>
          <w:rFonts w:ascii="Arial" w:hAnsi="Arial" w:cs="Arial"/>
          <w:sz w:val="24"/>
        </w:rPr>
      </w:pPr>
    </w:p>
    <w:p w:rsidR="00A10473" w:rsidRDefault="00F40498" w:rsidP="00A10473">
      <w:pPr>
        <w:spacing w:after="0" w:line="360" w:lineRule="auto"/>
        <w:jc w:val="both"/>
        <w:rPr>
          <w:rFonts w:ascii="Arial" w:hAnsi="Arial" w:cs="Arial"/>
          <w:sz w:val="24"/>
        </w:rPr>
      </w:pPr>
      <w:r>
        <w:rPr>
          <w:rFonts w:ascii="Arial" w:hAnsi="Arial" w:cs="Arial"/>
          <w:sz w:val="24"/>
        </w:rPr>
        <w:t xml:space="preserve">The difference </w:t>
      </w:r>
      <w:r w:rsidR="00E8582A">
        <w:rPr>
          <w:rFonts w:ascii="Arial" w:hAnsi="Arial" w:cs="Arial"/>
          <w:sz w:val="24"/>
        </w:rPr>
        <w:t>between the upper and lower limit load ratio</w:t>
      </w:r>
      <w:r>
        <w:rPr>
          <w:rFonts w:ascii="Arial" w:hAnsi="Arial" w:cs="Arial"/>
          <w:sz w:val="24"/>
        </w:rPr>
        <w:t xml:space="preserve"> </w:t>
      </w:r>
      <w:r w:rsidR="007F72D3">
        <w:rPr>
          <w:rFonts w:ascii="Arial" w:hAnsi="Arial" w:cs="Arial"/>
          <w:sz w:val="24"/>
        </w:rPr>
        <w:t>for each specific moment at support, moment at mid-span and shear is less than 0.0</w:t>
      </w:r>
      <w:r w:rsidR="00E8582A">
        <w:rPr>
          <w:rFonts w:ascii="Arial" w:hAnsi="Arial" w:cs="Arial"/>
          <w:sz w:val="24"/>
        </w:rPr>
        <w:t>09, which can be considered as insignificant</w:t>
      </w:r>
      <w:r w:rsidR="007F72D3">
        <w:rPr>
          <w:rFonts w:ascii="Arial" w:hAnsi="Arial" w:cs="Arial"/>
          <w:sz w:val="24"/>
        </w:rPr>
        <w:t>.</w:t>
      </w:r>
      <w:r w:rsidR="00E8582A">
        <w:rPr>
          <w:rFonts w:ascii="Arial" w:hAnsi="Arial" w:cs="Arial"/>
          <w:sz w:val="24"/>
        </w:rPr>
        <w:t xml:space="preserve">  However, the difference between the upper limit ratio </w:t>
      </w:r>
      <w:r>
        <w:rPr>
          <w:rFonts w:ascii="Arial" w:hAnsi="Arial" w:cs="Arial"/>
          <w:sz w:val="24"/>
        </w:rPr>
        <w:t xml:space="preserve">due </w:t>
      </w:r>
      <w:r w:rsidR="00E8582A">
        <w:rPr>
          <w:rFonts w:ascii="Arial" w:hAnsi="Arial" w:cs="Arial"/>
          <w:sz w:val="24"/>
        </w:rPr>
        <w:t xml:space="preserve">to moment at mid-span and the lower limit ratio due to moment at support is about </w:t>
      </w:r>
      <w:r w:rsidR="00A10473">
        <w:rPr>
          <w:rFonts w:ascii="Arial" w:hAnsi="Arial" w:cs="Arial"/>
          <w:sz w:val="24"/>
        </w:rPr>
        <w:t>0.019</w:t>
      </w:r>
      <w:r w:rsidR="00E8582A">
        <w:rPr>
          <w:rFonts w:ascii="Arial" w:hAnsi="Arial" w:cs="Arial"/>
          <w:sz w:val="24"/>
        </w:rPr>
        <w:t xml:space="preserve">. </w:t>
      </w:r>
      <w:r w:rsidR="008A0A37">
        <w:rPr>
          <w:rFonts w:ascii="Arial" w:hAnsi="Arial" w:cs="Arial"/>
          <w:sz w:val="24"/>
        </w:rPr>
        <w:t xml:space="preserve"> It seems that the effect due to the bridge structural system is more significant rather than the effects of the various parameters.</w:t>
      </w:r>
      <w:r w:rsidR="00E8582A">
        <w:rPr>
          <w:rFonts w:ascii="Arial" w:hAnsi="Arial" w:cs="Arial"/>
          <w:sz w:val="24"/>
        </w:rPr>
        <w:t xml:space="preserve"> </w:t>
      </w:r>
    </w:p>
    <w:p w:rsidR="006B6F98" w:rsidRDefault="006B6F98" w:rsidP="00A10473">
      <w:pPr>
        <w:spacing w:after="0" w:line="360" w:lineRule="auto"/>
        <w:jc w:val="both"/>
        <w:rPr>
          <w:rFonts w:ascii="Arial" w:hAnsi="Arial" w:cs="Arial"/>
          <w:sz w:val="24"/>
        </w:rPr>
      </w:pPr>
    </w:p>
    <w:p w:rsidR="002F2239" w:rsidRDefault="008A0A37" w:rsidP="00A10473">
      <w:pPr>
        <w:spacing w:after="0" w:line="360" w:lineRule="auto"/>
        <w:jc w:val="both"/>
        <w:rPr>
          <w:rFonts w:ascii="Arial" w:hAnsi="Arial" w:cs="Arial"/>
          <w:sz w:val="24"/>
        </w:rPr>
      </w:pPr>
      <w:r>
        <w:rPr>
          <w:rFonts w:ascii="Arial" w:hAnsi="Arial" w:cs="Arial"/>
          <w:sz w:val="24"/>
        </w:rPr>
        <w:t>A quick check using line load analysis also indicated that the load effects ratio due to moment at mid-span is significantly higher than the load effect ratio due to moment at support.</w:t>
      </w:r>
      <w:r w:rsidR="009D7BD8">
        <w:rPr>
          <w:rFonts w:ascii="Arial" w:hAnsi="Arial" w:cs="Arial"/>
          <w:sz w:val="24"/>
        </w:rPr>
        <w:t xml:space="preserve">  This, more or less, verifies the results of the grillage analysis.</w:t>
      </w:r>
      <w:r w:rsidR="002F2239">
        <w:rPr>
          <w:rFonts w:ascii="Arial" w:hAnsi="Arial" w:cs="Arial"/>
          <w:sz w:val="24"/>
        </w:rPr>
        <w:t xml:space="preserve"> </w:t>
      </w:r>
    </w:p>
    <w:p w:rsidR="00C303C8" w:rsidRDefault="00C303C8" w:rsidP="00A10473">
      <w:pPr>
        <w:spacing w:after="0" w:line="360" w:lineRule="auto"/>
        <w:jc w:val="both"/>
        <w:rPr>
          <w:rFonts w:ascii="Arial" w:hAnsi="Arial" w:cs="Arial"/>
          <w:sz w:val="24"/>
        </w:rPr>
      </w:pPr>
    </w:p>
    <w:p w:rsidR="005B06F2" w:rsidRDefault="005B06F2" w:rsidP="00A10473">
      <w:pPr>
        <w:spacing w:after="0" w:line="360" w:lineRule="auto"/>
        <w:jc w:val="both"/>
        <w:rPr>
          <w:rFonts w:ascii="Arial" w:hAnsi="Arial" w:cs="Arial"/>
          <w:sz w:val="24"/>
        </w:rPr>
      </w:pPr>
    </w:p>
    <w:p w:rsidR="00694C71" w:rsidRPr="009D7BD8" w:rsidRDefault="00DD7CDE" w:rsidP="00694C71">
      <w:pPr>
        <w:pStyle w:val="ListParagraph"/>
        <w:numPr>
          <w:ilvl w:val="2"/>
          <w:numId w:val="8"/>
        </w:numPr>
        <w:spacing w:line="360" w:lineRule="auto"/>
        <w:jc w:val="both"/>
        <w:rPr>
          <w:rFonts w:ascii="Arial" w:hAnsi="Arial" w:cs="Arial"/>
          <w:b/>
          <w:sz w:val="24"/>
          <w:lang w:val="en-MY"/>
        </w:rPr>
      </w:pPr>
      <w:r>
        <w:rPr>
          <w:rFonts w:ascii="Arial" w:hAnsi="Arial" w:cs="Arial"/>
          <w:b/>
          <w:sz w:val="24"/>
          <w:lang w:val="en-MY"/>
        </w:rPr>
        <w:lastRenderedPageBreak/>
        <w:t xml:space="preserve">Correlation of </w:t>
      </w:r>
      <w:r w:rsidR="00694C71" w:rsidRPr="009D7BD8">
        <w:rPr>
          <w:rFonts w:ascii="Arial" w:hAnsi="Arial" w:cs="Arial"/>
          <w:b/>
          <w:sz w:val="24"/>
          <w:lang w:val="en-MY"/>
        </w:rPr>
        <w:t>MTAL</w:t>
      </w:r>
      <w:r>
        <w:rPr>
          <w:rFonts w:ascii="Arial" w:hAnsi="Arial" w:cs="Arial"/>
          <w:b/>
          <w:sz w:val="24"/>
          <w:lang w:val="en-MY"/>
        </w:rPr>
        <w:t xml:space="preserve"> and </w:t>
      </w:r>
      <w:r w:rsidR="00694C71" w:rsidRPr="009D7BD8">
        <w:rPr>
          <w:rFonts w:ascii="Arial" w:hAnsi="Arial" w:cs="Arial"/>
          <w:b/>
          <w:sz w:val="24"/>
          <w:lang w:val="en-MY"/>
        </w:rPr>
        <w:t xml:space="preserve">LTAL Load Effect </w:t>
      </w:r>
      <w:r>
        <w:rPr>
          <w:rFonts w:ascii="Arial" w:hAnsi="Arial" w:cs="Arial"/>
          <w:b/>
          <w:sz w:val="24"/>
          <w:lang w:val="en-MY"/>
        </w:rPr>
        <w:t>for Fixed Supported Bridge</w:t>
      </w:r>
    </w:p>
    <w:p w:rsidR="005460AF" w:rsidRDefault="005460AF" w:rsidP="005460AF">
      <w:pPr>
        <w:spacing w:line="360" w:lineRule="auto"/>
        <w:jc w:val="both"/>
        <w:rPr>
          <w:rFonts w:ascii="Arial" w:hAnsi="Arial" w:cs="Arial"/>
          <w:sz w:val="24"/>
        </w:rPr>
      </w:pPr>
      <w:r w:rsidRPr="00203831">
        <w:rPr>
          <w:rFonts w:ascii="Arial" w:hAnsi="Arial" w:cs="Arial"/>
          <w:sz w:val="24"/>
        </w:rPr>
        <w:t>The correlation of MTAL/LTAL load effect ratio between Medium Term Axle Load (MTAL) and Long Term Axle Load (LTAL)</w:t>
      </w:r>
      <w:r>
        <w:rPr>
          <w:rFonts w:ascii="Arial" w:hAnsi="Arial" w:cs="Arial"/>
          <w:sz w:val="24"/>
        </w:rPr>
        <w:t xml:space="preserve"> for a fixed supported bridge varies along the loaded length.  T</w:t>
      </w:r>
      <w:r w:rsidRPr="00203831">
        <w:rPr>
          <w:rFonts w:ascii="Arial" w:hAnsi="Arial" w:cs="Arial"/>
          <w:sz w:val="24"/>
        </w:rPr>
        <w:t xml:space="preserve">he result from the upper limit ratio is adopted </w:t>
      </w:r>
      <w:r>
        <w:rPr>
          <w:rFonts w:ascii="Arial" w:hAnsi="Arial" w:cs="Arial"/>
          <w:sz w:val="24"/>
        </w:rPr>
        <w:t xml:space="preserve">in the subsequent comparison with other bridge structural systems for establishing the final MTAL/LTAL load effect ratio to be adopted in </w:t>
      </w:r>
      <w:r w:rsidR="008C3DE8">
        <w:rPr>
          <w:rFonts w:ascii="Arial" w:hAnsi="Arial" w:cs="Arial"/>
          <w:sz w:val="24"/>
        </w:rPr>
        <w:t xml:space="preserve">the latter part of </w:t>
      </w:r>
      <w:r>
        <w:rPr>
          <w:rFonts w:ascii="Arial" w:hAnsi="Arial" w:cs="Arial"/>
          <w:sz w:val="24"/>
        </w:rPr>
        <w:t>this study.</w:t>
      </w:r>
    </w:p>
    <w:p w:rsidR="005460AF" w:rsidRDefault="00DE17B6" w:rsidP="005460AF">
      <w:pPr>
        <w:spacing w:after="240" w:line="360" w:lineRule="auto"/>
        <w:jc w:val="both"/>
        <w:rPr>
          <w:rFonts w:ascii="Arial" w:hAnsi="Arial" w:cs="Arial"/>
          <w:sz w:val="24"/>
        </w:rPr>
      </w:pPr>
      <w:r>
        <w:rPr>
          <w:rFonts w:ascii="Arial" w:hAnsi="Arial" w:cs="Arial"/>
          <w:sz w:val="24"/>
        </w:rPr>
        <w:t>From t</w:t>
      </w:r>
      <w:r w:rsidR="00D53E9E">
        <w:rPr>
          <w:rFonts w:ascii="Arial" w:hAnsi="Arial" w:cs="Arial"/>
          <w:sz w:val="24"/>
        </w:rPr>
        <w:t xml:space="preserve">he </w:t>
      </w:r>
      <w:r w:rsidR="005460AF">
        <w:rPr>
          <w:rFonts w:ascii="Arial" w:hAnsi="Arial" w:cs="Arial"/>
          <w:sz w:val="24"/>
        </w:rPr>
        <w:t xml:space="preserve">grillage analyses results on a </w:t>
      </w:r>
      <w:r w:rsidR="00D53E9E">
        <w:rPr>
          <w:rFonts w:ascii="Arial" w:hAnsi="Arial" w:cs="Arial"/>
          <w:sz w:val="24"/>
        </w:rPr>
        <w:t xml:space="preserve">fixed </w:t>
      </w:r>
      <w:r w:rsidR="005460AF">
        <w:rPr>
          <w:rFonts w:ascii="Arial" w:hAnsi="Arial" w:cs="Arial"/>
          <w:sz w:val="24"/>
        </w:rPr>
        <w:t>supported bridge, the following observations were made:</w:t>
      </w:r>
    </w:p>
    <w:p w:rsidR="00D53E9E" w:rsidRPr="00D53E9E" w:rsidRDefault="005460AF" w:rsidP="005460AF">
      <w:pPr>
        <w:numPr>
          <w:ilvl w:val="0"/>
          <w:numId w:val="28"/>
        </w:numPr>
        <w:spacing w:after="0" w:line="360" w:lineRule="auto"/>
        <w:ind w:left="737" w:hanging="450"/>
        <w:jc w:val="both"/>
        <w:rPr>
          <w:rFonts w:ascii="Arial" w:hAnsi="Arial" w:cs="Arial"/>
          <w:sz w:val="24"/>
          <w:szCs w:val="24"/>
        </w:rPr>
      </w:pPr>
      <w:r w:rsidRPr="00D53E9E">
        <w:rPr>
          <w:rFonts w:ascii="Arial" w:hAnsi="Arial" w:cs="Arial"/>
          <w:sz w:val="24"/>
        </w:rPr>
        <w:t>The loaded length has a significant effect on the MTAL/LTAL load effect ratio.</w:t>
      </w:r>
    </w:p>
    <w:p w:rsidR="005460AF" w:rsidRPr="00D53E9E" w:rsidRDefault="005460AF" w:rsidP="005460AF">
      <w:pPr>
        <w:numPr>
          <w:ilvl w:val="0"/>
          <w:numId w:val="28"/>
        </w:numPr>
        <w:spacing w:after="0" w:line="360" w:lineRule="auto"/>
        <w:ind w:left="737" w:hanging="450"/>
        <w:jc w:val="both"/>
        <w:rPr>
          <w:rFonts w:ascii="Arial" w:hAnsi="Arial" w:cs="Arial"/>
          <w:sz w:val="24"/>
          <w:szCs w:val="24"/>
        </w:rPr>
      </w:pPr>
      <w:r w:rsidRPr="00D53E9E">
        <w:rPr>
          <w:rFonts w:ascii="Arial" w:hAnsi="Arial" w:cs="Arial"/>
          <w:sz w:val="24"/>
        </w:rPr>
        <w:t xml:space="preserve">The MTAL/LTAL load effect ratio </w:t>
      </w:r>
      <w:r w:rsidR="008C3DE8">
        <w:rPr>
          <w:rFonts w:ascii="Arial" w:hAnsi="Arial" w:cs="Arial"/>
          <w:sz w:val="24"/>
        </w:rPr>
        <w:t xml:space="preserve">at </w:t>
      </w:r>
      <w:r w:rsidRPr="00D53E9E">
        <w:rPr>
          <w:rFonts w:ascii="Arial" w:hAnsi="Arial" w:cs="Arial"/>
          <w:sz w:val="24"/>
        </w:rPr>
        <w:t>each specific loaded length also varies</w:t>
      </w:r>
      <w:r w:rsidR="008C3DE8">
        <w:rPr>
          <w:rFonts w:ascii="Arial" w:hAnsi="Arial" w:cs="Arial"/>
          <w:sz w:val="24"/>
        </w:rPr>
        <w:t xml:space="preserve"> due to the difference in load intensity for MTAL and LTAL</w:t>
      </w:r>
      <w:r w:rsidRPr="00D53E9E">
        <w:rPr>
          <w:rFonts w:ascii="Arial" w:hAnsi="Arial" w:cs="Arial"/>
          <w:sz w:val="24"/>
        </w:rPr>
        <w:t xml:space="preserve">. </w:t>
      </w:r>
    </w:p>
    <w:p w:rsidR="005460AF" w:rsidRPr="00044B7C" w:rsidRDefault="005460AF" w:rsidP="005460AF">
      <w:pPr>
        <w:numPr>
          <w:ilvl w:val="0"/>
          <w:numId w:val="28"/>
        </w:numPr>
        <w:spacing w:after="0" w:line="360" w:lineRule="auto"/>
        <w:ind w:left="737" w:hanging="450"/>
        <w:jc w:val="both"/>
        <w:rPr>
          <w:rFonts w:ascii="Arial" w:hAnsi="Arial" w:cs="Arial"/>
          <w:sz w:val="24"/>
          <w:szCs w:val="24"/>
        </w:rPr>
      </w:pPr>
      <w:r w:rsidRPr="0049469C">
        <w:rPr>
          <w:rFonts w:ascii="Arial" w:hAnsi="Arial" w:cs="Arial"/>
          <w:sz w:val="24"/>
        </w:rPr>
        <w:t xml:space="preserve">The </w:t>
      </w:r>
      <w:r w:rsidR="00D53E9E">
        <w:rPr>
          <w:rFonts w:ascii="Arial" w:hAnsi="Arial" w:cs="Arial"/>
          <w:sz w:val="24"/>
        </w:rPr>
        <w:t xml:space="preserve">upper limit </w:t>
      </w:r>
      <w:r w:rsidR="008C3DE8">
        <w:rPr>
          <w:rFonts w:ascii="Arial" w:hAnsi="Arial" w:cs="Arial"/>
          <w:sz w:val="24"/>
        </w:rPr>
        <w:t xml:space="preserve">of </w:t>
      </w:r>
      <w:r w:rsidR="00D53E9E">
        <w:rPr>
          <w:rFonts w:ascii="Arial" w:hAnsi="Arial" w:cs="Arial"/>
          <w:sz w:val="24"/>
        </w:rPr>
        <w:t xml:space="preserve">MTAL/LTAL load effect ratio is due to the effect of </w:t>
      </w:r>
      <w:r w:rsidR="008C3DE8">
        <w:rPr>
          <w:rFonts w:ascii="Arial" w:hAnsi="Arial" w:cs="Arial"/>
          <w:sz w:val="24"/>
        </w:rPr>
        <w:t xml:space="preserve">bending </w:t>
      </w:r>
      <w:r w:rsidR="00D53E9E">
        <w:rPr>
          <w:rFonts w:ascii="Arial" w:hAnsi="Arial" w:cs="Arial"/>
          <w:sz w:val="24"/>
        </w:rPr>
        <w:t>moment at mid-span.</w:t>
      </w:r>
      <w:r>
        <w:rPr>
          <w:rFonts w:ascii="Arial" w:hAnsi="Arial" w:cs="Arial"/>
          <w:sz w:val="24"/>
        </w:rPr>
        <w:t xml:space="preserve"> </w:t>
      </w:r>
    </w:p>
    <w:p w:rsidR="005460AF" w:rsidRPr="00271C8E" w:rsidRDefault="005460AF" w:rsidP="005460AF">
      <w:pPr>
        <w:numPr>
          <w:ilvl w:val="0"/>
          <w:numId w:val="28"/>
        </w:numPr>
        <w:spacing w:after="0" w:line="360" w:lineRule="auto"/>
        <w:ind w:left="737" w:hanging="450"/>
        <w:jc w:val="both"/>
        <w:rPr>
          <w:rFonts w:ascii="Arial" w:hAnsi="Arial" w:cs="Arial"/>
          <w:sz w:val="24"/>
          <w:szCs w:val="24"/>
        </w:rPr>
      </w:pPr>
      <w:r w:rsidRPr="0049469C">
        <w:rPr>
          <w:rFonts w:ascii="Arial" w:hAnsi="Arial" w:cs="Arial"/>
          <w:sz w:val="24"/>
        </w:rPr>
        <w:t xml:space="preserve">The </w:t>
      </w:r>
      <w:r>
        <w:rPr>
          <w:rFonts w:ascii="Arial" w:hAnsi="Arial" w:cs="Arial"/>
          <w:sz w:val="24"/>
        </w:rPr>
        <w:t xml:space="preserve">combined </w:t>
      </w:r>
      <w:r w:rsidRPr="0049469C">
        <w:rPr>
          <w:rFonts w:ascii="Arial" w:hAnsi="Arial" w:cs="Arial"/>
          <w:sz w:val="24"/>
        </w:rPr>
        <w:t>effect</w:t>
      </w:r>
      <w:r>
        <w:rPr>
          <w:rFonts w:ascii="Arial" w:hAnsi="Arial" w:cs="Arial"/>
          <w:sz w:val="24"/>
        </w:rPr>
        <w:t>s</w:t>
      </w:r>
      <w:r w:rsidRPr="0049469C">
        <w:rPr>
          <w:rFonts w:ascii="Arial" w:hAnsi="Arial" w:cs="Arial"/>
          <w:sz w:val="24"/>
        </w:rPr>
        <w:t xml:space="preserve"> of all the parameters</w:t>
      </w:r>
      <w:r>
        <w:rPr>
          <w:rFonts w:ascii="Arial" w:hAnsi="Arial" w:cs="Arial"/>
          <w:sz w:val="24"/>
        </w:rPr>
        <w:t xml:space="preserve">, which include carriageway width, beam types, spacing, transverse rigidity and skew angles, </w:t>
      </w:r>
      <w:r w:rsidR="00D53E9E">
        <w:rPr>
          <w:rFonts w:ascii="Arial" w:hAnsi="Arial" w:cs="Arial"/>
          <w:sz w:val="24"/>
        </w:rPr>
        <w:t xml:space="preserve">to the </w:t>
      </w:r>
      <w:r w:rsidR="008C3DE8">
        <w:rPr>
          <w:rFonts w:ascii="Arial" w:hAnsi="Arial" w:cs="Arial"/>
          <w:sz w:val="24"/>
        </w:rPr>
        <w:t xml:space="preserve">MTAL/LTAL load effect ratio from </w:t>
      </w:r>
      <w:r w:rsidR="003218DF">
        <w:rPr>
          <w:rFonts w:ascii="Arial" w:hAnsi="Arial" w:cs="Arial"/>
          <w:sz w:val="24"/>
        </w:rPr>
        <w:t xml:space="preserve">the </w:t>
      </w:r>
      <w:r w:rsidR="00D53E9E">
        <w:rPr>
          <w:rFonts w:ascii="Arial" w:hAnsi="Arial" w:cs="Arial"/>
          <w:sz w:val="24"/>
        </w:rPr>
        <w:t xml:space="preserve">moment at support, moment at mid-span and shear at </w:t>
      </w:r>
      <w:r>
        <w:rPr>
          <w:rFonts w:ascii="Arial" w:hAnsi="Arial" w:cs="Arial"/>
          <w:sz w:val="24"/>
        </w:rPr>
        <w:t>are</w:t>
      </w:r>
      <w:r w:rsidRPr="0049469C">
        <w:rPr>
          <w:rFonts w:ascii="Arial" w:hAnsi="Arial" w:cs="Arial"/>
          <w:sz w:val="24"/>
        </w:rPr>
        <w:t xml:space="preserve"> less than </w:t>
      </w:r>
      <w:r>
        <w:rPr>
          <w:rFonts w:ascii="Arial" w:hAnsi="Arial" w:cs="Arial"/>
          <w:sz w:val="24"/>
        </w:rPr>
        <w:t>0</w:t>
      </w:r>
      <w:r w:rsidRPr="0049469C">
        <w:rPr>
          <w:rFonts w:ascii="Arial" w:hAnsi="Arial" w:cs="Arial"/>
          <w:sz w:val="24"/>
        </w:rPr>
        <w:t>.01 and can be considered insignificant</w:t>
      </w:r>
      <w:r>
        <w:rPr>
          <w:rFonts w:ascii="Arial" w:hAnsi="Arial" w:cs="Arial"/>
          <w:sz w:val="24"/>
        </w:rPr>
        <w:t>.</w:t>
      </w:r>
    </w:p>
    <w:p w:rsidR="00BA3E9C" w:rsidRDefault="00BA3E9C" w:rsidP="00E82AA4">
      <w:pPr>
        <w:tabs>
          <w:tab w:val="left" w:pos="1560"/>
        </w:tabs>
        <w:spacing w:line="360" w:lineRule="auto"/>
        <w:jc w:val="center"/>
        <w:rPr>
          <w:rFonts w:ascii="Arial" w:hAnsi="Arial" w:cs="Arial"/>
          <w:noProof/>
          <w:sz w:val="24"/>
          <w:lang w:val="en-MY" w:eastAsia="en-MY"/>
        </w:rPr>
      </w:pPr>
    </w:p>
    <w:p w:rsidR="003218DF" w:rsidRDefault="003218DF" w:rsidP="00E82AA4">
      <w:pPr>
        <w:tabs>
          <w:tab w:val="left" w:pos="1560"/>
        </w:tabs>
        <w:spacing w:line="360" w:lineRule="auto"/>
        <w:jc w:val="center"/>
        <w:rPr>
          <w:rFonts w:ascii="Arial" w:hAnsi="Arial" w:cs="Arial"/>
          <w:noProof/>
          <w:sz w:val="24"/>
          <w:lang w:val="en-MY" w:eastAsia="en-MY"/>
        </w:rPr>
      </w:pPr>
    </w:p>
    <w:p w:rsidR="003218DF" w:rsidRDefault="003218DF" w:rsidP="00E82AA4">
      <w:pPr>
        <w:tabs>
          <w:tab w:val="left" w:pos="1560"/>
        </w:tabs>
        <w:spacing w:line="360" w:lineRule="auto"/>
        <w:jc w:val="center"/>
        <w:rPr>
          <w:rFonts w:ascii="Arial" w:hAnsi="Arial" w:cs="Arial"/>
          <w:noProof/>
          <w:sz w:val="24"/>
          <w:lang w:val="en-MY" w:eastAsia="en-MY"/>
        </w:rPr>
      </w:pPr>
    </w:p>
    <w:p w:rsidR="003218DF" w:rsidRDefault="003218DF" w:rsidP="00E82AA4">
      <w:pPr>
        <w:tabs>
          <w:tab w:val="left" w:pos="1560"/>
        </w:tabs>
        <w:spacing w:line="360" w:lineRule="auto"/>
        <w:jc w:val="center"/>
        <w:rPr>
          <w:rFonts w:ascii="Arial" w:hAnsi="Arial" w:cs="Arial"/>
          <w:noProof/>
          <w:sz w:val="24"/>
          <w:lang w:val="en-MY" w:eastAsia="en-MY"/>
        </w:rPr>
      </w:pPr>
    </w:p>
    <w:p w:rsidR="003218DF" w:rsidRDefault="003218DF" w:rsidP="00E82AA4">
      <w:pPr>
        <w:tabs>
          <w:tab w:val="left" w:pos="1560"/>
        </w:tabs>
        <w:spacing w:line="360" w:lineRule="auto"/>
        <w:jc w:val="center"/>
        <w:rPr>
          <w:rFonts w:ascii="Arial" w:hAnsi="Arial" w:cs="Arial"/>
          <w:noProof/>
          <w:sz w:val="24"/>
          <w:lang w:val="en-MY" w:eastAsia="en-MY"/>
        </w:rPr>
      </w:pPr>
    </w:p>
    <w:p w:rsidR="00CF657B" w:rsidRDefault="00CF657B" w:rsidP="00E82AA4">
      <w:pPr>
        <w:tabs>
          <w:tab w:val="left" w:pos="1560"/>
        </w:tabs>
        <w:spacing w:line="360" w:lineRule="auto"/>
        <w:jc w:val="center"/>
        <w:rPr>
          <w:rFonts w:ascii="Arial" w:hAnsi="Arial" w:cs="Arial"/>
          <w:noProof/>
          <w:sz w:val="24"/>
          <w:lang w:val="en-MY" w:eastAsia="en-MY"/>
        </w:rPr>
      </w:pPr>
    </w:p>
    <w:p w:rsidR="003218DF" w:rsidRDefault="003218DF" w:rsidP="00E82AA4">
      <w:pPr>
        <w:tabs>
          <w:tab w:val="left" w:pos="1560"/>
        </w:tabs>
        <w:spacing w:line="360" w:lineRule="auto"/>
        <w:jc w:val="center"/>
        <w:rPr>
          <w:rFonts w:ascii="Arial" w:hAnsi="Arial" w:cs="Arial"/>
          <w:noProof/>
          <w:sz w:val="24"/>
          <w:lang w:val="en-MY" w:eastAsia="en-MY"/>
        </w:rPr>
      </w:pPr>
    </w:p>
    <w:p w:rsidR="0037693A" w:rsidRDefault="0037693A" w:rsidP="00E82AA4">
      <w:pPr>
        <w:tabs>
          <w:tab w:val="left" w:pos="1560"/>
        </w:tabs>
        <w:spacing w:line="360" w:lineRule="auto"/>
        <w:jc w:val="center"/>
        <w:rPr>
          <w:rFonts w:ascii="Arial" w:hAnsi="Arial" w:cs="Arial"/>
          <w:noProof/>
          <w:sz w:val="24"/>
          <w:lang w:val="en-MY" w:eastAsia="en-MY"/>
        </w:rPr>
      </w:pPr>
    </w:p>
    <w:p w:rsidR="00A27868" w:rsidRPr="00B56433" w:rsidRDefault="00243587" w:rsidP="00A27868">
      <w:pPr>
        <w:pStyle w:val="ListParagraph"/>
        <w:numPr>
          <w:ilvl w:val="1"/>
          <w:numId w:val="8"/>
        </w:numPr>
        <w:spacing w:line="360" w:lineRule="auto"/>
        <w:ind w:left="709"/>
        <w:rPr>
          <w:rFonts w:ascii="Arial" w:hAnsi="Arial" w:cs="Arial"/>
          <w:b/>
          <w:sz w:val="24"/>
        </w:rPr>
      </w:pPr>
      <w:r>
        <w:rPr>
          <w:rFonts w:ascii="Arial" w:hAnsi="Arial" w:cs="Arial"/>
          <w:b/>
          <w:sz w:val="24"/>
        </w:rPr>
        <w:lastRenderedPageBreak/>
        <w:t xml:space="preserve">Analysis of </w:t>
      </w:r>
      <w:r w:rsidR="00A27868" w:rsidRPr="00B56433">
        <w:rPr>
          <w:rFonts w:ascii="Arial" w:hAnsi="Arial" w:cs="Arial"/>
          <w:b/>
          <w:sz w:val="24"/>
        </w:rPr>
        <w:t>Continuous Span Bridge</w:t>
      </w:r>
    </w:p>
    <w:p w:rsidR="000B4D99" w:rsidRPr="00B56433" w:rsidRDefault="00771E8A" w:rsidP="0006767D">
      <w:pPr>
        <w:spacing w:line="360" w:lineRule="auto"/>
        <w:jc w:val="both"/>
        <w:rPr>
          <w:rFonts w:ascii="Arial" w:hAnsi="Arial" w:cs="Arial"/>
          <w:sz w:val="24"/>
        </w:rPr>
      </w:pPr>
      <w:r w:rsidRPr="00B56433">
        <w:rPr>
          <w:rFonts w:ascii="Arial" w:hAnsi="Arial" w:cs="Arial"/>
          <w:sz w:val="24"/>
        </w:rPr>
        <w:t xml:space="preserve">The results </w:t>
      </w:r>
      <w:r w:rsidR="00F07A12" w:rsidRPr="00B56433">
        <w:rPr>
          <w:rFonts w:ascii="Arial" w:hAnsi="Arial" w:cs="Arial"/>
          <w:sz w:val="24"/>
        </w:rPr>
        <w:t xml:space="preserve">from the </w:t>
      </w:r>
      <w:r w:rsidR="00553780" w:rsidRPr="00B56433">
        <w:rPr>
          <w:rFonts w:ascii="Arial" w:hAnsi="Arial" w:cs="Arial"/>
          <w:sz w:val="24"/>
        </w:rPr>
        <w:t xml:space="preserve">simply supported and fixed support </w:t>
      </w:r>
      <w:r w:rsidR="00F07A12" w:rsidRPr="00B56433">
        <w:rPr>
          <w:rFonts w:ascii="Arial" w:hAnsi="Arial" w:cs="Arial"/>
          <w:sz w:val="24"/>
        </w:rPr>
        <w:t>analysis</w:t>
      </w:r>
      <w:r w:rsidR="00225452" w:rsidRPr="00B56433">
        <w:rPr>
          <w:rFonts w:ascii="Arial" w:hAnsi="Arial" w:cs="Arial"/>
          <w:sz w:val="24"/>
        </w:rPr>
        <w:t xml:space="preserve"> clearly indicated that the loaded length and the difference in the loading </w:t>
      </w:r>
      <w:r w:rsidR="00F97E2F">
        <w:rPr>
          <w:rFonts w:ascii="Arial" w:hAnsi="Arial" w:cs="Arial"/>
          <w:sz w:val="24"/>
        </w:rPr>
        <w:t xml:space="preserve">intensity </w:t>
      </w:r>
      <w:r w:rsidR="00225452" w:rsidRPr="00B56433">
        <w:rPr>
          <w:rFonts w:ascii="Arial" w:hAnsi="Arial" w:cs="Arial"/>
          <w:sz w:val="24"/>
        </w:rPr>
        <w:t xml:space="preserve">have a significant effect on the MTAL/LTAL load effects ratio.  The </w:t>
      </w:r>
      <w:r w:rsidRPr="00B56433">
        <w:rPr>
          <w:rFonts w:ascii="Arial" w:hAnsi="Arial" w:cs="Arial"/>
          <w:sz w:val="24"/>
        </w:rPr>
        <w:t>bridge structural system</w:t>
      </w:r>
      <w:r w:rsidR="00225452" w:rsidRPr="00B56433">
        <w:rPr>
          <w:rFonts w:ascii="Arial" w:hAnsi="Arial" w:cs="Arial"/>
          <w:sz w:val="24"/>
        </w:rPr>
        <w:t xml:space="preserve">, </w:t>
      </w:r>
      <w:r w:rsidR="000B4D99" w:rsidRPr="00B56433">
        <w:rPr>
          <w:rFonts w:ascii="Arial" w:hAnsi="Arial" w:cs="Arial"/>
          <w:sz w:val="24"/>
        </w:rPr>
        <w:t xml:space="preserve">between simple and fixed support, do </w:t>
      </w:r>
      <w:r w:rsidR="00F07A12" w:rsidRPr="00B56433">
        <w:rPr>
          <w:rFonts w:ascii="Arial" w:hAnsi="Arial" w:cs="Arial"/>
          <w:sz w:val="24"/>
        </w:rPr>
        <w:t>affects the MTAL/LTAL load effects ratio</w:t>
      </w:r>
      <w:r w:rsidR="000B4D99" w:rsidRPr="00B56433">
        <w:rPr>
          <w:rFonts w:ascii="Arial" w:hAnsi="Arial" w:cs="Arial"/>
          <w:sz w:val="24"/>
        </w:rPr>
        <w:t xml:space="preserve"> when comparing the maximum bending moment at mid</w:t>
      </w:r>
      <w:r w:rsidR="00E87060" w:rsidRPr="00B56433">
        <w:rPr>
          <w:rFonts w:ascii="Arial" w:hAnsi="Arial" w:cs="Arial"/>
          <w:sz w:val="24"/>
        </w:rPr>
        <w:t>-</w:t>
      </w:r>
      <w:r w:rsidR="000B4D99" w:rsidRPr="00B56433">
        <w:rPr>
          <w:rFonts w:ascii="Arial" w:hAnsi="Arial" w:cs="Arial"/>
          <w:sz w:val="24"/>
        </w:rPr>
        <w:t>span.</w:t>
      </w:r>
    </w:p>
    <w:p w:rsidR="0006767D" w:rsidRPr="00B56433" w:rsidRDefault="00F07A12" w:rsidP="0006767D">
      <w:pPr>
        <w:spacing w:line="360" w:lineRule="auto"/>
        <w:jc w:val="both"/>
        <w:rPr>
          <w:rFonts w:ascii="Arial" w:hAnsi="Arial" w:cs="Arial"/>
          <w:sz w:val="24"/>
        </w:rPr>
      </w:pPr>
      <w:r w:rsidRPr="00B56433">
        <w:rPr>
          <w:rFonts w:ascii="Arial" w:hAnsi="Arial" w:cs="Arial"/>
          <w:sz w:val="24"/>
        </w:rPr>
        <w:t xml:space="preserve">On the other hand, the effects from </w:t>
      </w:r>
      <w:r w:rsidR="00E13A56" w:rsidRPr="00B56433">
        <w:rPr>
          <w:rFonts w:ascii="Arial" w:hAnsi="Arial" w:cs="Arial"/>
          <w:sz w:val="24"/>
        </w:rPr>
        <w:t>various parameters</w:t>
      </w:r>
      <w:r w:rsidR="000B4D99" w:rsidRPr="00B56433">
        <w:rPr>
          <w:rFonts w:ascii="Arial" w:hAnsi="Arial" w:cs="Arial"/>
          <w:sz w:val="24"/>
        </w:rPr>
        <w:t xml:space="preserve"> such as carriageway width, types and spacing of beams, transverse rigidity of deck and the skew angle are </w:t>
      </w:r>
      <w:r w:rsidRPr="00B56433">
        <w:rPr>
          <w:rFonts w:ascii="Arial" w:hAnsi="Arial" w:cs="Arial"/>
          <w:sz w:val="24"/>
        </w:rPr>
        <w:t xml:space="preserve">not </w:t>
      </w:r>
      <w:r w:rsidR="00E13A56" w:rsidRPr="00B56433">
        <w:rPr>
          <w:rFonts w:ascii="Arial" w:hAnsi="Arial" w:cs="Arial"/>
          <w:sz w:val="24"/>
        </w:rPr>
        <w:t xml:space="preserve">significant </w:t>
      </w:r>
      <w:r w:rsidRPr="00B56433">
        <w:rPr>
          <w:rFonts w:ascii="Arial" w:hAnsi="Arial" w:cs="Arial"/>
          <w:sz w:val="24"/>
        </w:rPr>
        <w:t xml:space="preserve">with the difference between the </w:t>
      </w:r>
      <w:r w:rsidR="001D6E49" w:rsidRPr="00B56433">
        <w:rPr>
          <w:rFonts w:ascii="Arial" w:hAnsi="Arial" w:cs="Arial"/>
          <w:sz w:val="24"/>
        </w:rPr>
        <w:t xml:space="preserve">upper and lower limit ratio </w:t>
      </w:r>
      <w:r w:rsidRPr="00B56433">
        <w:rPr>
          <w:rFonts w:ascii="Arial" w:hAnsi="Arial" w:cs="Arial"/>
          <w:sz w:val="24"/>
        </w:rPr>
        <w:t>of less than 0.01.</w:t>
      </w:r>
      <w:r w:rsidR="001D6E49" w:rsidRPr="00B56433">
        <w:rPr>
          <w:rFonts w:ascii="Arial" w:hAnsi="Arial" w:cs="Arial"/>
          <w:sz w:val="24"/>
        </w:rPr>
        <w:t xml:space="preserve"> </w:t>
      </w:r>
      <w:r w:rsidR="00553780" w:rsidRPr="00B56433">
        <w:rPr>
          <w:rFonts w:ascii="Arial" w:hAnsi="Arial" w:cs="Arial"/>
          <w:sz w:val="24"/>
        </w:rPr>
        <w:t>The obvious reason for this is th</w:t>
      </w:r>
      <w:r w:rsidR="00671EF1" w:rsidRPr="00B56433">
        <w:rPr>
          <w:rFonts w:ascii="Arial" w:hAnsi="Arial" w:cs="Arial"/>
          <w:sz w:val="24"/>
        </w:rPr>
        <w:t>at the loading type</w:t>
      </w:r>
      <w:r w:rsidR="00855FA4" w:rsidRPr="00B56433">
        <w:rPr>
          <w:rFonts w:ascii="Arial" w:hAnsi="Arial" w:cs="Arial"/>
          <w:sz w:val="24"/>
        </w:rPr>
        <w:t>, i.e. uniformly distributed load,</w:t>
      </w:r>
      <w:r w:rsidR="00671EF1" w:rsidRPr="00B56433">
        <w:rPr>
          <w:rFonts w:ascii="Arial" w:hAnsi="Arial" w:cs="Arial"/>
          <w:sz w:val="24"/>
        </w:rPr>
        <w:t xml:space="preserve"> for MTAL and LTAL are similar and only the intensity varies with loaded length.  </w:t>
      </w:r>
      <w:r w:rsidR="001D6E49" w:rsidRPr="00B56433">
        <w:rPr>
          <w:rFonts w:ascii="Arial" w:hAnsi="Arial" w:cs="Arial"/>
          <w:sz w:val="24"/>
        </w:rPr>
        <w:t xml:space="preserve">Similarly, the </w:t>
      </w:r>
      <w:r w:rsidR="00E13A56" w:rsidRPr="00B56433">
        <w:rPr>
          <w:rFonts w:ascii="Arial" w:hAnsi="Arial" w:cs="Arial"/>
          <w:sz w:val="24"/>
        </w:rPr>
        <w:t xml:space="preserve">same reasoning can be applied to </w:t>
      </w:r>
      <w:r w:rsidR="00671EF1" w:rsidRPr="00B56433">
        <w:rPr>
          <w:rFonts w:ascii="Arial" w:hAnsi="Arial" w:cs="Arial"/>
          <w:sz w:val="24"/>
        </w:rPr>
        <w:t>continuous span bridge.</w:t>
      </w:r>
      <w:r w:rsidR="0006767D" w:rsidRPr="00B56433">
        <w:rPr>
          <w:rFonts w:ascii="Arial" w:hAnsi="Arial" w:cs="Arial"/>
          <w:sz w:val="24"/>
        </w:rPr>
        <w:t xml:space="preserve"> </w:t>
      </w:r>
      <w:r w:rsidR="003218DF">
        <w:rPr>
          <w:rFonts w:ascii="Arial" w:hAnsi="Arial" w:cs="Arial"/>
          <w:sz w:val="24"/>
        </w:rPr>
        <w:t xml:space="preserve">  As such, the analysis on the effects of the various parameters mentioned above was not carried out for continuous span bridge.</w:t>
      </w:r>
    </w:p>
    <w:p w:rsidR="0006767D" w:rsidRDefault="0006767D" w:rsidP="00B03084">
      <w:pPr>
        <w:spacing w:after="0" w:line="360" w:lineRule="auto"/>
        <w:jc w:val="both"/>
        <w:rPr>
          <w:rFonts w:ascii="Arial" w:hAnsi="Arial" w:cs="Arial"/>
          <w:sz w:val="24"/>
        </w:rPr>
      </w:pPr>
      <w:r w:rsidRPr="00B56433">
        <w:rPr>
          <w:rFonts w:ascii="Arial" w:hAnsi="Arial" w:cs="Arial"/>
          <w:sz w:val="24"/>
        </w:rPr>
        <w:t xml:space="preserve">The determination of MTAL/LTAL load effects ratio for two-span and three-span continuous bridge was carried out using STAAD III based on a </w:t>
      </w:r>
      <w:r w:rsidR="00B03084" w:rsidRPr="00B56433">
        <w:rPr>
          <w:rFonts w:ascii="Arial" w:hAnsi="Arial" w:cs="Arial"/>
          <w:sz w:val="24"/>
        </w:rPr>
        <w:t xml:space="preserve">line </w:t>
      </w:r>
      <w:r w:rsidRPr="00B56433">
        <w:rPr>
          <w:rFonts w:ascii="Arial" w:hAnsi="Arial" w:cs="Arial"/>
          <w:sz w:val="24"/>
        </w:rPr>
        <w:t xml:space="preserve">model.  </w:t>
      </w:r>
      <w:r w:rsidR="00B03084" w:rsidRPr="00B56433">
        <w:rPr>
          <w:rFonts w:ascii="Arial" w:hAnsi="Arial" w:cs="Arial"/>
          <w:sz w:val="24"/>
        </w:rPr>
        <w:t>The sectional properties of the grillage members are based on a rectangular concrete section of 2.5 meter constant width and the depth increases progressively in tandem with the loaded length.</w:t>
      </w:r>
    </w:p>
    <w:p w:rsidR="00C55B87" w:rsidRPr="00B56433" w:rsidRDefault="00C55B87" w:rsidP="00B03084">
      <w:pPr>
        <w:spacing w:after="0" w:line="360" w:lineRule="auto"/>
        <w:jc w:val="both"/>
        <w:rPr>
          <w:rFonts w:ascii="Arial" w:hAnsi="Arial" w:cs="Arial"/>
          <w:sz w:val="24"/>
        </w:rPr>
      </w:pPr>
      <w:r>
        <w:rPr>
          <w:rFonts w:ascii="Arial" w:hAnsi="Arial" w:cs="Arial"/>
          <w:sz w:val="24"/>
        </w:rPr>
        <w:t>The analys</w:t>
      </w:r>
      <w:r w:rsidR="00C506A7">
        <w:rPr>
          <w:rFonts w:ascii="Arial" w:hAnsi="Arial" w:cs="Arial"/>
          <w:sz w:val="24"/>
        </w:rPr>
        <w:t>e</w:t>
      </w:r>
      <w:r>
        <w:rPr>
          <w:rFonts w:ascii="Arial" w:hAnsi="Arial" w:cs="Arial"/>
          <w:sz w:val="24"/>
        </w:rPr>
        <w:t>s for the two</w:t>
      </w:r>
      <w:r w:rsidR="00C506A7">
        <w:rPr>
          <w:rFonts w:ascii="Arial" w:hAnsi="Arial" w:cs="Arial"/>
          <w:sz w:val="24"/>
        </w:rPr>
        <w:t>-</w:t>
      </w:r>
      <w:r>
        <w:rPr>
          <w:rFonts w:ascii="Arial" w:hAnsi="Arial" w:cs="Arial"/>
          <w:sz w:val="24"/>
        </w:rPr>
        <w:t>span continuous and three</w:t>
      </w:r>
      <w:r w:rsidR="00C506A7">
        <w:rPr>
          <w:rFonts w:ascii="Arial" w:hAnsi="Arial" w:cs="Arial"/>
          <w:sz w:val="24"/>
        </w:rPr>
        <w:t>-</w:t>
      </w:r>
      <w:r>
        <w:rPr>
          <w:rFonts w:ascii="Arial" w:hAnsi="Arial" w:cs="Arial"/>
          <w:sz w:val="24"/>
        </w:rPr>
        <w:t>span continuous bridge are given in Appendix A.</w:t>
      </w:r>
    </w:p>
    <w:p w:rsidR="005C74DF" w:rsidRPr="00B56433" w:rsidRDefault="005C74DF" w:rsidP="00FA1736">
      <w:pPr>
        <w:spacing w:after="0" w:line="360" w:lineRule="auto"/>
        <w:jc w:val="both"/>
        <w:rPr>
          <w:rFonts w:ascii="Arial" w:hAnsi="Arial" w:cs="Arial"/>
          <w:sz w:val="24"/>
        </w:rPr>
      </w:pPr>
    </w:p>
    <w:p w:rsidR="006C1D67" w:rsidRPr="00B56433" w:rsidRDefault="005E03EE" w:rsidP="00B03084">
      <w:pPr>
        <w:pStyle w:val="ListParagraph"/>
        <w:numPr>
          <w:ilvl w:val="0"/>
          <w:numId w:val="27"/>
        </w:numPr>
        <w:spacing w:line="360" w:lineRule="auto"/>
        <w:ind w:hanging="720"/>
        <w:jc w:val="both"/>
        <w:rPr>
          <w:rFonts w:ascii="Arial" w:hAnsi="Arial" w:cs="Arial"/>
          <w:sz w:val="24"/>
        </w:rPr>
      </w:pPr>
      <w:r w:rsidRPr="00B56433">
        <w:rPr>
          <w:rFonts w:ascii="Arial" w:hAnsi="Arial" w:cs="Arial"/>
          <w:sz w:val="24"/>
        </w:rPr>
        <w:t>Two Span Continuous Bridge</w:t>
      </w:r>
    </w:p>
    <w:p w:rsidR="00302A33" w:rsidRPr="00B56433" w:rsidRDefault="000F2995" w:rsidP="00C46F4C">
      <w:pPr>
        <w:spacing w:line="360" w:lineRule="auto"/>
        <w:jc w:val="both"/>
        <w:rPr>
          <w:rFonts w:ascii="Arial" w:hAnsi="Arial" w:cs="Arial"/>
          <w:sz w:val="24"/>
        </w:rPr>
      </w:pPr>
      <w:r w:rsidRPr="00B56433">
        <w:rPr>
          <w:rFonts w:ascii="Arial" w:hAnsi="Arial" w:cs="Arial"/>
          <w:sz w:val="24"/>
        </w:rPr>
        <w:t xml:space="preserve">A two span continuous bridge of equal span length was adopted in the analysis.  Two loading configurations were adopted in the evaluation which comprises of, first, both of the spans are fully loaded with uniformly distributed load </w:t>
      </w:r>
      <w:r w:rsidR="003063AC" w:rsidRPr="00B56433">
        <w:rPr>
          <w:rFonts w:ascii="Arial" w:hAnsi="Arial" w:cs="Arial"/>
          <w:sz w:val="24"/>
        </w:rPr>
        <w:t xml:space="preserve">(UDL) </w:t>
      </w:r>
      <w:r w:rsidRPr="00B56433">
        <w:rPr>
          <w:rFonts w:ascii="Arial" w:hAnsi="Arial" w:cs="Arial"/>
          <w:sz w:val="24"/>
        </w:rPr>
        <w:t xml:space="preserve">and, second, only one of the spans </w:t>
      </w:r>
      <w:r w:rsidR="00F97E2F">
        <w:rPr>
          <w:rFonts w:ascii="Arial" w:hAnsi="Arial" w:cs="Arial"/>
          <w:sz w:val="24"/>
        </w:rPr>
        <w:t xml:space="preserve">is </w:t>
      </w:r>
      <w:r w:rsidRPr="00B56433">
        <w:rPr>
          <w:rFonts w:ascii="Arial" w:hAnsi="Arial" w:cs="Arial"/>
          <w:sz w:val="24"/>
        </w:rPr>
        <w:t xml:space="preserve">fully loaded.  </w:t>
      </w:r>
      <w:r w:rsidR="003063AC" w:rsidRPr="00B56433">
        <w:rPr>
          <w:rFonts w:ascii="Arial" w:hAnsi="Arial" w:cs="Arial"/>
          <w:sz w:val="24"/>
        </w:rPr>
        <w:t>The load loading configurations are shown in Figure 1</w:t>
      </w:r>
      <w:r w:rsidR="00DE17B6">
        <w:rPr>
          <w:rFonts w:ascii="Arial" w:hAnsi="Arial" w:cs="Arial"/>
          <w:sz w:val="24"/>
        </w:rPr>
        <w:t>7</w:t>
      </w:r>
      <w:r w:rsidR="003063AC" w:rsidRPr="00B56433">
        <w:rPr>
          <w:rFonts w:ascii="Arial" w:hAnsi="Arial" w:cs="Arial"/>
          <w:sz w:val="24"/>
        </w:rPr>
        <w:t xml:space="preserve"> and Figure </w:t>
      </w:r>
      <w:r w:rsidR="00DE17B6">
        <w:rPr>
          <w:rFonts w:ascii="Arial" w:hAnsi="Arial" w:cs="Arial"/>
          <w:sz w:val="24"/>
        </w:rPr>
        <w:t>18</w:t>
      </w:r>
      <w:r w:rsidR="003063AC" w:rsidRPr="00B56433">
        <w:rPr>
          <w:rFonts w:ascii="Arial" w:hAnsi="Arial" w:cs="Arial"/>
          <w:sz w:val="24"/>
        </w:rPr>
        <w:t xml:space="preserve"> respectively.  The knife edge load (KEL) is applied at the centre of the span for deriving the maximum bending moment and near the support for the maximum shear.</w:t>
      </w:r>
    </w:p>
    <w:p w:rsidR="00302A33" w:rsidRPr="00B56433" w:rsidRDefault="000F2995" w:rsidP="00C46F4C">
      <w:pPr>
        <w:spacing w:line="360" w:lineRule="auto"/>
        <w:jc w:val="both"/>
        <w:rPr>
          <w:rFonts w:ascii="Arial" w:hAnsi="Arial" w:cs="Arial"/>
          <w:sz w:val="24"/>
        </w:rPr>
      </w:pPr>
      <w:r w:rsidRPr="00B56433">
        <w:rPr>
          <w:rFonts w:ascii="Arial" w:hAnsi="Arial" w:cs="Arial"/>
          <w:sz w:val="24"/>
        </w:rPr>
        <w:lastRenderedPageBreak/>
        <w:t xml:space="preserve">The loading intensity </w:t>
      </w:r>
      <w:r w:rsidR="003063AC" w:rsidRPr="00B56433">
        <w:rPr>
          <w:rFonts w:ascii="Arial" w:hAnsi="Arial" w:cs="Arial"/>
          <w:sz w:val="24"/>
        </w:rPr>
        <w:t xml:space="preserve">of the UDL </w:t>
      </w:r>
      <w:r w:rsidRPr="00B56433">
        <w:rPr>
          <w:rFonts w:ascii="Arial" w:hAnsi="Arial" w:cs="Arial"/>
          <w:sz w:val="24"/>
        </w:rPr>
        <w:t>is based on a width of o</w:t>
      </w:r>
      <w:r w:rsidR="00302A33" w:rsidRPr="00B56433">
        <w:rPr>
          <w:rFonts w:ascii="Arial" w:hAnsi="Arial" w:cs="Arial"/>
          <w:sz w:val="24"/>
        </w:rPr>
        <w:t xml:space="preserve">ne notional lane and it shall correspond with the respective loaded length.  The KEL is taken as 100 </w:t>
      </w:r>
      <w:proofErr w:type="spellStart"/>
      <w:proofErr w:type="gramStart"/>
      <w:r w:rsidR="00302A33" w:rsidRPr="00B56433">
        <w:rPr>
          <w:rFonts w:ascii="Arial" w:hAnsi="Arial" w:cs="Arial"/>
          <w:sz w:val="24"/>
        </w:rPr>
        <w:t>kN</w:t>
      </w:r>
      <w:proofErr w:type="spellEnd"/>
      <w:proofErr w:type="gramEnd"/>
      <w:r w:rsidR="00302A33" w:rsidRPr="00B56433">
        <w:rPr>
          <w:rFonts w:ascii="Arial" w:hAnsi="Arial" w:cs="Arial"/>
          <w:sz w:val="24"/>
        </w:rPr>
        <w:t xml:space="preserve"> per notional lane.</w:t>
      </w:r>
    </w:p>
    <w:p w:rsidR="006C1D67" w:rsidRPr="00B56433" w:rsidRDefault="006773CB" w:rsidP="00C46F4C">
      <w:pPr>
        <w:spacing w:line="360" w:lineRule="auto"/>
        <w:jc w:val="both"/>
        <w:rPr>
          <w:rFonts w:ascii="Arial" w:hAnsi="Arial" w:cs="Arial"/>
          <w:sz w:val="24"/>
        </w:rPr>
      </w:pPr>
      <w:r>
        <w:rPr>
          <w:rFonts w:ascii="Arial" w:hAnsi="Arial" w:cs="Arial"/>
          <w:sz w:val="24"/>
        </w:rPr>
      </w:r>
      <w:r>
        <w:rPr>
          <w:rFonts w:ascii="Arial" w:hAnsi="Arial" w:cs="Arial"/>
          <w:sz w:val="24"/>
        </w:rPr>
        <w:pict>
          <v:group id="_x0000_s1026" editas="canvas" style="width:385.5pt;height:145.05pt;mso-position-horizontal-relative:char;mso-position-vertical-relative:line" coordorigin="2271,8175" coordsize="7710,29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271;top:8175;width:7710;height:2901" o:preferrelative="f">
              <v:fill o:detectmouseclick="t"/>
              <v:path o:extrusionok="t" o:connecttype="none"/>
              <o:lock v:ext="edit" aspectratio="f" text="t"/>
            </v:shape>
            <v:rect id="_x0000_s1029" style="position:absolute;left:2640;top:9327;width:6935;height:340" strokeweight="1p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30" type="#_x0000_t5" style="position:absolute;left:2570;top:9869;width:210;height:167" fillcolor="#002060"/>
            <v:shape id="_x0000_s1031" type="#_x0000_t5" style="position:absolute;left:9470;top:9869;width:210;height:167" fillcolor="#002060"/>
            <v:line id="_x0000_s1032" style="position:absolute" from="2658,9842" to="9593,9842" strokecolor="black [3213]" strokeweight="2pt"/>
            <v:shapetype id="_x0000_t202" coordsize="21600,21600" o:spt="202" path="m,l,21600r21600,l21600,xe">
              <v:stroke joinstyle="miter"/>
              <v:path gradientshapeok="t" o:connecttype="rect"/>
            </v:shapetype>
            <v:shape id="_x0000_s1035" type="#_x0000_t202" style="position:absolute;left:5113;top:8397;width:2561;height:472" stroked="f">
              <v:textbox style="mso-next-textbox:#_x0000_s1035">
                <w:txbxContent>
                  <w:p w:rsidR="00D72CB0" w:rsidRPr="00E31208" w:rsidRDefault="00D72CB0" w:rsidP="00C24DA9">
                    <w:pPr>
                      <w:spacing w:after="0" w:line="240" w:lineRule="auto"/>
                      <w:jc w:val="center"/>
                      <w:rPr>
                        <w:rFonts w:ascii="Arial" w:hAnsi="Arial" w:cs="Arial"/>
                      </w:rPr>
                    </w:pPr>
                    <w:r w:rsidRPr="00E31208">
                      <w:rPr>
                        <w:rFonts w:ascii="Arial" w:hAnsi="Arial" w:cs="Arial"/>
                      </w:rPr>
                      <w:t>Loaded Length</w:t>
                    </w:r>
                    <w:r>
                      <w:rPr>
                        <w:rFonts w:ascii="Arial" w:hAnsi="Arial" w:cs="Arial"/>
                      </w:rPr>
                      <w:t xml:space="preserve"> = L</w:t>
                    </w:r>
                  </w:p>
                </w:txbxContent>
              </v:textbox>
            </v:shape>
            <v:line id="_x0000_s1045" style="position:absolute" from="2641,9344" to="2642,9684" strokeweight=".25pt">
              <v:stroke endarrow="open" endarrowwidth="narrow" endarrowlength="short"/>
            </v:line>
            <v:shape id="_x0000_s1060" type="#_x0000_t5" style="position:absolute;left:6100;top:9842;width:210;height:166" fillcolor="#002060"/>
            <v:shapetype id="_x0000_t32" coordsize="21600,21600" o:spt="32" o:oned="t" path="m,l21600,21600e" filled="f">
              <v:path arrowok="t" fillok="f" o:connecttype="none"/>
              <o:lock v:ext="edit" shapetype="t"/>
            </v:shapetype>
            <v:shape id="_x0000_s1089" type="#_x0000_t32" style="position:absolute;left:2642;top:8805;width:6936;height:1" o:connectortype="straight" strokecolor="black [3213]" strokeweight=".5pt">
              <v:stroke startarrow="classic" startarrowwidth="narrow" endarrow="classic" endarrowwidth="narrow"/>
              <v:shadow color="black [3213]"/>
            </v:shape>
            <v:shape id="_x0000_s1036" type="#_x0000_t202" style="position:absolute;left:3524;top:9923;width:1770;height:454" stroked="f">
              <v:textbox style="mso-next-textbox:#_x0000_s1036">
                <w:txbxContent>
                  <w:p w:rsidR="00D72CB0" w:rsidRPr="00E31208" w:rsidRDefault="00D72CB0" w:rsidP="00C24DA9">
                    <w:pPr>
                      <w:spacing w:line="240" w:lineRule="auto"/>
                      <w:jc w:val="center"/>
                      <w:rPr>
                        <w:rFonts w:ascii="Arial" w:hAnsi="Arial" w:cs="Arial"/>
                      </w:rPr>
                    </w:pPr>
                    <w:r w:rsidRPr="00E31208">
                      <w:rPr>
                        <w:rFonts w:ascii="Arial" w:hAnsi="Arial" w:cs="Arial"/>
                      </w:rPr>
                      <w:t xml:space="preserve">Span 1 </w:t>
                    </w:r>
                    <w:r>
                      <w:rPr>
                        <w:rFonts w:ascii="Arial" w:hAnsi="Arial" w:cs="Arial"/>
                      </w:rPr>
                      <w:t>= L/2</w:t>
                    </w:r>
                  </w:p>
                </w:txbxContent>
              </v:textbox>
            </v:shape>
            <v:shape id="_x0000_s1300" type="#_x0000_t202" style="position:absolute;left:3312;top:10622;width:5628;height:454" stroked="f">
              <v:textbox style="mso-next-textbox:#_x0000_s1300">
                <w:txbxContent>
                  <w:p w:rsidR="00D72CB0" w:rsidRPr="008F239B" w:rsidRDefault="00D72CB0" w:rsidP="00C24DA9">
                    <w:pPr>
                      <w:spacing w:after="0" w:line="360" w:lineRule="auto"/>
                      <w:jc w:val="center"/>
                    </w:pPr>
                    <w:r w:rsidRPr="00652CDB">
                      <w:rPr>
                        <w:rFonts w:ascii="Arial" w:hAnsi="Arial" w:cs="Arial"/>
                        <w:noProof/>
                        <w:sz w:val="24"/>
                      </w:rPr>
                      <w:t>Figure 1</w:t>
                    </w:r>
                    <w:r>
                      <w:rPr>
                        <w:rFonts w:ascii="Arial" w:hAnsi="Arial" w:cs="Arial"/>
                        <w:noProof/>
                        <w:sz w:val="24"/>
                      </w:rPr>
                      <w:t>7</w:t>
                    </w:r>
                    <w:r w:rsidRPr="00652CDB">
                      <w:rPr>
                        <w:rFonts w:ascii="Arial" w:hAnsi="Arial" w:cs="Arial"/>
                        <w:noProof/>
                        <w:sz w:val="24"/>
                      </w:rPr>
                      <w:t xml:space="preserve">:  </w:t>
                    </w:r>
                    <w:r>
                      <w:rPr>
                        <w:rFonts w:ascii="Arial" w:hAnsi="Arial" w:cs="Arial"/>
                        <w:noProof/>
                        <w:sz w:val="24"/>
                      </w:rPr>
                      <w:t>Loaded length over two span</w:t>
                    </w:r>
                  </w:p>
                </w:txbxContent>
              </v:textbox>
            </v:shape>
            <v:shape id="_x0000_s1301" type="#_x0000_t202" style="position:absolute;left:6966;top:9916;width:1770;height:454" stroked="f">
              <v:textbox style="mso-next-textbox:#_x0000_s1301">
                <w:txbxContent>
                  <w:p w:rsidR="00D72CB0" w:rsidRPr="00E31208" w:rsidRDefault="00D72CB0" w:rsidP="00C24DA9">
                    <w:pPr>
                      <w:spacing w:line="240" w:lineRule="auto"/>
                      <w:jc w:val="center"/>
                      <w:rPr>
                        <w:rFonts w:ascii="Arial" w:hAnsi="Arial" w:cs="Arial"/>
                      </w:rPr>
                    </w:pPr>
                    <w:r w:rsidRPr="00E31208">
                      <w:rPr>
                        <w:rFonts w:ascii="Arial" w:hAnsi="Arial" w:cs="Arial"/>
                      </w:rPr>
                      <w:t xml:space="preserve">Span 2 </w:t>
                    </w:r>
                    <w:r>
                      <w:rPr>
                        <w:rFonts w:ascii="Arial" w:hAnsi="Arial" w:cs="Arial"/>
                      </w:rPr>
                      <w:t>= L/2</w:t>
                    </w:r>
                  </w:p>
                </w:txbxContent>
              </v:textbox>
            </v:shape>
            <v:line id="_x0000_s1331" style="position:absolute" from="6114,9334" to="6115,9674" strokeweight=".25pt">
              <v:stroke endarrow="open" endarrowwidth="narrow" endarrowlength="short"/>
            </v:line>
            <v:line id="_x0000_s1332" style="position:absolute" from="5725,9335" to="5726,9675" strokeweight=".25pt">
              <v:stroke endarrow="open" endarrowwidth="narrow" endarrowlength="short"/>
            </v:line>
            <v:line id="_x0000_s1333" style="position:absolute" from="5345,9334" to="5346,9674" strokeweight=".25pt">
              <v:stroke endarrow="open" endarrowwidth="narrow" endarrowlength="short"/>
            </v:line>
            <v:line id="_x0000_s1334" style="position:absolute" from="4913,9334" to="4914,9674" strokeweight=".25pt">
              <v:stroke endarrow="open" endarrowwidth="narrow" endarrowlength="short"/>
            </v:line>
            <v:line id="_x0000_s1335" style="position:absolute" from="4477,9334" to="4478,9674" strokeweight=".25pt">
              <v:stroke endarrow="open" endarrowwidth="narrow" endarrowlength="short"/>
            </v:line>
            <v:line id="_x0000_s1336" style="position:absolute" from="4030,9334" to="4031,9674" strokeweight=".25pt">
              <v:stroke endarrow="open" endarrowwidth="narrow" endarrowlength="short"/>
            </v:line>
            <v:line id="_x0000_s1337" style="position:absolute" from="3557,9334" to="3558,9674" strokeweight=".25pt">
              <v:stroke endarrow="open" endarrowwidth="narrow" endarrowlength="short"/>
            </v:line>
            <v:line id="_x0000_s1338" style="position:absolute" from="3096,9334" to="3097,9674" strokeweight=".25pt">
              <v:stroke endarrow="open" endarrowwidth="narrow" endarrowlength="short"/>
            </v:line>
            <v:line id="_x0000_s1339" style="position:absolute" from="6540,9334" to="6541,9674" strokeweight=".25pt">
              <v:stroke endarrow="open" endarrowwidth="narrow" endarrowlength="short"/>
            </v:line>
            <v:line id="_x0000_s1340" style="position:absolute" from="6982,9333" to="6983,9673" strokeweight=".25pt">
              <v:stroke endarrow="open" endarrowwidth="narrow" endarrowlength="short"/>
            </v:line>
            <v:line id="_x0000_s1341" style="position:absolute" from="7403,9333" to="7404,9673" strokeweight=".25pt">
              <v:stroke endarrow="open" endarrowwidth="narrow" endarrowlength="short"/>
            </v:line>
            <v:line id="_x0000_s1342" style="position:absolute" from="7826,9334" to="7827,9674" strokeweight=".25pt">
              <v:stroke endarrow="open" endarrowwidth="narrow" endarrowlength="short"/>
            </v:line>
            <v:line id="_x0000_s1343" style="position:absolute" from="8302,9334" to="8303,9674" strokeweight=".25pt">
              <v:stroke endarrow="open" endarrowwidth="narrow" endarrowlength="short"/>
            </v:line>
            <v:line id="_x0000_s1344" style="position:absolute" from="8763,9335" to="8764,9675" strokeweight=".25pt">
              <v:stroke endarrow="open" endarrowwidth="narrow" endarrowlength="short"/>
            </v:line>
            <v:line id="_x0000_s1345" style="position:absolute" from="9173,9333" to="9174,9673" strokeweight=".25pt">
              <v:stroke endarrow="open" endarrowwidth="narrow" endarrowlength="short"/>
            </v:line>
            <v:line id="_x0000_s1346" style="position:absolute" from="9578,9333" to="9579,9673" strokeweight=".25pt">
              <v:stroke endarrow="open" endarrowwidth="narrow" endarrowlength="short"/>
            </v:line>
            <w10:wrap type="none" anchorx="margin" anchory="margin"/>
            <w10:anchorlock/>
          </v:group>
        </w:pict>
      </w:r>
    </w:p>
    <w:p w:rsidR="003063AC" w:rsidRDefault="003063AC" w:rsidP="00C46F4C">
      <w:pPr>
        <w:spacing w:line="360" w:lineRule="auto"/>
        <w:jc w:val="both"/>
        <w:rPr>
          <w:rFonts w:ascii="Arial" w:hAnsi="Arial" w:cs="Arial"/>
          <w:sz w:val="24"/>
        </w:rPr>
      </w:pPr>
    </w:p>
    <w:p w:rsidR="00BA3E9C" w:rsidRPr="00B56433" w:rsidRDefault="006773CB" w:rsidP="00855FA4">
      <w:pPr>
        <w:spacing w:after="0" w:line="360" w:lineRule="auto"/>
        <w:jc w:val="both"/>
        <w:rPr>
          <w:rFonts w:ascii="Arial" w:hAnsi="Arial" w:cs="Arial"/>
          <w:sz w:val="24"/>
        </w:rPr>
      </w:pPr>
      <w:r>
        <w:rPr>
          <w:rFonts w:ascii="Arial" w:hAnsi="Arial" w:cs="Arial"/>
          <w:sz w:val="24"/>
        </w:rPr>
      </w:r>
      <w:r>
        <w:rPr>
          <w:rFonts w:ascii="Arial" w:hAnsi="Arial" w:cs="Arial"/>
          <w:sz w:val="24"/>
        </w:rPr>
        <w:pict>
          <v:group id="_x0000_s1302" editas="canvas" style="width:385.5pt;height:146.4pt;mso-position-horizontal-relative:char;mso-position-vertical-relative:line" coordorigin="2267,2904" coordsize="7710,2928">
            <v:shape id="_x0000_s1303" type="#_x0000_t75" style="position:absolute;left:2267;top:2904;width:7710;height:2928" o:preferrelative="f">
              <v:fill o:detectmouseclick="t"/>
              <v:path o:extrusionok="t" o:connecttype="none"/>
              <o:lock v:ext="edit" aspectratio="f" text="t"/>
            </v:shape>
            <v:rect id="_x0000_s1304" style="position:absolute;left:2654;top:3802;width:3458;height:340" filled="f" fillcolor="#d8d8d8 [2732]" strokeweight="1pt"/>
            <v:shape id="_x0000_s1305" type="#_x0000_t5" style="position:absolute;left:2566;top:4359;width:210;height:167" fillcolor="#002060"/>
            <v:shape id="_x0000_s1306" type="#_x0000_t5" style="position:absolute;left:9466;top:4359;width:210;height:167" fillcolor="#002060"/>
            <v:line id="_x0000_s1307" style="position:absolute" from="2654,4332" to="9571,4333" strokecolor="black [3213]" strokeweight="2pt"/>
            <v:shape id="_x0000_s1308" type="#_x0000_t202" style="position:absolute;left:3111;top:3102;width:2448;height:473" stroked="f">
              <v:textbox style="mso-next-textbox:#_x0000_s1308">
                <w:txbxContent>
                  <w:p w:rsidR="00D72CB0" w:rsidRPr="00E31208" w:rsidRDefault="00D72CB0" w:rsidP="00C24DA9">
                    <w:pPr>
                      <w:spacing w:after="0" w:line="240" w:lineRule="auto"/>
                      <w:jc w:val="center"/>
                      <w:rPr>
                        <w:rFonts w:ascii="Arial" w:hAnsi="Arial" w:cs="Arial"/>
                      </w:rPr>
                    </w:pPr>
                    <w:r w:rsidRPr="00E31208">
                      <w:rPr>
                        <w:rFonts w:ascii="Arial" w:hAnsi="Arial" w:cs="Arial"/>
                      </w:rPr>
                      <w:t>Loaded Length</w:t>
                    </w:r>
                    <w:r>
                      <w:rPr>
                        <w:rFonts w:ascii="Arial" w:hAnsi="Arial" w:cs="Arial"/>
                      </w:rPr>
                      <w:t xml:space="preserve"> = L</w:t>
                    </w:r>
                  </w:p>
                </w:txbxContent>
              </v:textbox>
            </v:shape>
            <v:shape id="_x0000_s1326" type="#_x0000_t5" style="position:absolute;left:6017;top:4332;width:210;height:166" fillcolor="#002060"/>
            <v:shape id="_x0000_s1327" type="#_x0000_t32" style="position:absolute;left:2638;top:3575;width:3458;height:1" o:connectortype="straight" strokecolor="black [3213]" strokeweight=".5pt">
              <v:stroke startarrow="classic" startarrowwidth="narrow" endarrow="classic" endarrowwidth="narrow"/>
              <v:shadow color="black [3213]"/>
            </v:shape>
            <v:shape id="_x0000_s1328" type="#_x0000_t202" style="position:absolute;left:3741;top:4413;width:1531;height:454" stroked="f">
              <v:textbox style="mso-next-textbox:#_x0000_s1328">
                <w:txbxContent>
                  <w:p w:rsidR="00D72CB0" w:rsidRPr="00E31208" w:rsidRDefault="00D72CB0" w:rsidP="00C24DA9">
                    <w:pPr>
                      <w:spacing w:line="240" w:lineRule="auto"/>
                      <w:jc w:val="center"/>
                      <w:rPr>
                        <w:rFonts w:ascii="Arial" w:hAnsi="Arial" w:cs="Arial"/>
                      </w:rPr>
                    </w:pPr>
                    <w:r w:rsidRPr="00E31208">
                      <w:rPr>
                        <w:rFonts w:ascii="Arial" w:hAnsi="Arial" w:cs="Arial"/>
                      </w:rPr>
                      <w:t xml:space="preserve">Span 1 </w:t>
                    </w:r>
                    <w:r>
                      <w:rPr>
                        <w:rFonts w:ascii="Arial" w:hAnsi="Arial" w:cs="Arial"/>
                      </w:rPr>
                      <w:t>= L</w:t>
                    </w:r>
                  </w:p>
                </w:txbxContent>
              </v:textbox>
            </v:shape>
            <v:shape id="_x0000_s1329" type="#_x0000_t202" style="position:absolute;left:3308;top:5112;width:5628;height:454" stroked="f">
              <v:textbox style="mso-next-textbox:#_x0000_s1329">
                <w:txbxContent>
                  <w:p w:rsidR="00D72CB0" w:rsidRPr="008F239B" w:rsidRDefault="00D72CB0" w:rsidP="00C24DA9">
                    <w:pPr>
                      <w:spacing w:after="0" w:line="360" w:lineRule="auto"/>
                      <w:jc w:val="center"/>
                    </w:pPr>
                    <w:r w:rsidRPr="00652CDB">
                      <w:rPr>
                        <w:rFonts w:ascii="Arial" w:hAnsi="Arial" w:cs="Arial"/>
                        <w:noProof/>
                        <w:sz w:val="24"/>
                      </w:rPr>
                      <w:t xml:space="preserve">Figure </w:t>
                    </w:r>
                    <w:r>
                      <w:rPr>
                        <w:rFonts w:ascii="Arial" w:hAnsi="Arial" w:cs="Arial"/>
                        <w:noProof/>
                        <w:sz w:val="24"/>
                      </w:rPr>
                      <w:t>18</w:t>
                    </w:r>
                    <w:r w:rsidRPr="00652CDB">
                      <w:rPr>
                        <w:rFonts w:ascii="Arial" w:hAnsi="Arial" w:cs="Arial"/>
                        <w:noProof/>
                        <w:sz w:val="24"/>
                      </w:rPr>
                      <w:t xml:space="preserve">:  </w:t>
                    </w:r>
                    <w:r>
                      <w:rPr>
                        <w:rFonts w:ascii="Arial" w:hAnsi="Arial" w:cs="Arial"/>
                        <w:noProof/>
                        <w:sz w:val="24"/>
                      </w:rPr>
                      <w:t>Loaded length over one span</w:t>
                    </w:r>
                  </w:p>
                </w:txbxContent>
              </v:textbox>
            </v:shape>
            <v:shape id="_x0000_s1330" type="#_x0000_t202" style="position:absolute;left:7077;top:4406;width:1643;height:454" stroked="f">
              <v:textbox style="mso-next-textbox:#_x0000_s1330">
                <w:txbxContent>
                  <w:p w:rsidR="00D72CB0" w:rsidRDefault="00D72CB0" w:rsidP="00C24DA9">
                    <w:pPr>
                      <w:spacing w:line="240" w:lineRule="auto"/>
                      <w:jc w:val="center"/>
                      <w:rPr>
                        <w:rFonts w:ascii="Arial" w:hAnsi="Arial" w:cs="Arial"/>
                      </w:rPr>
                    </w:pPr>
                    <w:r w:rsidRPr="00E31208">
                      <w:rPr>
                        <w:rFonts w:ascii="Arial" w:hAnsi="Arial" w:cs="Arial"/>
                      </w:rPr>
                      <w:t>Span 2</w:t>
                    </w:r>
                    <w:r>
                      <w:rPr>
                        <w:rFonts w:ascii="Arial" w:hAnsi="Arial" w:cs="Arial"/>
                      </w:rPr>
                      <w:t xml:space="preserve"> = L</w:t>
                    </w:r>
                  </w:p>
                  <w:p w:rsidR="00D72CB0" w:rsidRPr="00E31208" w:rsidRDefault="00D72CB0" w:rsidP="00C24DA9">
                    <w:pPr>
                      <w:spacing w:line="240" w:lineRule="auto"/>
                      <w:jc w:val="center"/>
                      <w:rPr>
                        <w:rFonts w:ascii="Arial" w:hAnsi="Arial" w:cs="Arial"/>
                      </w:rPr>
                    </w:pPr>
                    <w:r w:rsidRPr="00E31208">
                      <w:rPr>
                        <w:rFonts w:ascii="Arial" w:hAnsi="Arial" w:cs="Arial"/>
                      </w:rPr>
                      <w:t xml:space="preserve"> </w:t>
                    </w:r>
                  </w:p>
                </w:txbxContent>
              </v:textbox>
            </v:shape>
            <v:line id="_x0000_s1363" style="position:absolute" from="5677,3808" to="5678,4148" strokeweight=".25pt">
              <v:stroke endarrow="open" endarrowwidth="narrow" endarrowlength="short"/>
            </v:line>
            <v:line id="_x0000_s1364" style="position:absolute" from="5288,3809" to="5289,4149" strokeweight=".25pt">
              <v:stroke endarrow="open" endarrowwidth="narrow" endarrowlength="short"/>
            </v:line>
            <v:line id="_x0000_s1365" style="position:absolute" from="4908,3808" to="4909,4148" strokeweight=".25pt">
              <v:stroke endarrow="open" endarrowwidth="narrow" endarrowlength="short"/>
            </v:line>
            <v:line id="_x0000_s1366" style="position:absolute" from="4476,3808" to="4477,4148" strokeweight=".25pt">
              <v:stroke endarrow="open" endarrowwidth="narrow" endarrowlength="short"/>
            </v:line>
            <v:line id="_x0000_s1367" style="position:absolute" from="4040,3808" to="4041,4148" strokeweight=".25pt">
              <v:stroke endarrow="open" endarrowwidth="narrow" endarrowlength="short"/>
            </v:line>
            <v:line id="_x0000_s1368" style="position:absolute" from="3593,3808" to="3594,4148" strokeweight=".25pt">
              <v:stroke endarrow="open" endarrowwidth="narrow" endarrowlength="short"/>
            </v:line>
            <v:line id="_x0000_s1369" style="position:absolute" from="3120,3808" to="3121,4148" strokeweight=".25pt">
              <v:stroke endarrow="open" endarrowwidth="narrow" endarrowlength="short"/>
            </v:line>
            <v:line id="_x0000_s1370" style="position:absolute" from="2644,3808" to="2645,4148" strokeweight=".25pt">
              <v:stroke endarrow="open" endarrowwidth="narrow" endarrowlength="short"/>
            </v:line>
            <v:line id="_x0000_s1371" style="position:absolute" from="6118,3808" to="6119,4148" strokeweight=".25pt">
              <v:stroke endarrow="open" endarrowwidth="narrow" endarrowlength="short"/>
            </v:line>
            <w10:wrap type="none" anchorx="margin" anchory="margin"/>
            <w10:anchorlock/>
          </v:group>
        </w:pict>
      </w:r>
    </w:p>
    <w:p w:rsidR="00E31208" w:rsidRPr="00B56433" w:rsidRDefault="00E31208" w:rsidP="00855FA4">
      <w:pPr>
        <w:spacing w:after="0" w:line="360" w:lineRule="auto"/>
        <w:jc w:val="both"/>
        <w:rPr>
          <w:rFonts w:ascii="Arial" w:hAnsi="Arial" w:cs="Arial"/>
          <w:sz w:val="24"/>
        </w:rPr>
      </w:pPr>
    </w:p>
    <w:p w:rsidR="00B56D6D" w:rsidRDefault="00D8494A" w:rsidP="00D330B3">
      <w:pPr>
        <w:spacing w:after="0" w:line="360" w:lineRule="auto"/>
        <w:jc w:val="both"/>
        <w:rPr>
          <w:rFonts w:ascii="Arial" w:hAnsi="Arial" w:cs="Arial"/>
          <w:sz w:val="24"/>
        </w:rPr>
      </w:pPr>
      <w:r>
        <w:rPr>
          <w:rFonts w:ascii="Arial" w:hAnsi="Arial" w:cs="Arial"/>
          <w:sz w:val="24"/>
        </w:rPr>
        <w:t xml:space="preserve">The determination of the MTAL/LTAL load effect ratio is based on the loaded length and not </w:t>
      </w:r>
      <w:r w:rsidR="00B56D6D">
        <w:rPr>
          <w:rFonts w:ascii="Arial" w:hAnsi="Arial" w:cs="Arial"/>
          <w:sz w:val="24"/>
        </w:rPr>
        <w:t xml:space="preserve">the </w:t>
      </w:r>
      <w:r>
        <w:rPr>
          <w:rFonts w:ascii="Arial" w:hAnsi="Arial" w:cs="Arial"/>
          <w:sz w:val="24"/>
        </w:rPr>
        <w:t>bridge span.  Thus, for a two span bridge</w:t>
      </w:r>
      <w:r w:rsidR="008D267E">
        <w:rPr>
          <w:rFonts w:ascii="Arial" w:hAnsi="Arial" w:cs="Arial"/>
          <w:sz w:val="24"/>
        </w:rPr>
        <w:t xml:space="preserve"> of equal span </w:t>
      </w:r>
      <w:r w:rsidR="008D267E" w:rsidRPr="008D267E">
        <w:rPr>
          <w:rFonts w:ascii="Arial" w:hAnsi="Arial" w:cs="Arial"/>
          <w:i/>
          <w:sz w:val="24"/>
        </w:rPr>
        <w:t>L/2</w:t>
      </w:r>
      <w:r w:rsidR="008D267E">
        <w:rPr>
          <w:rFonts w:ascii="Arial" w:hAnsi="Arial" w:cs="Arial"/>
          <w:sz w:val="24"/>
        </w:rPr>
        <w:t xml:space="preserve">, the loaded length for calculating the negative moment at support will equal to </w:t>
      </w:r>
      <w:r w:rsidR="008D267E" w:rsidRPr="008D267E">
        <w:rPr>
          <w:rFonts w:ascii="Arial" w:hAnsi="Arial" w:cs="Arial"/>
          <w:i/>
          <w:sz w:val="24"/>
        </w:rPr>
        <w:t>L</w:t>
      </w:r>
      <w:r w:rsidR="008D267E">
        <w:rPr>
          <w:rFonts w:ascii="Arial" w:hAnsi="Arial" w:cs="Arial"/>
          <w:sz w:val="24"/>
        </w:rPr>
        <w:t xml:space="preserve"> as shown in Figure 17.   However, for calculating the positive moment at mid-span for a similar loaded length of L, </w:t>
      </w:r>
      <w:r w:rsidR="00B56D6D">
        <w:rPr>
          <w:rFonts w:ascii="Arial" w:hAnsi="Arial" w:cs="Arial"/>
          <w:sz w:val="24"/>
        </w:rPr>
        <w:t xml:space="preserve">the bridge span would now be </w:t>
      </w:r>
      <w:r w:rsidR="00B56D6D" w:rsidRPr="00B56D6D">
        <w:rPr>
          <w:rFonts w:ascii="Arial" w:hAnsi="Arial" w:cs="Arial"/>
          <w:i/>
          <w:sz w:val="24"/>
        </w:rPr>
        <w:t>L</w:t>
      </w:r>
      <w:r w:rsidR="00B56D6D">
        <w:rPr>
          <w:rFonts w:ascii="Arial" w:hAnsi="Arial" w:cs="Arial"/>
          <w:sz w:val="24"/>
        </w:rPr>
        <w:t xml:space="preserve"> instead of </w:t>
      </w:r>
      <w:r w:rsidR="00B56D6D" w:rsidRPr="00B56D6D">
        <w:rPr>
          <w:rFonts w:ascii="Arial" w:hAnsi="Arial" w:cs="Arial"/>
          <w:i/>
          <w:sz w:val="24"/>
        </w:rPr>
        <w:t>L/2</w:t>
      </w:r>
      <w:r w:rsidR="00B56D6D">
        <w:rPr>
          <w:rFonts w:ascii="Arial" w:hAnsi="Arial" w:cs="Arial"/>
          <w:i/>
          <w:sz w:val="24"/>
        </w:rPr>
        <w:t xml:space="preserve"> as </w:t>
      </w:r>
      <w:r w:rsidR="00B56D6D">
        <w:rPr>
          <w:rFonts w:ascii="Arial" w:hAnsi="Arial" w:cs="Arial"/>
          <w:sz w:val="24"/>
        </w:rPr>
        <w:t>shown in Figure 18.  Otherwise, the comparison of MTAL/LTAL load effect ratio is not correct since the loading intensity varies for different loaded length.</w:t>
      </w:r>
    </w:p>
    <w:p w:rsidR="00B56D6D" w:rsidRDefault="00B56D6D" w:rsidP="00D330B3">
      <w:pPr>
        <w:spacing w:after="0" w:line="360" w:lineRule="auto"/>
        <w:jc w:val="both"/>
        <w:rPr>
          <w:rFonts w:ascii="Arial" w:hAnsi="Arial" w:cs="Arial"/>
          <w:sz w:val="24"/>
        </w:rPr>
      </w:pPr>
    </w:p>
    <w:p w:rsidR="00021CFA" w:rsidRDefault="00021CFA" w:rsidP="00D330B3">
      <w:pPr>
        <w:spacing w:after="0" w:line="360" w:lineRule="auto"/>
        <w:jc w:val="both"/>
        <w:rPr>
          <w:rFonts w:ascii="Arial" w:hAnsi="Arial" w:cs="Arial"/>
          <w:sz w:val="24"/>
        </w:rPr>
      </w:pPr>
    </w:p>
    <w:p w:rsidR="00021CFA" w:rsidRDefault="00021CFA" w:rsidP="00D330B3">
      <w:pPr>
        <w:spacing w:after="0" w:line="360" w:lineRule="auto"/>
        <w:jc w:val="both"/>
        <w:rPr>
          <w:rFonts w:ascii="Arial" w:hAnsi="Arial" w:cs="Arial"/>
          <w:sz w:val="24"/>
        </w:rPr>
      </w:pPr>
    </w:p>
    <w:p w:rsidR="00021CFA" w:rsidRDefault="00021CFA" w:rsidP="00D330B3">
      <w:pPr>
        <w:spacing w:after="0" w:line="360" w:lineRule="auto"/>
        <w:jc w:val="both"/>
        <w:rPr>
          <w:rFonts w:ascii="Arial" w:hAnsi="Arial" w:cs="Arial"/>
          <w:sz w:val="24"/>
        </w:rPr>
      </w:pPr>
    </w:p>
    <w:p w:rsidR="001E331F" w:rsidRDefault="00D330B3" w:rsidP="00D330B3">
      <w:pPr>
        <w:spacing w:after="0" w:line="360" w:lineRule="auto"/>
        <w:jc w:val="both"/>
        <w:rPr>
          <w:rFonts w:ascii="Arial" w:hAnsi="Arial" w:cs="Arial"/>
          <w:sz w:val="24"/>
        </w:rPr>
      </w:pPr>
      <w:r w:rsidRPr="00B56433">
        <w:rPr>
          <w:rFonts w:ascii="Arial" w:hAnsi="Arial" w:cs="Arial"/>
          <w:sz w:val="24"/>
        </w:rPr>
        <w:lastRenderedPageBreak/>
        <w:t>The results of the analysis for a two span c</w:t>
      </w:r>
      <w:r w:rsidR="008D267E">
        <w:rPr>
          <w:rFonts w:ascii="Arial" w:hAnsi="Arial" w:cs="Arial"/>
          <w:sz w:val="24"/>
        </w:rPr>
        <w:t xml:space="preserve">ontinuous bridge with both spans </w:t>
      </w:r>
      <w:r w:rsidRPr="00B56433">
        <w:rPr>
          <w:rFonts w:ascii="Arial" w:hAnsi="Arial" w:cs="Arial"/>
          <w:sz w:val="24"/>
        </w:rPr>
        <w:t xml:space="preserve">loaded are </w:t>
      </w:r>
      <w:r w:rsidR="00021CFA">
        <w:rPr>
          <w:rFonts w:ascii="Arial" w:hAnsi="Arial" w:cs="Arial"/>
          <w:sz w:val="24"/>
        </w:rPr>
        <w:t xml:space="preserve">interpolated to arrive at the curves as </w:t>
      </w:r>
      <w:r w:rsidRPr="00B56433">
        <w:rPr>
          <w:rFonts w:ascii="Arial" w:hAnsi="Arial" w:cs="Arial"/>
          <w:sz w:val="24"/>
        </w:rPr>
        <w:t xml:space="preserve">shown in Figure </w:t>
      </w:r>
      <w:r w:rsidR="00DE17B6">
        <w:rPr>
          <w:rFonts w:ascii="Arial" w:hAnsi="Arial" w:cs="Arial"/>
          <w:sz w:val="24"/>
        </w:rPr>
        <w:t>19</w:t>
      </w:r>
      <w:r w:rsidRPr="00B56433">
        <w:rPr>
          <w:rFonts w:ascii="Arial" w:hAnsi="Arial" w:cs="Arial"/>
          <w:sz w:val="24"/>
        </w:rPr>
        <w:t>.</w:t>
      </w:r>
    </w:p>
    <w:p w:rsidR="00D330B3" w:rsidRPr="00B56433" w:rsidRDefault="00021CFA" w:rsidP="001E331F">
      <w:pPr>
        <w:spacing w:before="240" w:after="0" w:line="360" w:lineRule="auto"/>
        <w:jc w:val="both"/>
        <w:rPr>
          <w:rFonts w:ascii="Arial" w:hAnsi="Arial" w:cs="Arial"/>
          <w:sz w:val="24"/>
        </w:rPr>
      </w:pPr>
      <w:r>
        <w:rPr>
          <w:rFonts w:ascii="Arial" w:hAnsi="Arial" w:cs="Arial"/>
          <w:sz w:val="24"/>
        </w:rPr>
        <w:t>The r</w:t>
      </w:r>
      <w:r w:rsidR="00D330B3" w:rsidRPr="00B56433">
        <w:rPr>
          <w:rFonts w:ascii="Arial" w:hAnsi="Arial" w:cs="Arial"/>
          <w:sz w:val="24"/>
        </w:rPr>
        <w:t>esults indicate a significant different in MTAL/LTAL load effects ratio between the maximum moment at mid-span and maximum moment at support.</w:t>
      </w:r>
      <w:r w:rsidR="008D267E">
        <w:rPr>
          <w:rFonts w:ascii="Arial" w:hAnsi="Arial" w:cs="Arial"/>
          <w:sz w:val="24"/>
        </w:rPr>
        <w:t xml:space="preserve"> </w:t>
      </w:r>
      <w:r w:rsidR="001E331F">
        <w:rPr>
          <w:rFonts w:ascii="Arial" w:hAnsi="Arial" w:cs="Arial"/>
          <w:sz w:val="24"/>
        </w:rPr>
        <w:t xml:space="preserve">  The MTAL/LTAL load effect ratio due to shear lie between the two moment curves.</w:t>
      </w:r>
    </w:p>
    <w:p w:rsidR="00021CFA" w:rsidRPr="00B56433" w:rsidRDefault="00021CFA" w:rsidP="00855FA4">
      <w:pPr>
        <w:spacing w:after="0" w:line="360" w:lineRule="auto"/>
        <w:jc w:val="both"/>
        <w:rPr>
          <w:rFonts w:ascii="Arial" w:hAnsi="Arial" w:cs="Arial"/>
          <w:sz w:val="24"/>
        </w:rPr>
      </w:pPr>
    </w:p>
    <w:p w:rsidR="00D0746E" w:rsidRDefault="00D0746E" w:rsidP="00302A33">
      <w:pPr>
        <w:spacing w:after="0" w:line="360" w:lineRule="auto"/>
        <w:jc w:val="center"/>
        <w:rPr>
          <w:rFonts w:ascii="Arial" w:hAnsi="Arial" w:cs="Arial"/>
          <w:noProof/>
          <w:sz w:val="24"/>
        </w:rPr>
      </w:pPr>
      <w:r w:rsidRPr="00D0746E">
        <w:rPr>
          <w:rFonts w:ascii="Arial" w:hAnsi="Arial" w:cs="Arial"/>
          <w:noProof/>
          <w:sz w:val="24"/>
          <w:lang w:eastAsia="zh-CN"/>
        </w:rPr>
        <w:drawing>
          <wp:inline distT="0" distB="0" distL="0" distR="0">
            <wp:extent cx="5509895" cy="4439298"/>
            <wp:effectExtent l="0" t="0" r="0" b="0"/>
            <wp:docPr id="43"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D0746E" w:rsidRDefault="00D0746E" w:rsidP="00302A33">
      <w:pPr>
        <w:spacing w:after="0" w:line="360" w:lineRule="auto"/>
        <w:jc w:val="center"/>
        <w:rPr>
          <w:rFonts w:ascii="Arial" w:hAnsi="Arial" w:cs="Arial"/>
          <w:noProof/>
          <w:sz w:val="24"/>
        </w:rPr>
      </w:pPr>
    </w:p>
    <w:p w:rsidR="00302A33" w:rsidRPr="00652CDB" w:rsidRDefault="00302A33" w:rsidP="00302A33">
      <w:pPr>
        <w:spacing w:after="0" w:line="360" w:lineRule="auto"/>
        <w:jc w:val="center"/>
        <w:rPr>
          <w:rFonts w:ascii="Arial" w:hAnsi="Arial" w:cs="Arial"/>
          <w:noProof/>
          <w:sz w:val="24"/>
        </w:rPr>
      </w:pPr>
      <w:r w:rsidRPr="00652CDB">
        <w:rPr>
          <w:rFonts w:ascii="Arial" w:hAnsi="Arial" w:cs="Arial"/>
          <w:noProof/>
          <w:sz w:val="24"/>
        </w:rPr>
        <w:t xml:space="preserve">Figure </w:t>
      </w:r>
      <w:r w:rsidR="00DE17B6">
        <w:rPr>
          <w:rFonts w:ascii="Arial" w:hAnsi="Arial" w:cs="Arial"/>
          <w:noProof/>
          <w:sz w:val="24"/>
        </w:rPr>
        <w:t>19</w:t>
      </w:r>
      <w:r w:rsidRPr="00652CDB">
        <w:rPr>
          <w:rFonts w:ascii="Arial" w:hAnsi="Arial" w:cs="Arial"/>
          <w:noProof/>
          <w:sz w:val="24"/>
        </w:rPr>
        <w:t xml:space="preserve">: </w:t>
      </w:r>
      <w:r w:rsidR="00DB6A34">
        <w:rPr>
          <w:rFonts w:ascii="Arial" w:hAnsi="Arial" w:cs="Arial"/>
          <w:noProof/>
          <w:sz w:val="24"/>
        </w:rPr>
        <w:t xml:space="preserve">MTAL/LTAL load effect </w:t>
      </w:r>
      <w:r>
        <w:rPr>
          <w:rFonts w:ascii="Arial" w:hAnsi="Arial" w:cs="Arial"/>
          <w:noProof/>
          <w:sz w:val="24"/>
        </w:rPr>
        <w:t>of two span continuous with both span loaded</w:t>
      </w:r>
    </w:p>
    <w:p w:rsidR="00992A6C" w:rsidRDefault="00992A6C" w:rsidP="00855FA4">
      <w:pPr>
        <w:spacing w:after="0" w:line="360" w:lineRule="auto"/>
        <w:jc w:val="both"/>
        <w:rPr>
          <w:rFonts w:ascii="Arial" w:hAnsi="Arial" w:cs="Arial"/>
          <w:sz w:val="24"/>
        </w:rPr>
      </w:pPr>
    </w:p>
    <w:p w:rsidR="00021CFA" w:rsidRDefault="00021CFA" w:rsidP="00021CFA">
      <w:pPr>
        <w:spacing w:after="0" w:line="360" w:lineRule="auto"/>
        <w:jc w:val="both"/>
        <w:rPr>
          <w:rFonts w:ascii="Arial" w:hAnsi="Arial" w:cs="Arial"/>
          <w:sz w:val="24"/>
        </w:rPr>
      </w:pPr>
    </w:p>
    <w:p w:rsidR="00021CFA" w:rsidRPr="00B56433" w:rsidRDefault="00021CFA" w:rsidP="00021CFA">
      <w:pPr>
        <w:spacing w:after="0" w:line="360" w:lineRule="auto"/>
        <w:jc w:val="both"/>
        <w:rPr>
          <w:rFonts w:ascii="Arial" w:hAnsi="Arial" w:cs="Arial"/>
          <w:sz w:val="24"/>
        </w:rPr>
      </w:pPr>
      <w:r w:rsidRPr="00B56433">
        <w:rPr>
          <w:rFonts w:ascii="Arial" w:hAnsi="Arial" w:cs="Arial"/>
          <w:sz w:val="24"/>
        </w:rPr>
        <w:t xml:space="preserve">The results of the analysis whereby only one span is fully loaded are </w:t>
      </w:r>
      <w:r>
        <w:rPr>
          <w:rFonts w:ascii="Arial" w:hAnsi="Arial" w:cs="Arial"/>
          <w:sz w:val="24"/>
        </w:rPr>
        <w:t xml:space="preserve">also interpolated to arrive at the curves as </w:t>
      </w:r>
      <w:r w:rsidRPr="00B56433">
        <w:rPr>
          <w:rFonts w:ascii="Arial" w:hAnsi="Arial" w:cs="Arial"/>
          <w:sz w:val="24"/>
        </w:rPr>
        <w:t>shown in Figure 2</w:t>
      </w:r>
      <w:r>
        <w:rPr>
          <w:rFonts w:ascii="Arial" w:hAnsi="Arial" w:cs="Arial"/>
          <w:sz w:val="24"/>
        </w:rPr>
        <w:t>0</w:t>
      </w:r>
      <w:r w:rsidRPr="00B56433">
        <w:rPr>
          <w:rFonts w:ascii="Arial" w:hAnsi="Arial" w:cs="Arial"/>
          <w:sz w:val="24"/>
        </w:rPr>
        <w:t xml:space="preserve">.  In this load configuration, the different in the MTAL/LTAL load effects ratio between the </w:t>
      </w:r>
      <w:r w:rsidRPr="00B56433">
        <w:rPr>
          <w:rFonts w:ascii="Arial" w:hAnsi="Arial" w:cs="Arial"/>
          <w:sz w:val="24"/>
        </w:rPr>
        <w:lastRenderedPageBreak/>
        <w:t>maximum moment at mid-span</w:t>
      </w:r>
      <w:r w:rsidR="001E331F">
        <w:rPr>
          <w:rFonts w:ascii="Arial" w:hAnsi="Arial" w:cs="Arial"/>
          <w:sz w:val="24"/>
        </w:rPr>
        <w:t>,</w:t>
      </w:r>
      <w:r w:rsidRPr="00B56433">
        <w:rPr>
          <w:rFonts w:ascii="Arial" w:hAnsi="Arial" w:cs="Arial"/>
          <w:sz w:val="24"/>
        </w:rPr>
        <w:t xml:space="preserve"> maximum moment at support </w:t>
      </w:r>
      <w:r w:rsidR="001E331F">
        <w:rPr>
          <w:rFonts w:ascii="Arial" w:hAnsi="Arial" w:cs="Arial"/>
          <w:sz w:val="24"/>
        </w:rPr>
        <w:t xml:space="preserve">and maximum shear </w:t>
      </w:r>
      <w:r w:rsidRPr="00B56433">
        <w:rPr>
          <w:rFonts w:ascii="Arial" w:hAnsi="Arial" w:cs="Arial"/>
          <w:sz w:val="24"/>
        </w:rPr>
        <w:t>is relatively small and can be considered as insignificant.</w:t>
      </w:r>
    </w:p>
    <w:p w:rsidR="00A55DA0" w:rsidRDefault="00A55DA0" w:rsidP="00855FA4">
      <w:pPr>
        <w:spacing w:after="0" w:line="360" w:lineRule="auto"/>
        <w:jc w:val="both"/>
        <w:rPr>
          <w:rFonts w:ascii="Arial" w:hAnsi="Arial" w:cs="Arial"/>
          <w:sz w:val="24"/>
        </w:rPr>
      </w:pPr>
    </w:p>
    <w:p w:rsidR="00D0746E" w:rsidRDefault="00D0746E" w:rsidP="00855FA4">
      <w:pPr>
        <w:spacing w:after="0" w:line="360" w:lineRule="auto"/>
        <w:jc w:val="both"/>
        <w:rPr>
          <w:rFonts w:ascii="Arial" w:hAnsi="Arial" w:cs="Arial"/>
          <w:sz w:val="24"/>
        </w:rPr>
      </w:pPr>
      <w:r w:rsidRPr="00D0746E">
        <w:rPr>
          <w:rFonts w:ascii="Arial" w:hAnsi="Arial" w:cs="Arial"/>
          <w:noProof/>
          <w:sz w:val="24"/>
          <w:lang w:eastAsia="zh-CN"/>
        </w:rPr>
        <w:drawing>
          <wp:inline distT="0" distB="0" distL="0" distR="0">
            <wp:extent cx="5509895" cy="4439298"/>
            <wp:effectExtent l="0" t="0" r="0" b="0"/>
            <wp:docPr id="44"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CD4675" w:rsidRDefault="00CD4675" w:rsidP="00D72CB0">
      <w:pPr>
        <w:spacing w:before="240" w:after="0" w:line="360" w:lineRule="auto"/>
        <w:jc w:val="center"/>
        <w:rPr>
          <w:rFonts w:ascii="Arial" w:hAnsi="Arial" w:cs="Arial"/>
          <w:noProof/>
          <w:sz w:val="24"/>
        </w:rPr>
      </w:pPr>
      <w:r w:rsidRPr="00652CDB">
        <w:rPr>
          <w:rFonts w:ascii="Arial" w:hAnsi="Arial" w:cs="Arial"/>
          <w:noProof/>
          <w:sz w:val="24"/>
        </w:rPr>
        <w:t xml:space="preserve">Figure </w:t>
      </w:r>
      <w:r w:rsidR="00DB6A34">
        <w:rPr>
          <w:rFonts w:ascii="Arial" w:hAnsi="Arial" w:cs="Arial"/>
          <w:noProof/>
          <w:sz w:val="24"/>
        </w:rPr>
        <w:t>2</w:t>
      </w:r>
      <w:r w:rsidR="00DE17B6">
        <w:rPr>
          <w:rFonts w:ascii="Arial" w:hAnsi="Arial" w:cs="Arial"/>
          <w:noProof/>
          <w:sz w:val="24"/>
        </w:rPr>
        <w:t>0</w:t>
      </w:r>
      <w:r w:rsidR="00652CDB" w:rsidRPr="00652CDB">
        <w:rPr>
          <w:rFonts w:ascii="Arial" w:hAnsi="Arial" w:cs="Arial"/>
          <w:noProof/>
          <w:sz w:val="24"/>
        </w:rPr>
        <w:t>:</w:t>
      </w:r>
      <w:r w:rsidRPr="00652CDB">
        <w:rPr>
          <w:rFonts w:ascii="Arial" w:hAnsi="Arial" w:cs="Arial"/>
          <w:noProof/>
          <w:sz w:val="24"/>
        </w:rPr>
        <w:t xml:space="preserve"> MTAL/LTAL </w:t>
      </w:r>
      <w:r w:rsidR="00DB6A34">
        <w:rPr>
          <w:rFonts w:ascii="Arial" w:hAnsi="Arial" w:cs="Arial"/>
          <w:noProof/>
          <w:sz w:val="24"/>
        </w:rPr>
        <w:t>load effect</w:t>
      </w:r>
      <w:r w:rsidRPr="00652CDB">
        <w:rPr>
          <w:rFonts w:ascii="Arial" w:hAnsi="Arial" w:cs="Arial"/>
          <w:noProof/>
          <w:sz w:val="24"/>
        </w:rPr>
        <w:t xml:space="preserve"> </w:t>
      </w:r>
      <w:r w:rsidR="00DB6A34">
        <w:rPr>
          <w:rFonts w:ascii="Arial" w:hAnsi="Arial" w:cs="Arial"/>
          <w:noProof/>
          <w:sz w:val="24"/>
        </w:rPr>
        <w:t>of</w:t>
      </w:r>
      <w:r w:rsidRPr="00652CDB">
        <w:rPr>
          <w:rFonts w:ascii="Arial" w:hAnsi="Arial" w:cs="Arial"/>
          <w:noProof/>
          <w:sz w:val="24"/>
        </w:rPr>
        <w:t xml:space="preserve"> </w:t>
      </w:r>
      <w:r w:rsidR="00DB6A34">
        <w:rPr>
          <w:rFonts w:ascii="Arial" w:hAnsi="Arial" w:cs="Arial"/>
          <w:noProof/>
          <w:sz w:val="24"/>
        </w:rPr>
        <w:t>t</w:t>
      </w:r>
      <w:r w:rsidRPr="00652CDB">
        <w:rPr>
          <w:rFonts w:ascii="Arial" w:hAnsi="Arial" w:cs="Arial"/>
          <w:noProof/>
          <w:sz w:val="24"/>
        </w:rPr>
        <w:t xml:space="preserve">wo </w:t>
      </w:r>
      <w:r w:rsidR="00DB6A34">
        <w:rPr>
          <w:rFonts w:ascii="Arial" w:hAnsi="Arial" w:cs="Arial"/>
          <w:noProof/>
          <w:sz w:val="24"/>
        </w:rPr>
        <w:t>s</w:t>
      </w:r>
      <w:r w:rsidRPr="00652CDB">
        <w:rPr>
          <w:rFonts w:ascii="Arial" w:hAnsi="Arial" w:cs="Arial"/>
          <w:noProof/>
          <w:sz w:val="24"/>
        </w:rPr>
        <w:t xml:space="preserve">pan </w:t>
      </w:r>
      <w:r w:rsidR="00DB6A34">
        <w:rPr>
          <w:rFonts w:ascii="Arial" w:hAnsi="Arial" w:cs="Arial"/>
          <w:noProof/>
          <w:sz w:val="24"/>
        </w:rPr>
        <w:t>c</w:t>
      </w:r>
      <w:r w:rsidRPr="00652CDB">
        <w:rPr>
          <w:rFonts w:ascii="Arial" w:hAnsi="Arial" w:cs="Arial"/>
          <w:noProof/>
          <w:sz w:val="24"/>
        </w:rPr>
        <w:t>ontinuous</w:t>
      </w:r>
      <w:r w:rsidR="00DB6A34">
        <w:rPr>
          <w:rFonts w:ascii="Arial" w:hAnsi="Arial" w:cs="Arial"/>
          <w:noProof/>
          <w:sz w:val="24"/>
        </w:rPr>
        <w:t xml:space="preserve"> with one span loaded.</w:t>
      </w:r>
    </w:p>
    <w:p w:rsidR="00C46F4C" w:rsidRDefault="00C46F4C" w:rsidP="00C46F4C">
      <w:pPr>
        <w:spacing w:after="240" w:line="360" w:lineRule="auto"/>
        <w:rPr>
          <w:rFonts w:ascii="Arial" w:hAnsi="Arial" w:cs="Arial"/>
          <w:noProof/>
          <w:sz w:val="24"/>
        </w:rPr>
      </w:pPr>
    </w:p>
    <w:p w:rsidR="00C806BB" w:rsidRDefault="001E331F" w:rsidP="001E18F9">
      <w:pPr>
        <w:spacing w:after="240" w:line="360" w:lineRule="auto"/>
        <w:jc w:val="both"/>
        <w:rPr>
          <w:rFonts w:ascii="Arial" w:hAnsi="Arial" w:cs="Arial"/>
          <w:noProof/>
          <w:sz w:val="24"/>
        </w:rPr>
      </w:pPr>
      <w:r>
        <w:rPr>
          <w:rFonts w:ascii="Arial" w:hAnsi="Arial" w:cs="Arial"/>
          <w:noProof/>
          <w:sz w:val="24"/>
        </w:rPr>
        <w:t xml:space="preserve">The comparison of moment at mid-span and shear for a two span load and one span loaded are given in Figure 21 and Figure 22 respectively.  The results showed that the moment at mid-span and shear </w:t>
      </w:r>
      <w:r w:rsidR="001E18F9">
        <w:rPr>
          <w:rFonts w:ascii="Arial" w:hAnsi="Arial" w:cs="Arial"/>
          <w:noProof/>
          <w:sz w:val="24"/>
        </w:rPr>
        <w:t xml:space="preserve">from a one span loaded </w:t>
      </w:r>
      <w:r>
        <w:rPr>
          <w:rFonts w:ascii="Arial" w:hAnsi="Arial" w:cs="Arial"/>
          <w:noProof/>
          <w:sz w:val="24"/>
        </w:rPr>
        <w:t xml:space="preserve">are </w:t>
      </w:r>
      <w:r w:rsidR="001E18F9">
        <w:rPr>
          <w:rFonts w:ascii="Arial" w:hAnsi="Arial" w:cs="Arial"/>
          <w:noProof/>
          <w:sz w:val="24"/>
        </w:rPr>
        <w:t xml:space="preserve">much higher than the two span loaded.  </w:t>
      </w:r>
      <w:r w:rsidR="00071B49">
        <w:rPr>
          <w:rFonts w:ascii="Arial" w:hAnsi="Arial" w:cs="Arial"/>
          <w:noProof/>
          <w:sz w:val="24"/>
        </w:rPr>
        <w:t>Hence, the MTAL/LTAL load effect ratios derived from the critical moment and shear are adopted.</w:t>
      </w:r>
    </w:p>
    <w:p w:rsidR="00C806BB" w:rsidRDefault="00DB6A34" w:rsidP="00C46F4C">
      <w:pPr>
        <w:spacing w:after="240" w:line="360" w:lineRule="auto"/>
        <w:rPr>
          <w:rFonts w:ascii="Arial" w:hAnsi="Arial" w:cs="Arial"/>
          <w:noProof/>
          <w:sz w:val="24"/>
        </w:rPr>
      </w:pPr>
      <w:r w:rsidRPr="00DB6A34">
        <w:rPr>
          <w:rFonts w:ascii="Arial" w:hAnsi="Arial" w:cs="Arial"/>
          <w:noProof/>
          <w:sz w:val="24"/>
          <w:lang w:eastAsia="zh-CN"/>
        </w:rPr>
        <w:lastRenderedPageBreak/>
        <w:drawing>
          <wp:inline distT="0" distB="0" distL="0" distR="0">
            <wp:extent cx="5509895" cy="3443684"/>
            <wp:effectExtent l="19050" t="0" r="14605" b="4366"/>
            <wp:docPr id="33"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DB6A34" w:rsidRDefault="00DB6A34" w:rsidP="00DB6A34">
      <w:pPr>
        <w:spacing w:after="0" w:line="360" w:lineRule="auto"/>
        <w:jc w:val="center"/>
        <w:rPr>
          <w:rFonts w:ascii="Arial" w:hAnsi="Arial" w:cs="Arial"/>
          <w:noProof/>
          <w:sz w:val="24"/>
        </w:rPr>
      </w:pPr>
      <w:r w:rsidRPr="00652CDB">
        <w:rPr>
          <w:rFonts w:ascii="Arial" w:hAnsi="Arial" w:cs="Arial"/>
          <w:noProof/>
          <w:sz w:val="24"/>
        </w:rPr>
        <w:t xml:space="preserve">Figure </w:t>
      </w:r>
      <w:r>
        <w:rPr>
          <w:rFonts w:ascii="Arial" w:hAnsi="Arial" w:cs="Arial"/>
          <w:noProof/>
          <w:sz w:val="24"/>
        </w:rPr>
        <w:t>2</w:t>
      </w:r>
      <w:r w:rsidR="00DE17B6">
        <w:rPr>
          <w:rFonts w:ascii="Arial" w:hAnsi="Arial" w:cs="Arial"/>
          <w:noProof/>
          <w:sz w:val="24"/>
        </w:rPr>
        <w:t>1</w:t>
      </w:r>
      <w:r w:rsidRPr="00652CDB">
        <w:rPr>
          <w:rFonts w:ascii="Arial" w:hAnsi="Arial" w:cs="Arial"/>
          <w:noProof/>
          <w:sz w:val="24"/>
        </w:rPr>
        <w:t xml:space="preserve">: </w:t>
      </w:r>
      <w:r>
        <w:rPr>
          <w:rFonts w:ascii="Arial" w:hAnsi="Arial" w:cs="Arial"/>
          <w:noProof/>
          <w:sz w:val="24"/>
        </w:rPr>
        <w:t xml:space="preserve">Two Span Continuous – Comparison of </w:t>
      </w:r>
      <w:r w:rsidR="00DE17B6">
        <w:rPr>
          <w:rFonts w:ascii="Arial" w:hAnsi="Arial" w:cs="Arial"/>
          <w:noProof/>
          <w:sz w:val="24"/>
        </w:rPr>
        <w:t>m</w:t>
      </w:r>
      <w:r>
        <w:rPr>
          <w:rFonts w:ascii="Arial" w:hAnsi="Arial" w:cs="Arial"/>
          <w:noProof/>
          <w:sz w:val="24"/>
        </w:rPr>
        <w:t>oment</w:t>
      </w:r>
    </w:p>
    <w:p w:rsidR="00C806BB" w:rsidRDefault="00C806BB" w:rsidP="00C46F4C">
      <w:pPr>
        <w:spacing w:after="240" w:line="360" w:lineRule="auto"/>
        <w:rPr>
          <w:rFonts w:ascii="Arial" w:hAnsi="Arial" w:cs="Arial"/>
          <w:noProof/>
          <w:sz w:val="24"/>
        </w:rPr>
      </w:pPr>
    </w:p>
    <w:p w:rsidR="00C46F4C" w:rsidRDefault="00DB6A34" w:rsidP="00C46F4C">
      <w:pPr>
        <w:spacing w:after="240" w:line="360" w:lineRule="auto"/>
        <w:rPr>
          <w:rFonts w:ascii="Arial" w:hAnsi="Arial" w:cs="Arial"/>
          <w:noProof/>
          <w:sz w:val="24"/>
        </w:rPr>
      </w:pPr>
      <w:r w:rsidRPr="00DB6A34">
        <w:rPr>
          <w:rFonts w:ascii="Arial" w:hAnsi="Arial" w:cs="Arial"/>
          <w:noProof/>
          <w:sz w:val="24"/>
          <w:lang w:eastAsia="zh-CN"/>
        </w:rPr>
        <w:drawing>
          <wp:inline distT="0" distB="0" distL="0" distR="0">
            <wp:extent cx="5509895" cy="3443684"/>
            <wp:effectExtent l="0" t="0" r="0" b="0"/>
            <wp:docPr id="39"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DB6A34" w:rsidRDefault="00DB6A34" w:rsidP="00DB6A34">
      <w:pPr>
        <w:spacing w:after="0" w:line="360" w:lineRule="auto"/>
        <w:jc w:val="center"/>
        <w:rPr>
          <w:rFonts w:ascii="Arial" w:hAnsi="Arial" w:cs="Arial"/>
          <w:noProof/>
          <w:sz w:val="24"/>
        </w:rPr>
      </w:pPr>
      <w:r w:rsidRPr="00652CDB">
        <w:rPr>
          <w:rFonts w:ascii="Arial" w:hAnsi="Arial" w:cs="Arial"/>
          <w:noProof/>
          <w:sz w:val="24"/>
        </w:rPr>
        <w:t xml:space="preserve">Figure </w:t>
      </w:r>
      <w:r>
        <w:rPr>
          <w:rFonts w:ascii="Arial" w:hAnsi="Arial" w:cs="Arial"/>
          <w:noProof/>
          <w:sz w:val="24"/>
        </w:rPr>
        <w:t>2</w:t>
      </w:r>
      <w:r w:rsidR="00DE17B6">
        <w:rPr>
          <w:rFonts w:ascii="Arial" w:hAnsi="Arial" w:cs="Arial"/>
          <w:noProof/>
          <w:sz w:val="24"/>
        </w:rPr>
        <w:t>2</w:t>
      </w:r>
      <w:r w:rsidRPr="00652CDB">
        <w:rPr>
          <w:rFonts w:ascii="Arial" w:hAnsi="Arial" w:cs="Arial"/>
          <w:noProof/>
          <w:sz w:val="24"/>
        </w:rPr>
        <w:t xml:space="preserve">: </w:t>
      </w:r>
      <w:r>
        <w:rPr>
          <w:rFonts w:ascii="Arial" w:hAnsi="Arial" w:cs="Arial"/>
          <w:noProof/>
          <w:sz w:val="24"/>
        </w:rPr>
        <w:t xml:space="preserve">Two Span Continuous – Comparison of </w:t>
      </w:r>
      <w:r w:rsidR="00DE17B6">
        <w:rPr>
          <w:rFonts w:ascii="Arial" w:hAnsi="Arial" w:cs="Arial"/>
          <w:noProof/>
          <w:sz w:val="24"/>
        </w:rPr>
        <w:t>s</w:t>
      </w:r>
      <w:r>
        <w:rPr>
          <w:rFonts w:ascii="Arial" w:hAnsi="Arial" w:cs="Arial"/>
          <w:noProof/>
          <w:sz w:val="24"/>
        </w:rPr>
        <w:t>hear</w:t>
      </w:r>
    </w:p>
    <w:p w:rsidR="001E18F9" w:rsidRDefault="00772108" w:rsidP="00772108">
      <w:pPr>
        <w:spacing w:after="0" w:line="360" w:lineRule="auto"/>
        <w:rPr>
          <w:rFonts w:ascii="Arial" w:hAnsi="Arial" w:cs="Arial"/>
          <w:noProof/>
          <w:sz w:val="24"/>
        </w:rPr>
      </w:pPr>
      <w:r>
        <w:rPr>
          <w:rFonts w:ascii="Arial" w:hAnsi="Arial" w:cs="Arial"/>
          <w:noProof/>
          <w:sz w:val="24"/>
        </w:rPr>
        <w:lastRenderedPageBreak/>
        <w:t>The comparison between the moment at mid-span between a one span loaded and two span loaded are given in Figure 23 below.</w:t>
      </w:r>
    </w:p>
    <w:p w:rsidR="001E18F9" w:rsidRDefault="001E18F9" w:rsidP="00DB6A34">
      <w:pPr>
        <w:spacing w:after="0" w:line="360" w:lineRule="auto"/>
        <w:jc w:val="center"/>
        <w:rPr>
          <w:rFonts w:ascii="Arial" w:hAnsi="Arial" w:cs="Arial"/>
          <w:noProof/>
          <w:sz w:val="24"/>
        </w:rPr>
      </w:pPr>
    </w:p>
    <w:p w:rsidR="00C46F4C" w:rsidRDefault="00A8418D" w:rsidP="00C46F4C">
      <w:pPr>
        <w:spacing w:after="240" w:line="360" w:lineRule="auto"/>
        <w:rPr>
          <w:rFonts w:ascii="Arial" w:hAnsi="Arial" w:cs="Arial"/>
          <w:noProof/>
          <w:sz w:val="24"/>
        </w:rPr>
      </w:pPr>
      <w:r w:rsidRPr="00A8418D">
        <w:rPr>
          <w:rFonts w:ascii="Arial" w:hAnsi="Arial" w:cs="Arial"/>
          <w:noProof/>
          <w:sz w:val="24"/>
          <w:lang w:eastAsia="zh-CN"/>
        </w:rPr>
        <w:drawing>
          <wp:inline distT="0" distB="0" distL="0" distR="0">
            <wp:extent cx="5509895" cy="4476790"/>
            <wp:effectExtent l="0" t="0" r="0" b="0"/>
            <wp:docPr id="4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A8418D" w:rsidRDefault="00A8418D" w:rsidP="00B81650">
      <w:pPr>
        <w:spacing w:after="0" w:line="360" w:lineRule="auto"/>
        <w:ind w:left="1560" w:hanging="1134"/>
        <w:rPr>
          <w:rFonts w:ascii="Arial" w:hAnsi="Arial" w:cs="Arial"/>
          <w:noProof/>
          <w:sz w:val="24"/>
        </w:rPr>
      </w:pPr>
      <w:r w:rsidRPr="00652CDB">
        <w:rPr>
          <w:rFonts w:ascii="Arial" w:hAnsi="Arial" w:cs="Arial"/>
          <w:noProof/>
          <w:sz w:val="24"/>
        </w:rPr>
        <w:t xml:space="preserve">Figure </w:t>
      </w:r>
      <w:r>
        <w:rPr>
          <w:rFonts w:ascii="Arial" w:hAnsi="Arial" w:cs="Arial"/>
          <w:noProof/>
          <w:sz w:val="24"/>
        </w:rPr>
        <w:t>2</w:t>
      </w:r>
      <w:r w:rsidR="00DE17B6">
        <w:rPr>
          <w:rFonts w:ascii="Arial" w:hAnsi="Arial" w:cs="Arial"/>
          <w:noProof/>
          <w:sz w:val="24"/>
        </w:rPr>
        <w:t>3</w:t>
      </w:r>
      <w:r w:rsidRPr="00652CDB">
        <w:rPr>
          <w:rFonts w:ascii="Arial" w:hAnsi="Arial" w:cs="Arial"/>
          <w:noProof/>
          <w:sz w:val="24"/>
        </w:rPr>
        <w:t xml:space="preserve">: </w:t>
      </w:r>
      <w:r>
        <w:rPr>
          <w:rFonts w:ascii="Arial" w:hAnsi="Arial" w:cs="Arial"/>
          <w:noProof/>
          <w:sz w:val="24"/>
        </w:rPr>
        <w:t xml:space="preserve">Two span continuous – Comparison of </w:t>
      </w:r>
      <w:r w:rsidR="00B81650">
        <w:rPr>
          <w:rFonts w:ascii="Arial" w:hAnsi="Arial" w:cs="Arial"/>
          <w:noProof/>
          <w:sz w:val="24"/>
        </w:rPr>
        <w:t xml:space="preserve"> mid-span moment of  </w:t>
      </w:r>
      <w:r>
        <w:rPr>
          <w:rFonts w:ascii="Arial" w:hAnsi="Arial" w:cs="Arial"/>
          <w:noProof/>
          <w:sz w:val="24"/>
        </w:rPr>
        <w:t>MTAL/LTAL load effect</w:t>
      </w:r>
      <w:r w:rsidR="00D3069A">
        <w:rPr>
          <w:rFonts w:ascii="Arial" w:hAnsi="Arial" w:cs="Arial"/>
          <w:noProof/>
          <w:sz w:val="24"/>
        </w:rPr>
        <w:t xml:space="preserve"> between one span and two span loaded.</w:t>
      </w:r>
    </w:p>
    <w:p w:rsidR="00D0746E" w:rsidRDefault="00D0746E" w:rsidP="00B81650">
      <w:pPr>
        <w:spacing w:after="0" w:line="360" w:lineRule="auto"/>
        <w:rPr>
          <w:rFonts w:ascii="Arial" w:hAnsi="Arial" w:cs="Arial"/>
          <w:noProof/>
          <w:sz w:val="24"/>
        </w:rPr>
      </w:pPr>
    </w:p>
    <w:p w:rsidR="00D111F0" w:rsidRDefault="00D111F0" w:rsidP="00D111F0">
      <w:pPr>
        <w:spacing w:line="360" w:lineRule="auto"/>
        <w:jc w:val="both"/>
        <w:rPr>
          <w:rFonts w:ascii="Arial" w:hAnsi="Arial" w:cs="Arial"/>
          <w:noProof/>
          <w:sz w:val="24"/>
        </w:rPr>
      </w:pPr>
      <w:r>
        <w:rPr>
          <w:rFonts w:ascii="Arial" w:hAnsi="Arial" w:cs="Arial"/>
          <w:noProof/>
          <w:sz w:val="24"/>
        </w:rPr>
        <w:t xml:space="preserve">The results indicate that the MTAL/LTAL load effects ratio </w:t>
      </w:r>
      <w:r w:rsidR="00772108">
        <w:rPr>
          <w:rFonts w:ascii="Arial" w:hAnsi="Arial" w:cs="Arial"/>
          <w:noProof/>
          <w:sz w:val="24"/>
        </w:rPr>
        <w:t xml:space="preserve">of </w:t>
      </w:r>
      <w:r>
        <w:rPr>
          <w:rFonts w:ascii="Arial" w:hAnsi="Arial" w:cs="Arial"/>
          <w:noProof/>
          <w:sz w:val="24"/>
        </w:rPr>
        <w:t xml:space="preserve">moment at mid-span </w:t>
      </w:r>
      <w:r w:rsidR="00772108">
        <w:rPr>
          <w:rFonts w:ascii="Arial" w:hAnsi="Arial" w:cs="Arial"/>
          <w:noProof/>
          <w:sz w:val="24"/>
        </w:rPr>
        <w:t xml:space="preserve">due to two span loaded is </w:t>
      </w:r>
      <w:r>
        <w:rPr>
          <w:rFonts w:ascii="Arial" w:hAnsi="Arial" w:cs="Arial"/>
          <w:noProof/>
          <w:sz w:val="24"/>
        </w:rPr>
        <w:t xml:space="preserve">much higher than </w:t>
      </w:r>
      <w:r w:rsidR="00772108">
        <w:rPr>
          <w:rFonts w:ascii="Arial" w:hAnsi="Arial" w:cs="Arial"/>
          <w:noProof/>
          <w:sz w:val="24"/>
        </w:rPr>
        <w:t xml:space="preserve">one span loaded.  However, the moment is at the maximum when considering only one span loaded. The result from the critical moment is adopted for establishing the </w:t>
      </w:r>
      <w:r>
        <w:rPr>
          <w:rFonts w:ascii="Arial" w:hAnsi="Arial" w:cs="Arial"/>
          <w:noProof/>
          <w:sz w:val="24"/>
        </w:rPr>
        <w:t>MTAL/LTAL load effects ratio</w:t>
      </w:r>
      <w:r w:rsidR="00772108">
        <w:rPr>
          <w:rFonts w:ascii="Arial" w:hAnsi="Arial" w:cs="Arial"/>
          <w:noProof/>
          <w:sz w:val="24"/>
        </w:rPr>
        <w:t xml:space="preserve">.  It </w:t>
      </w:r>
      <w:r w:rsidR="00B81650">
        <w:rPr>
          <w:rFonts w:ascii="Arial" w:hAnsi="Arial" w:cs="Arial"/>
          <w:noProof/>
          <w:sz w:val="24"/>
        </w:rPr>
        <w:t>is also apparent that the MTAL/LTAL load effect ratio of the moment at support due to one span loaded and also two span loaded is lower than the ratio of moment at mid-span of one loaded span.</w:t>
      </w:r>
    </w:p>
    <w:p w:rsidR="00C46F4C" w:rsidRPr="005E03EE" w:rsidRDefault="00C46F4C" w:rsidP="00C46F4C">
      <w:pPr>
        <w:pStyle w:val="ListParagraph"/>
        <w:numPr>
          <w:ilvl w:val="0"/>
          <w:numId w:val="27"/>
        </w:numPr>
        <w:spacing w:line="360" w:lineRule="auto"/>
        <w:ind w:hanging="720"/>
        <w:jc w:val="both"/>
        <w:rPr>
          <w:rFonts w:ascii="Arial" w:hAnsi="Arial" w:cs="Arial"/>
          <w:sz w:val="24"/>
        </w:rPr>
      </w:pPr>
      <w:r>
        <w:rPr>
          <w:rFonts w:ascii="Arial" w:hAnsi="Arial" w:cs="Arial"/>
          <w:sz w:val="24"/>
        </w:rPr>
        <w:lastRenderedPageBreak/>
        <w:t>Three Span Continuous Bridge</w:t>
      </w:r>
    </w:p>
    <w:p w:rsidR="001D1515" w:rsidRPr="00B56433" w:rsidRDefault="001D1515" w:rsidP="001D1515">
      <w:pPr>
        <w:spacing w:line="360" w:lineRule="auto"/>
        <w:jc w:val="both"/>
        <w:rPr>
          <w:rFonts w:ascii="Arial" w:hAnsi="Arial" w:cs="Arial"/>
          <w:sz w:val="24"/>
        </w:rPr>
      </w:pPr>
      <w:r>
        <w:rPr>
          <w:rFonts w:ascii="Arial" w:hAnsi="Arial" w:cs="Arial"/>
          <w:sz w:val="24"/>
        </w:rPr>
        <w:t>The analysis of a three</w:t>
      </w:r>
      <w:r w:rsidRPr="00B56433">
        <w:rPr>
          <w:rFonts w:ascii="Arial" w:hAnsi="Arial" w:cs="Arial"/>
          <w:sz w:val="24"/>
        </w:rPr>
        <w:t xml:space="preserve"> span continuous bridge of equal span length was </w:t>
      </w:r>
      <w:r>
        <w:rPr>
          <w:rFonts w:ascii="Arial" w:hAnsi="Arial" w:cs="Arial"/>
          <w:sz w:val="24"/>
        </w:rPr>
        <w:t>also carried out.</w:t>
      </w:r>
      <w:r w:rsidRPr="00B56433">
        <w:rPr>
          <w:rFonts w:ascii="Arial" w:hAnsi="Arial" w:cs="Arial"/>
          <w:sz w:val="24"/>
        </w:rPr>
        <w:t xml:space="preserve">  Two loading configurations were adopted in the evaluation which comprises of, first, both of the spans are fully loaded with uniformly distributed load (UDL) and, second, only one of the spans </w:t>
      </w:r>
      <w:r>
        <w:rPr>
          <w:rFonts w:ascii="Arial" w:hAnsi="Arial" w:cs="Arial"/>
          <w:sz w:val="24"/>
        </w:rPr>
        <w:t xml:space="preserve">is </w:t>
      </w:r>
      <w:r w:rsidRPr="00B56433">
        <w:rPr>
          <w:rFonts w:ascii="Arial" w:hAnsi="Arial" w:cs="Arial"/>
          <w:sz w:val="24"/>
        </w:rPr>
        <w:t xml:space="preserve">fully loaded.  The load loading configurations are shown in Figure </w:t>
      </w:r>
      <w:r>
        <w:rPr>
          <w:rFonts w:ascii="Arial" w:hAnsi="Arial" w:cs="Arial"/>
          <w:sz w:val="24"/>
        </w:rPr>
        <w:t>24</w:t>
      </w:r>
      <w:r w:rsidRPr="00B56433">
        <w:rPr>
          <w:rFonts w:ascii="Arial" w:hAnsi="Arial" w:cs="Arial"/>
          <w:sz w:val="24"/>
        </w:rPr>
        <w:t xml:space="preserve"> and Figure </w:t>
      </w:r>
      <w:r>
        <w:rPr>
          <w:rFonts w:ascii="Arial" w:hAnsi="Arial" w:cs="Arial"/>
          <w:sz w:val="24"/>
        </w:rPr>
        <w:t>25</w:t>
      </w:r>
      <w:r w:rsidRPr="00B56433">
        <w:rPr>
          <w:rFonts w:ascii="Arial" w:hAnsi="Arial" w:cs="Arial"/>
          <w:sz w:val="24"/>
        </w:rPr>
        <w:t xml:space="preserve"> respectively.  The knife edge load (KEL) is applied at the centre of the span for deriving the maximum bending moment and near the support for the maximum shear.</w:t>
      </w:r>
    </w:p>
    <w:p w:rsidR="001D1515" w:rsidRPr="00B56433" w:rsidRDefault="001D1515" w:rsidP="001D1515">
      <w:pPr>
        <w:spacing w:line="360" w:lineRule="auto"/>
        <w:jc w:val="both"/>
        <w:rPr>
          <w:rFonts w:ascii="Arial" w:hAnsi="Arial" w:cs="Arial"/>
          <w:sz w:val="24"/>
        </w:rPr>
      </w:pPr>
      <w:r w:rsidRPr="00B56433">
        <w:rPr>
          <w:rFonts w:ascii="Arial" w:hAnsi="Arial" w:cs="Arial"/>
          <w:sz w:val="24"/>
        </w:rPr>
        <w:t xml:space="preserve">The loading intensity of the UDL is based on a width of one notional lane and it shall correspond with the respective loaded length.  The KEL is taken as 100 </w:t>
      </w:r>
      <w:proofErr w:type="spellStart"/>
      <w:proofErr w:type="gramStart"/>
      <w:r w:rsidRPr="00B56433">
        <w:rPr>
          <w:rFonts w:ascii="Arial" w:hAnsi="Arial" w:cs="Arial"/>
          <w:sz w:val="24"/>
        </w:rPr>
        <w:t>kN</w:t>
      </w:r>
      <w:proofErr w:type="spellEnd"/>
      <w:proofErr w:type="gramEnd"/>
      <w:r w:rsidRPr="00B56433">
        <w:rPr>
          <w:rFonts w:ascii="Arial" w:hAnsi="Arial" w:cs="Arial"/>
          <w:sz w:val="24"/>
        </w:rPr>
        <w:t xml:space="preserve"> per notional lane.</w:t>
      </w:r>
    </w:p>
    <w:p w:rsidR="00C46F4C" w:rsidRDefault="006773CB" w:rsidP="00C46F4C">
      <w:pPr>
        <w:spacing w:after="240" w:line="360" w:lineRule="auto"/>
        <w:rPr>
          <w:rFonts w:ascii="Arial" w:hAnsi="Arial" w:cs="Arial"/>
          <w:noProof/>
          <w:sz w:val="24"/>
        </w:rPr>
      </w:pPr>
      <w:r>
        <w:rPr>
          <w:rFonts w:ascii="Arial" w:hAnsi="Arial" w:cs="Arial"/>
          <w:sz w:val="24"/>
        </w:rPr>
      </w:r>
      <w:r>
        <w:rPr>
          <w:rFonts w:ascii="Arial" w:hAnsi="Arial" w:cs="Arial"/>
          <w:sz w:val="24"/>
        </w:rPr>
        <w:pict>
          <v:group id="_x0000_s1510" editas="canvas" style="width:411pt;height:148.85pt;mso-position-horizontal-relative:char;mso-position-vertical-relative:line" coordorigin="1814,3139" coordsize="8220,2977">
            <v:shape id="_x0000_s1511" type="#_x0000_t75" style="position:absolute;left:1814;top:3139;width:8220;height:2977" o:preferrelative="f">
              <v:fill o:detectmouseclick="t"/>
              <v:path o:extrusionok="t" o:connecttype="none"/>
              <o:lock v:ext="edit" aspectratio="f" text="t"/>
            </v:shape>
            <v:rect id="_x0000_s1512" style="position:absolute;left:2208;top:4170;width:4965;height:304" strokeweight="1pt"/>
            <v:shape id="_x0000_s1513" type="#_x0000_t5" style="position:absolute;left:2133;top:4655;width:224;height:150" fillcolor="#002060"/>
            <v:shape id="_x0000_s1514" type="#_x0000_t5" style="position:absolute;left:9547;top:4655;width:224;height:150" fillcolor="#002060"/>
            <v:line id="_x0000_s1515" style="position:absolute" from="2227,4631" to="9675,4632" strokecolor="black [3213]" strokeweight="2pt"/>
            <v:shape id="_x0000_s1516" type="#_x0000_t202" style="position:absolute;left:3600;top:3338;width:2160;height:422" stroked="f">
              <v:textbox style="mso-next-textbox:#_x0000_s1516">
                <w:txbxContent>
                  <w:p w:rsidR="00D72CB0" w:rsidRPr="00E31208" w:rsidRDefault="00D72CB0" w:rsidP="00826339">
                    <w:pPr>
                      <w:spacing w:after="0" w:line="240" w:lineRule="auto"/>
                      <w:rPr>
                        <w:rFonts w:ascii="Arial" w:hAnsi="Arial" w:cs="Arial"/>
                      </w:rPr>
                    </w:pPr>
                    <w:r w:rsidRPr="00E31208">
                      <w:rPr>
                        <w:rFonts w:ascii="Arial" w:hAnsi="Arial" w:cs="Arial"/>
                      </w:rPr>
                      <w:t>Loaded Length</w:t>
                    </w:r>
                    <w:r>
                      <w:rPr>
                        <w:rFonts w:ascii="Arial" w:hAnsi="Arial" w:cs="Arial"/>
                      </w:rPr>
                      <w:t xml:space="preserve"> = L</w:t>
                    </w:r>
                  </w:p>
                </w:txbxContent>
              </v:textbox>
            </v:shape>
            <v:line id="_x0000_s1517" style="position:absolute" from="2208,4185" to="2209,4490" strokeweight=".25pt">
              <v:stroke endarrow="open" endarrowwidth="narrow" endarrowlength="short"/>
            </v:line>
            <v:shape id="_x0000_s1518" type="#_x0000_t5" style="position:absolute;left:4563;top:4631;width:224;height:149" fillcolor="#002060"/>
            <v:shape id="_x0000_s1519" type="#_x0000_t32" style="position:absolute;left:2209;top:3703;width:4945;height:1" o:connectortype="straight" strokecolor="black [3213]" strokeweight=".5pt">
              <v:stroke startarrow="classic" startarrowwidth="narrow" endarrow="classic" endarrowwidth="narrow"/>
              <v:shadow color="black [3213]"/>
            </v:shape>
            <v:shape id="_x0000_s1520" type="#_x0000_t202" style="position:absolute;left:2537;top:4704;width:1798;height:406" stroked="f">
              <v:textbox style="mso-next-textbox:#_x0000_s1520">
                <w:txbxContent>
                  <w:p w:rsidR="00D72CB0" w:rsidRDefault="00D72CB0" w:rsidP="00826339">
                    <w:pPr>
                      <w:spacing w:line="240" w:lineRule="auto"/>
                      <w:jc w:val="center"/>
                      <w:rPr>
                        <w:rFonts w:ascii="Arial" w:hAnsi="Arial" w:cs="Arial"/>
                      </w:rPr>
                    </w:pPr>
                    <w:r w:rsidRPr="00E31208">
                      <w:rPr>
                        <w:rFonts w:ascii="Arial" w:hAnsi="Arial" w:cs="Arial"/>
                      </w:rPr>
                      <w:t xml:space="preserve">Span 1 </w:t>
                    </w:r>
                    <w:r>
                      <w:rPr>
                        <w:rFonts w:ascii="Arial" w:hAnsi="Arial" w:cs="Arial"/>
                      </w:rPr>
                      <w:t>= L/2</w:t>
                    </w:r>
                  </w:p>
                  <w:p w:rsidR="00D72CB0" w:rsidRPr="00E31208" w:rsidRDefault="00D72CB0" w:rsidP="00826339">
                    <w:pPr>
                      <w:spacing w:line="240" w:lineRule="auto"/>
                      <w:jc w:val="center"/>
                      <w:rPr>
                        <w:rFonts w:ascii="Arial" w:hAnsi="Arial" w:cs="Arial"/>
                      </w:rPr>
                    </w:pPr>
                  </w:p>
                </w:txbxContent>
              </v:textbox>
            </v:shape>
            <v:shape id="_x0000_s1521" type="#_x0000_t202" style="position:absolute;left:2960;top:5576;width:6000;height:540" stroked="f">
              <v:textbox style="mso-next-textbox:#_x0000_s1521">
                <w:txbxContent>
                  <w:p w:rsidR="00D72CB0" w:rsidRPr="008F239B" w:rsidRDefault="00D72CB0" w:rsidP="00826339">
                    <w:pPr>
                      <w:spacing w:after="0" w:line="360" w:lineRule="auto"/>
                      <w:jc w:val="center"/>
                    </w:pPr>
                    <w:r w:rsidRPr="00652CDB">
                      <w:rPr>
                        <w:rFonts w:ascii="Arial" w:hAnsi="Arial" w:cs="Arial"/>
                        <w:noProof/>
                        <w:sz w:val="24"/>
                      </w:rPr>
                      <w:t xml:space="preserve">Figure </w:t>
                    </w:r>
                    <w:r>
                      <w:rPr>
                        <w:rFonts w:ascii="Arial" w:hAnsi="Arial" w:cs="Arial"/>
                        <w:noProof/>
                        <w:sz w:val="24"/>
                      </w:rPr>
                      <w:t>24</w:t>
                    </w:r>
                    <w:r w:rsidRPr="00652CDB">
                      <w:rPr>
                        <w:rFonts w:ascii="Arial" w:hAnsi="Arial" w:cs="Arial"/>
                        <w:noProof/>
                        <w:sz w:val="24"/>
                      </w:rPr>
                      <w:t xml:space="preserve">:  </w:t>
                    </w:r>
                    <w:r>
                      <w:rPr>
                        <w:rFonts w:ascii="Arial" w:hAnsi="Arial" w:cs="Arial"/>
                        <w:noProof/>
                        <w:sz w:val="24"/>
                      </w:rPr>
                      <w:t>Loaded length over two span</w:t>
                    </w:r>
                  </w:p>
                </w:txbxContent>
              </v:textbox>
            </v:shape>
            <v:line id="_x0000_s1523" style="position:absolute" from="5731,4176" to="5732,4481" strokeweight=".25pt">
              <v:stroke endarrow="open" endarrowwidth="narrow" endarrowlength="short"/>
            </v:line>
            <v:line id="_x0000_s1524" style="position:absolute" from="5210,4177" to="5212,4482" strokeweight=".25pt">
              <v:stroke endarrow="open" endarrowwidth="narrow" endarrowlength="short"/>
            </v:line>
            <v:line id="_x0000_s1525" style="position:absolute" from="4684,4176" to="4685,4481" strokeweight=".25pt">
              <v:stroke endarrow="open" endarrowwidth="narrow" endarrowlength="short"/>
            </v:line>
            <v:line id="_x0000_s1526" style="position:absolute" from="4244,4176" to="4245,4481" strokeweight=".25pt">
              <v:stroke endarrow="open" endarrowwidth="narrow" endarrowlength="short"/>
            </v:line>
            <v:line id="_x0000_s1527" style="position:absolute" from="3777,4176" to="3778,4481" strokeweight=".25pt">
              <v:stroke endarrow="open" endarrowwidth="narrow" endarrowlength="short"/>
            </v:line>
            <v:line id="_x0000_s1528" style="position:absolute" from="3263,4176" to="3264,4481" strokeweight=".25pt">
              <v:stroke endarrow="open" endarrowwidth="narrow" endarrowlength="short"/>
            </v:line>
            <v:line id="_x0000_s1529" style="position:absolute" from="2733,4176" to="2734,4481" strokeweight=".25pt">
              <v:stroke endarrow="open" endarrowwidth="narrow" endarrowlength="short"/>
            </v:line>
            <v:line id="_x0000_s1530" style="position:absolute" from="6240,4176" to="6241,4481" strokeweight=".25pt">
              <v:stroke endarrow="open" endarrowwidth="narrow" endarrowlength="short"/>
            </v:line>
            <v:line id="_x0000_s1531" style="position:absolute" from="6705,4175" to="6707,4480" strokeweight=".25pt">
              <v:stroke endarrow="open" endarrowwidth="narrow" endarrowlength="short"/>
            </v:line>
            <v:line id="_x0000_s1532" style="position:absolute" from="7179,4175" to="7180,4480" strokeweight=".25pt">
              <v:stroke endarrow="open" endarrowwidth="narrow" endarrowlength="short"/>
            </v:line>
            <v:shape id="_x0000_s1538" type="#_x0000_t5" style="position:absolute;left:7040;top:4649;width:224;height:149" fillcolor="#002060"/>
            <v:shape id="_x0000_s1733" type="#_x0000_t202" style="position:absolute;left:4970;top:4704;width:1798;height:406" stroked="f">
              <v:textbox style="mso-next-textbox:#_x0000_s1733">
                <w:txbxContent>
                  <w:p w:rsidR="00D72CB0" w:rsidRDefault="00D72CB0" w:rsidP="00826339">
                    <w:pPr>
                      <w:spacing w:line="240" w:lineRule="auto"/>
                      <w:jc w:val="center"/>
                      <w:rPr>
                        <w:rFonts w:ascii="Arial" w:hAnsi="Arial" w:cs="Arial"/>
                      </w:rPr>
                    </w:pPr>
                    <w:r w:rsidRPr="00E31208">
                      <w:rPr>
                        <w:rFonts w:ascii="Arial" w:hAnsi="Arial" w:cs="Arial"/>
                      </w:rPr>
                      <w:t xml:space="preserve">Span </w:t>
                    </w:r>
                    <w:r>
                      <w:rPr>
                        <w:rFonts w:ascii="Arial" w:hAnsi="Arial" w:cs="Arial"/>
                      </w:rPr>
                      <w:t>2</w:t>
                    </w:r>
                    <w:r w:rsidRPr="00E31208">
                      <w:rPr>
                        <w:rFonts w:ascii="Arial" w:hAnsi="Arial" w:cs="Arial"/>
                      </w:rPr>
                      <w:t xml:space="preserve"> </w:t>
                    </w:r>
                    <w:r>
                      <w:rPr>
                        <w:rFonts w:ascii="Arial" w:hAnsi="Arial" w:cs="Arial"/>
                      </w:rPr>
                      <w:t>= L/2</w:t>
                    </w:r>
                  </w:p>
                  <w:p w:rsidR="00D72CB0" w:rsidRPr="00E31208" w:rsidRDefault="00D72CB0" w:rsidP="00826339">
                    <w:pPr>
                      <w:spacing w:line="240" w:lineRule="auto"/>
                      <w:jc w:val="center"/>
                      <w:rPr>
                        <w:rFonts w:ascii="Arial" w:hAnsi="Arial" w:cs="Arial"/>
                      </w:rPr>
                    </w:pPr>
                  </w:p>
                </w:txbxContent>
              </v:textbox>
            </v:shape>
            <v:shape id="_x0000_s1734" type="#_x0000_t202" style="position:absolute;left:7442;top:4704;width:1798;height:406" stroked="f">
              <v:textbox style="mso-next-textbox:#_x0000_s1734">
                <w:txbxContent>
                  <w:p w:rsidR="00D72CB0" w:rsidRDefault="00D72CB0" w:rsidP="00826339">
                    <w:pPr>
                      <w:spacing w:line="240" w:lineRule="auto"/>
                      <w:jc w:val="center"/>
                      <w:rPr>
                        <w:rFonts w:ascii="Arial" w:hAnsi="Arial" w:cs="Arial"/>
                      </w:rPr>
                    </w:pPr>
                    <w:r w:rsidRPr="00E31208">
                      <w:rPr>
                        <w:rFonts w:ascii="Arial" w:hAnsi="Arial" w:cs="Arial"/>
                      </w:rPr>
                      <w:t xml:space="preserve">Span </w:t>
                    </w:r>
                    <w:r>
                      <w:rPr>
                        <w:rFonts w:ascii="Arial" w:hAnsi="Arial" w:cs="Arial"/>
                      </w:rPr>
                      <w:t>3</w:t>
                    </w:r>
                    <w:r w:rsidRPr="00E31208">
                      <w:rPr>
                        <w:rFonts w:ascii="Arial" w:hAnsi="Arial" w:cs="Arial"/>
                      </w:rPr>
                      <w:t xml:space="preserve"> </w:t>
                    </w:r>
                    <w:r>
                      <w:rPr>
                        <w:rFonts w:ascii="Arial" w:hAnsi="Arial" w:cs="Arial"/>
                      </w:rPr>
                      <w:t>= L/2</w:t>
                    </w:r>
                  </w:p>
                  <w:p w:rsidR="00D72CB0" w:rsidRPr="00E31208" w:rsidRDefault="00D72CB0" w:rsidP="00826339">
                    <w:pPr>
                      <w:spacing w:line="240" w:lineRule="auto"/>
                      <w:jc w:val="center"/>
                      <w:rPr>
                        <w:rFonts w:ascii="Arial" w:hAnsi="Arial" w:cs="Arial"/>
                      </w:rPr>
                    </w:pPr>
                  </w:p>
                </w:txbxContent>
              </v:textbox>
            </v:shape>
            <w10:wrap type="none" anchorx="margin" anchory="margin"/>
            <w10:anchorlock/>
          </v:group>
        </w:pict>
      </w:r>
    </w:p>
    <w:p w:rsidR="00A8418D" w:rsidRDefault="00A8418D" w:rsidP="00C46F4C">
      <w:pPr>
        <w:spacing w:after="240" w:line="360" w:lineRule="auto"/>
        <w:rPr>
          <w:rFonts w:ascii="Arial" w:hAnsi="Arial" w:cs="Arial"/>
        </w:rPr>
      </w:pPr>
    </w:p>
    <w:p w:rsidR="00C46F4C" w:rsidRDefault="006773CB" w:rsidP="00C46F4C">
      <w:pPr>
        <w:spacing w:after="240" w:line="360" w:lineRule="auto"/>
        <w:rPr>
          <w:rFonts w:ascii="Arial" w:hAnsi="Arial" w:cs="Arial"/>
          <w:noProof/>
          <w:sz w:val="24"/>
        </w:rPr>
      </w:pPr>
      <w:r>
        <w:rPr>
          <w:rFonts w:ascii="Arial" w:hAnsi="Arial" w:cs="Arial"/>
          <w:sz w:val="24"/>
        </w:rPr>
      </w:r>
      <w:r>
        <w:rPr>
          <w:rFonts w:ascii="Arial" w:hAnsi="Arial" w:cs="Arial"/>
          <w:sz w:val="24"/>
        </w:rPr>
        <w:pict>
          <v:group id="_x0000_s1707" editas="canvas" style="width:411pt;height:149.2pt;mso-position-horizontal-relative:char;mso-position-vertical-relative:line" coordorigin="1814,7113" coordsize="8220,2984">
            <v:shape id="_x0000_s1708" type="#_x0000_t75" style="position:absolute;left:1814;top:7113;width:8220;height:2984" o:preferrelative="f">
              <v:fill o:detectmouseclick="t"/>
              <v:path o:extrusionok="t" o:connecttype="none"/>
              <o:lock v:ext="edit" aspectratio="f" text="t"/>
            </v:shape>
            <v:rect id="_x0000_s1709" style="position:absolute;left:2208;top:8123;width:2472;height:299" strokeweight="1pt"/>
            <v:shape id="_x0000_s1710" type="#_x0000_t5" style="position:absolute;left:2133;top:8599;width:224;height:146" fillcolor="#002060"/>
            <v:shape id="_x0000_s1711" type="#_x0000_t5" style="position:absolute;left:9518;top:8599;width:224;height:146" fillcolor="#002060"/>
            <v:line id="_x0000_s1712" style="position:absolute" from="2227,8575" to="9645,8576" strokecolor="black [3213]" strokeweight="2pt"/>
            <v:shape id="_x0000_s1713" type="#_x0000_t202" style="position:absolute;left:2418;top:7233;width:2241;height:502" stroked="f">
              <v:textbox style="mso-next-textbox:#_x0000_s1713">
                <w:txbxContent>
                  <w:p w:rsidR="00D72CB0" w:rsidRPr="00E31208" w:rsidRDefault="00D72CB0" w:rsidP="00D57CED">
                    <w:pPr>
                      <w:spacing w:after="0" w:line="240" w:lineRule="auto"/>
                      <w:rPr>
                        <w:rFonts w:ascii="Arial" w:hAnsi="Arial" w:cs="Arial"/>
                      </w:rPr>
                    </w:pPr>
                    <w:r w:rsidRPr="00E31208">
                      <w:rPr>
                        <w:rFonts w:ascii="Arial" w:hAnsi="Arial" w:cs="Arial"/>
                      </w:rPr>
                      <w:t>Loaded Length</w:t>
                    </w:r>
                    <w:r>
                      <w:rPr>
                        <w:rFonts w:ascii="Arial" w:hAnsi="Arial" w:cs="Arial"/>
                      </w:rPr>
                      <w:t xml:space="preserve"> = L</w:t>
                    </w:r>
                  </w:p>
                </w:txbxContent>
              </v:textbox>
            </v:shape>
            <v:line id="_x0000_s1714" style="position:absolute" from="2208,8138" to="2209,8437" strokeweight=".25pt">
              <v:stroke endarrow="open" endarrowwidth="narrow" endarrowlength="short"/>
            </v:line>
            <v:shape id="_x0000_s1715" type="#_x0000_t5" style="position:absolute;left:4564;top:8575;width:224;height:146" fillcolor="#002060"/>
            <v:shape id="_x0000_s1716" type="#_x0000_t32" style="position:absolute;left:2209;top:7666;width:2473;height:0" o:connectortype="straight" strokecolor="black [3213]" strokeweight=".5pt">
              <v:stroke startarrow="classic" startarrowwidth="narrow" endarrow="classic" endarrowwidth="narrow"/>
              <v:shadow color="black [3213]"/>
            </v:shape>
            <v:shape id="_x0000_s1717" type="#_x0000_t202" style="position:absolute;left:2674;top:8640;width:1639;height:398" stroked="f">
              <v:textbox style="mso-next-textbox:#_x0000_s1717">
                <w:txbxContent>
                  <w:p w:rsidR="00D72CB0" w:rsidRPr="00E31208" w:rsidRDefault="00D72CB0" w:rsidP="00D57CED">
                    <w:pPr>
                      <w:spacing w:line="240" w:lineRule="auto"/>
                      <w:jc w:val="center"/>
                      <w:rPr>
                        <w:rFonts w:ascii="Arial" w:hAnsi="Arial" w:cs="Arial"/>
                      </w:rPr>
                    </w:pPr>
                    <w:r w:rsidRPr="00E31208">
                      <w:rPr>
                        <w:rFonts w:ascii="Arial" w:hAnsi="Arial" w:cs="Arial"/>
                      </w:rPr>
                      <w:t xml:space="preserve">Span 1 </w:t>
                    </w:r>
                    <w:r>
                      <w:rPr>
                        <w:rFonts w:ascii="Arial" w:hAnsi="Arial" w:cs="Arial"/>
                      </w:rPr>
                      <w:t>= L</w:t>
                    </w:r>
                  </w:p>
                </w:txbxContent>
              </v:textbox>
            </v:shape>
            <v:shape id="_x0000_s1718" type="#_x0000_t202" style="position:absolute;left:2924;top:9590;width:6000;height:419" stroked="f">
              <v:textbox style="mso-next-textbox:#_x0000_s1718">
                <w:txbxContent>
                  <w:p w:rsidR="00D72CB0" w:rsidRPr="008F239B" w:rsidRDefault="00D72CB0" w:rsidP="00D57CED">
                    <w:pPr>
                      <w:spacing w:after="0" w:line="360" w:lineRule="auto"/>
                      <w:jc w:val="center"/>
                    </w:pPr>
                    <w:r w:rsidRPr="00652CDB">
                      <w:rPr>
                        <w:rFonts w:ascii="Arial" w:hAnsi="Arial" w:cs="Arial"/>
                        <w:noProof/>
                        <w:sz w:val="24"/>
                      </w:rPr>
                      <w:t xml:space="preserve">Figure </w:t>
                    </w:r>
                    <w:r>
                      <w:rPr>
                        <w:rFonts w:ascii="Arial" w:hAnsi="Arial" w:cs="Arial"/>
                        <w:noProof/>
                        <w:sz w:val="24"/>
                      </w:rPr>
                      <w:t>25</w:t>
                    </w:r>
                    <w:r w:rsidRPr="00652CDB">
                      <w:rPr>
                        <w:rFonts w:ascii="Arial" w:hAnsi="Arial" w:cs="Arial"/>
                        <w:noProof/>
                        <w:sz w:val="24"/>
                      </w:rPr>
                      <w:t xml:space="preserve">:  </w:t>
                    </w:r>
                    <w:r>
                      <w:rPr>
                        <w:rFonts w:ascii="Arial" w:hAnsi="Arial" w:cs="Arial"/>
                        <w:noProof/>
                        <w:sz w:val="24"/>
                      </w:rPr>
                      <w:t>Loaded length over one span</w:t>
                    </w:r>
                  </w:p>
                </w:txbxContent>
              </v:textbox>
            </v:shape>
            <v:shape id="_x0000_s1719" type="#_x0000_t202" style="position:absolute;left:4959;top:8640;width:1813;height:398" stroked="f">
              <v:textbox style="mso-next-textbox:#_x0000_s1719">
                <w:txbxContent>
                  <w:p w:rsidR="00D72CB0" w:rsidRPr="00E31208" w:rsidRDefault="00D72CB0" w:rsidP="00D57CED">
                    <w:pPr>
                      <w:spacing w:line="240" w:lineRule="auto"/>
                      <w:jc w:val="center"/>
                      <w:rPr>
                        <w:rFonts w:ascii="Arial" w:hAnsi="Arial" w:cs="Arial"/>
                      </w:rPr>
                    </w:pPr>
                    <w:r w:rsidRPr="00E31208">
                      <w:rPr>
                        <w:rFonts w:ascii="Arial" w:hAnsi="Arial" w:cs="Arial"/>
                      </w:rPr>
                      <w:t xml:space="preserve">Span 2 </w:t>
                    </w:r>
                    <w:r>
                      <w:rPr>
                        <w:rFonts w:ascii="Arial" w:hAnsi="Arial" w:cs="Arial"/>
                      </w:rPr>
                      <w:t>= L</w:t>
                    </w:r>
                  </w:p>
                </w:txbxContent>
              </v:textbox>
            </v:shape>
            <v:line id="_x0000_s1722" style="position:absolute" from="4684,8130" to="4685,8428" strokeweight=".25pt">
              <v:stroke endarrow="open" endarrowwidth="narrow" endarrowlength="short"/>
            </v:line>
            <v:line id="_x0000_s1723" style="position:absolute" from="4244,8130" to="4245,8428" strokeweight=".25pt">
              <v:stroke endarrow="open" endarrowwidth="narrow" endarrowlength="short"/>
            </v:line>
            <v:line id="_x0000_s1724" style="position:absolute" from="3762,8130" to="3763,8428" strokeweight=".25pt">
              <v:stroke endarrow="open" endarrowwidth="narrow" endarrowlength="short"/>
            </v:line>
            <v:line id="_x0000_s1725" style="position:absolute" from="3234,8130" to="3235,8428" strokeweight=".25pt">
              <v:stroke endarrow="open" endarrowwidth="narrow" endarrowlength="short"/>
            </v:line>
            <v:line id="_x0000_s1726" style="position:absolute" from="2718,8130" to="2719,8428" strokeweight=".25pt">
              <v:stroke endarrow="open" endarrowwidth="narrow" endarrowlength="short"/>
            </v:line>
            <v:shape id="_x0000_s1730" type="#_x0000_t5" style="position:absolute;left:7040;top:8593;width:224;height:145" fillcolor="#002060"/>
            <v:shape id="_x0000_s1731" type="#_x0000_t202" style="position:absolute;left:7545;top:8605;width:1508;height:398" stroked="f">
              <v:textbox style="mso-next-textbox:#_x0000_s1731">
                <w:txbxContent>
                  <w:p w:rsidR="00D72CB0" w:rsidRPr="00E31208" w:rsidRDefault="00D72CB0" w:rsidP="00D57CED">
                    <w:pPr>
                      <w:spacing w:line="240" w:lineRule="auto"/>
                      <w:jc w:val="center"/>
                      <w:rPr>
                        <w:rFonts w:ascii="Arial" w:hAnsi="Arial" w:cs="Arial"/>
                      </w:rPr>
                    </w:pPr>
                    <w:r w:rsidRPr="00E31208">
                      <w:rPr>
                        <w:rFonts w:ascii="Arial" w:hAnsi="Arial" w:cs="Arial"/>
                      </w:rPr>
                      <w:t xml:space="preserve">Span </w:t>
                    </w:r>
                    <w:r>
                      <w:rPr>
                        <w:rFonts w:ascii="Arial" w:hAnsi="Arial" w:cs="Arial"/>
                      </w:rPr>
                      <w:t>3</w:t>
                    </w:r>
                    <w:r w:rsidRPr="00E31208">
                      <w:rPr>
                        <w:rFonts w:ascii="Arial" w:hAnsi="Arial" w:cs="Arial"/>
                      </w:rPr>
                      <w:t xml:space="preserve"> </w:t>
                    </w:r>
                    <w:r>
                      <w:rPr>
                        <w:rFonts w:ascii="Arial" w:hAnsi="Arial" w:cs="Arial"/>
                      </w:rPr>
                      <w:t>= L</w:t>
                    </w:r>
                  </w:p>
                </w:txbxContent>
              </v:textbox>
            </v:shape>
            <w10:wrap type="none" anchorx="margin" anchory="margin"/>
            <w10:anchorlock/>
          </v:group>
        </w:pict>
      </w:r>
    </w:p>
    <w:p w:rsidR="00C46F4C" w:rsidRDefault="00C46F4C" w:rsidP="00C46F4C">
      <w:pPr>
        <w:spacing w:after="240" w:line="360" w:lineRule="auto"/>
        <w:rPr>
          <w:rFonts w:ascii="Arial" w:hAnsi="Arial" w:cs="Arial"/>
          <w:noProof/>
          <w:sz w:val="24"/>
        </w:rPr>
      </w:pPr>
    </w:p>
    <w:p w:rsidR="001D021E" w:rsidRDefault="001D1515" w:rsidP="001D1515">
      <w:pPr>
        <w:spacing w:after="0" w:line="360" w:lineRule="auto"/>
        <w:jc w:val="both"/>
        <w:rPr>
          <w:rFonts w:ascii="Arial" w:hAnsi="Arial" w:cs="Arial"/>
          <w:sz w:val="24"/>
        </w:rPr>
      </w:pPr>
      <w:r w:rsidRPr="00B56433">
        <w:rPr>
          <w:rFonts w:ascii="Arial" w:hAnsi="Arial" w:cs="Arial"/>
          <w:sz w:val="24"/>
        </w:rPr>
        <w:lastRenderedPageBreak/>
        <w:t xml:space="preserve">The results of the analysis for a </w:t>
      </w:r>
      <w:r>
        <w:rPr>
          <w:rFonts w:ascii="Arial" w:hAnsi="Arial" w:cs="Arial"/>
          <w:sz w:val="24"/>
        </w:rPr>
        <w:t>three</w:t>
      </w:r>
      <w:r w:rsidRPr="00B56433">
        <w:rPr>
          <w:rFonts w:ascii="Arial" w:hAnsi="Arial" w:cs="Arial"/>
          <w:sz w:val="24"/>
        </w:rPr>
        <w:t xml:space="preserve"> span continuous bridge with both span loaded are </w:t>
      </w:r>
      <w:r w:rsidR="001D021E">
        <w:rPr>
          <w:rFonts w:ascii="Arial" w:hAnsi="Arial" w:cs="Arial"/>
          <w:sz w:val="24"/>
        </w:rPr>
        <w:t xml:space="preserve">interpolated to arrive at the curves as </w:t>
      </w:r>
      <w:r w:rsidRPr="00B56433">
        <w:rPr>
          <w:rFonts w:ascii="Arial" w:hAnsi="Arial" w:cs="Arial"/>
          <w:sz w:val="24"/>
        </w:rPr>
        <w:t xml:space="preserve">shown in Figure </w:t>
      </w:r>
      <w:r>
        <w:rPr>
          <w:rFonts w:ascii="Arial" w:hAnsi="Arial" w:cs="Arial"/>
          <w:sz w:val="24"/>
        </w:rPr>
        <w:t>2</w:t>
      </w:r>
      <w:r w:rsidR="001D021E">
        <w:rPr>
          <w:rFonts w:ascii="Arial" w:hAnsi="Arial" w:cs="Arial"/>
          <w:sz w:val="24"/>
        </w:rPr>
        <w:t>6</w:t>
      </w:r>
      <w:r w:rsidRPr="00B56433">
        <w:rPr>
          <w:rFonts w:ascii="Arial" w:hAnsi="Arial" w:cs="Arial"/>
          <w:sz w:val="24"/>
        </w:rPr>
        <w:t>.</w:t>
      </w:r>
    </w:p>
    <w:p w:rsidR="001D021E" w:rsidRPr="00B56433" w:rsidRDefault="001D021E" w:rsidP="001D021E">
      <w:pPr>
        <w:spacing w:before="240" w:after="0" w:line="360" w:lineRule="auto"/>
        <w:jc w:val="both"/>
        <w:rPr>
          <w:rFonts w:ascii="Arial" w:hAnsi="Arial" w:cs="Arial"/>
          <w:sz w:val="24"/>
        </w:rPr>
      </w:pPr>
      <w:r>
        <w:rPr>
          <w:rFonts w:ascii="Arial" w:hAnsi="Arial" w:cs="Arial"/>
          <w:sz w:val="24"/>
        </w:rPr>
        <w:t>The r</w:t>
      </w:r>
      <w:r w:rsidRPr="00B56433">
        <w:rPr>
          <w:rFonts w:ascii="Arial" w:hAnsi="Arial" w:cs="Arial"/>
          <w:sz w:val="24"/>
        </w:rPr>
        <w:t>esults indicate a significant different in MTAL/LTAL load effects ratio between the maximum moment at mid-span and maximum moment at support.</w:t>
      </w:r>
      <w:r>
        <w:rPr>
          <w:rFonts w:ascii="Arial" w:hAnsi="Arial" w:cs="Arial"/>
          <w:sz w:val="24"/>
        </w:rPr>
        <w:t xml:space="preserve">   The MTAL/LTAL load effect ratio due to shear lie between the two moment curves.</w:t>
      </w:r>
    </w:p>
    <w:p w:rsidR="001D1515" w:rsidRPr="00B56433" w:rsidRDefault="001D1515" w:rsidP="001D1515">
      <w:pPr>
        <w:spacing w:line="360" w:lineRule="auto"/>
        <w:jc w:val="both"/>
        <w:rPr>
          <w:rFonts w:ascii="Arial" w:hAnsi="Arial" w:cs="Arial"/>
          <w:sz w:val="24"/>
        </w:rPr>
      </w:pPr>
    </w:p>
    <w:p w:rsidR="00444302" w:rsidRDefault="00A8418D" w:rsidP="00C46F4C">
      <w:pPr>
        <w:spacing w:after="240" w:line="360" w:lineRule="auto"/>
        <w:rPr>
          <w:rFonts w:ascii="Arial" w:hAnsi="Arial" w:cs="Arial"/>
          <w:noProof/>
          <w:sz w:val="24"/>
        </w:rPr>
      </w:pPr>
      <w:r w:rsidRPr="00A8418D">
        <w:rPr>
          <w:rFonts w:ascii="Arial" w:hAnsi="Arial" w:cs="Arial"/>
          <w:noProof/>
          <w:sz w:val="24"/>
          <w:lang w:eastAsia="zh-CN"/>
        </w:rPr>
        <w:drawing>
          <wp:inline distT="0" distB="0" distL="0" distR="0">
            <wp:extent cx="5509895" cy="4544533"/>
            <wp:effectExtent l="0" t="0" r="0" b="0"/>
            <wp:docPr id="52"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A8418D" w:rsidRDefault="00A8418D" w:rsidP="00A8418D">
      <w:pPr>
        <w:spacing w:after="0" w:line="360" w:lineRule="auto"/>
        <w:jc w:val="center"/>
        <w:rPr>
          <w:rFonts w:ascii="Arial" w:hAnsi="Arial" w:cs="Arial"/>
          <w:noProof/>
          <w:sz w:val="24"/>
        </w:rPr>
      </w:pPr>
      <w:r w:rsidRPr="00652CDB">
        <w:rPr>
          <w:rFonts w:ascii="Arial" w:hAnsi="Arial" w:cs="Arial"/>
          <w:noProof/>
          <w:sz w:val="24"/>
        </w:rPr>
        <w:t>Figure 2</w:t>
      </w:r>
      <w:r w:rsidR="001D1515">
        <w:rPr>
          <w:rFonts w:ascii="Arial" w:hAnsi="Arial" w:cs="Arial"/>
          <w:noProof/>
          <w:sz w:val="24"/>
        </w:rPr>
        <w:t>6</w:t>
      </w:r>
      <w:r w:rsidRPr="00652CDB">
        <w:rPr>
          <w:rFonts w:ascii="Arial" w:hAnsi="Arial" w:cs="Arial"/>
          <w:noProof/>
          <w:sz w:val="24"/>
        </w:rPr>
        <w:t xml:space="preserve">: MTAL/LTAL ratio for </w:t>
      </w:r>
      <w:r w:rsidR="001D1515">
        <w:rPr>
          <w:rFonts w:ascii="Arial" w:hAnsi="Arial" w:cs="Arial"/>
          <w:noProof/>
          <w:sz w:val="24"/>
        </w:rPr>
        <w:t>t</w:t>
      </w:r>
      <w:r w:rsidRPr="00652CDB">
        <w:rPr>
          <w:rFonts w:ascii="Arial" w:hAnsi="Arial" w:cs="Arial"/>
          <w:noProof/>
          <w:sz w:val="24"/>
        </w:rPr>
        <w:t xml:space="preserve">hree </w:t>
      </w:r>
      <w:r w:rsidR="001D1515">
        <w:rPr>
          <w:rFonts w:ascii="Arial" w:hAnsi="Arial" w:cs="Arial"/>
          <w:noProof/>
          <w:sz w:val="24"/>
        </w:rPr>
        <w:t>s</w:t>
      </w:r>
      <w:r w:rsidRPr="00652CDB">
        <w:rPr>
          <w:rFonts w:ascii="Arial" w:hAnsi="Arial" w:cs="Arial"/>
          <w:noProof/>
          <w:sz w:val="24"/>
        </w:rPr>
        <w:t xml:space="preserve">pan </w:t>
      </w:r>
      <w:r w:rsidR="001D1515">
        <w:rPr>
          <w:rFonts w:ascii="Arial" w:hAnsi="Arial" w:cs="Arial"/>
          <w:noProof/>
          <w:sz w:val="24"/>
        </w:rPr>
        <w:t>c</w:t>
      </w:r>
      <w:r w:rsidRPr="00652CDB">
        <w:rPr>
          <w:rFonts w:ascii="Arial" w:hAnsi="Arial" w:cs="Arial"/>
          <w:noProof/>
          <w:sz w:val="24"/>
        </w:rPr>
        <w:t>ontinuous</w:t>
      </w:r>
      <w:r w:rsidR="001D1515">
        <w:rPr>
          <w:rFonts w:ascii="Arial" w:hAnsi="Arial" w:cs="Arial"/>
          <w:noProof/>
          <w:sz w:val="24"/>
        </w:rPr>
        <w:t xml:space="preserve"> with two span loaded</w:t>
      </w:r>
    </w:p>
    <w:p w:rsidR="001D021E" w:rsidRDefault="001D021E" w:rsidP="00A8418D">
      <w:pPr>
        <w:spacing w:after="0" w:line="360" w:lineRule="auto"/>
        <w:jc w:val="center"/>
        <w:rPr>
          <w:rFonts w:ascii="Arial" w:hAnsi="Arial" w:cs="Arial"/>
          <w:noProof/>
          <w:sz w:val="24"/>
        </w:rPr>
      </w:pPr>
    </w:p>
    <w:p w:rsidR="001D021E" w:rsidRDefault="001D021E" w:rsidP="00A8418D">
      <w:pPr>
        <w:spacing w:after="0" w:line="360" w:lineRule="auto"/>
        <w:jc w:val="center"/>
        <w:rPr>
          <w:rFonts w:ascii="Arial" w:hAnsi="Arial" w:cs="Arial"/>
          <w:noProof/>
          <w:sz w:val="24"/>
        </w:rPr>
      </w:pPr>
    </w:p>
    <w:p w:rsidR="001D021E" w:rsidRDefault="001D021E" w:rsidP="00A8418D">
      <w:pPr>
        <w:spacing w:after="0" w:line="360" w:lineRule="auto"/>
        <w:jc w:val="center"/>
        <w:rPr>
          <w:rFonts w:ascii="Arial" w:hAnsi="Arial" w:cs="Arial"/>
          <w:noProof/>
          <w:sz w:val="24"/>
        </w:rPr>
      </w:pPr>
    </w:p>
    <w:p w:rsidR="001D021E" w:rsidRDefault="001D021E" w:rsidP="00A8418D">
      <w:pPr>
        <w:spacing w:after="0" w:line="360" w:lineRule="auto"/>
        <w:jc w:val="center"/>
        <w:rPr>
          <w:rFonts w:ascii="Arial" w:hAnsi="Arial" w:cs="Arial"/>
          <w:noProof/>
          <w:sz w:val="24"/>
        </w:rPr>
      </w:pPr>
    </w:p>
    <w:p w:rsidR="001D021E" w:rsidRPr="00B56433" w:rsidRDefault="001D021E" w:rsidP="001D021E">
      <w:pPr>
        <w:spacing w:after="0" w:line="360" w:lineRule="auto"/>
        <w:jc w:val="both"/>
        <w:rPr>
          <w:rFonts w:ascii="Arial" w:hAnsi="Arial" w:cs="Arial"/>
          <w:sz w:val="24"/>
        </w:rPr>
      </w:pPr>
      <w:r w:rsidRPr="00B56433">
        <w:rPr>
          <w:rFonts w:ascii="Arial" w:hAnsi="Arial" w:cs="Arial"/>
          <w:sz w:val="24"/>
        </w:rPr>
        <w:lastRenderedPageBreak/>
        <w:t xml:space="preserve">The results of the analysis whereby only one span is fully loaded are </w:t>
      </w:r>
      <w:r>
        <w:rPr>
          <w:rFonts w:ascii="Arial" w:hAnsi="Arial" w:cs="Arial"/>
          <w:sz w:val="24"/>
        </w:rPr>
        <w:t xml:space="preserve">also interpolated to arrive at the curves as </w:t>
      </w:r>
      <w:r w:rsidRPr="00B56433">
        <w:rPr>
          <w:rFonts w:ascii="Arial" w:hAnsi="Arial" w:cs="Arial"/>
          <w:sz w:val="24"/>
        </w:rPr>
        <w:t>shown in Figure 2</w:t>
      </w:r>
      <w:r w:rsidR="005D13C9">
        <w:rPr>
          <w:rFonts w:ascii="Arial" w:hAnsi="Arial" w:cs="Arial"/>
          <w:sz w:val="24"/>
        </w:rPr>
        <w:t>7</w:t>
      </w:r>
      <w:r w:rsidRPr="00B56433">
        <w:rPr>
          <w:rFonts w:ascii="Arial" w:hAnsi="Arial" w:cs="Arial"/>
          <w:sz w:val="24"/>
        </w:rPr>
        <w:t>.  In this load configuration, the different in the MTAL/LTAL load effects ratio between the maximum moment at mid-span</w:t>
      </w:r>
      <w:r>
        <w:rPr>
          <w:rFonts w:ascii="Arial" w:hAnsi="Arial" w:cs="Arial"/>
          <w:sz w:val="24"/>
        </w:rPr>
        <w:t>,</w:t>
      </w:r>
      <w:r w:rsidRPr="00B56433">
        <w:rPr>
          <w:rFonts w:ascii="Arial" w:hAnsi="Arial" w:cs="Arial"/>
          <w:sz w:val="24"/>
        </w:rPr>
        <w:t xml:space="preserve"> maximum moment at support </w:t>
      </w:r>
      <w:r>
        <w:rPr>
          <w:rFonts w:ascii="Arial" w:hAnsi="Arial" w:cs="Arial"/>
          <w:sz w:val="24"/>
        </w:rPr>
        <w:t xml:space="preserve">and maximum shear </w:t>
      </w:r>
      <w:r w:rsidRPr="00B56433">
        <w:rPr>
          <w:rFonts w:ascii="Arial" w:hAnsi="Arial" w:cs="Arial"/>
          <w:sz w:val="24"/>
        </w:rPr>
        <w:t>is relatively small and can be considered as insignificant.</w:t>
      </w:r>
    </w:p>
    <w:p w:rsidR="001D021E" w:rsidRDefault="001D021E" w:rsidP="001D021E">
      <w:pPr>
        <w:spacing w:line="360" w:lineRule="auto"/>
        <w:jc w:val="both"/>
        <w:rPr>
          <w:rFonts w:ascii="Arial" w:hAnsi="Arial" w:cs="Arial"/>
          <w:sz w:val="24"/>
        </w:rPr>
      </w:pPr>
    </w:p>
    <w:p w:rsidR="00444302" w:rsidRDefault="00D3069A" w:rsidP="00C46F4C">
      <w:pPr>
        <w:spacing w:after="240" w:line="360" w:lineRule="auto"/>
        <w:rPr>
          <w:rFonts w:ascii="Arial" w:hAnsi="Arial" w:cs="Arial"/>
          <w:noProof/>
          <w:sz w:val="24"/>
        </w:rPr>
      </w:pPr>
      <w:r w:rsidRPr="00D3069A">
        <w:rPr>
          <w:rFonts w:ascii="Arial" w:hAnsi="Arial" w:cs="Arial"/>
          <w:noProof/>
          <w:sz w:val="24"/>
          <w:lang w:eastAsia="zh-CN"/>
        </w:rPr>
        <w:drawing>
          <wp:inline distT="0" distB="0" distL="0" distR="0">
            <wp:extent cx="5509895" cy="4508096"/>
            <wp:effectExtent l="0" t="0" r="0" b="0"/>
            <wp:docPr id="53"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C806BB" w:rsidRDefault="00C806BB" w:rsidP="00C806BB">
      <w:pPr>
        <w:spacing w:after="0" w:line="360" w:lineRule="auto"/>
        <w:jc w:val="center"/>
        <w:rPr>
          <w:rFonts w:ascii="Arial" w:hAnsi="Arial" w:cs="Arial"/>
          <w:noProof/>
          <w:sz w:val="24"/>
        </w:rPr>
      </w:pPr>
      <w:r w:rsidRPr="00652CDB">
        <w:rPr>
          <w:rFonts w:ascii="Arial" w:hAnsi="Arial" w:cs="Arial"/>
          <w:noProof/>
          <w:sz w:val="24"/>
        </w:rPr>
        <w:t>Figure 2</w:t>
      </w:r>
      <w:r w:rsidR="001D1515">
        <w:rPr>
          <w:rFonts w:ascii="Arial" w:hAnsi="Arial" w:cs="Arial"/>
          <w:noProof/>
          <w:sz w:val="24"/>
        </w:rPr>
        <w:t>7</w:t>
      </w:r>
      <w:r w:rsidRPr="00652CDB">
        <w:rPr>
          <w:rFonts w:ascii="Arial" w:hAnsi="Arial" w:cs="Arial"/>
          <w:noProof/>
          <w:sz w:val="24"/>
        </w:rPr>
        <w:t xml:space="preserve">: MTAL/LTAL ratio for </w:t>
      </w:r>
      <w:r w:rsidR="001D1515">
        <w:rPr>
          <w:rFonts w:ascii="Arial" w:hAnsi="Arial" w:cs="Arial"/>
          <w:noProof/>
          <w:sz w:val="24"/>
        </w:rPr>
        <w:t>t</w:t>
      </w:r>
      <w:r w:rsidRPr="00652CDB">
        <w:rPr>
          <w:rFonts w:ascii="Arial" w:hAnsi="Arial" w:cs="Arial"/>
          <w:noProof/>
          <w:sz w:val="24"/>
        </w:rPr>
        <w:t xml:space="preserve">hree </w:t>
      </w:r>
      <w:r w:rsidR="001D1515">
        <w:rPr>
          <w:rFonts w:ascii="Arial" w:hAnsi="Arial" w:cs="Arial"/>
          <w:noProof/>
          <w:sz w:val="24"/>
        </w:rPr>
        <w:t>s</w:t>
      </w:r>
      <w:r w:rsidRPr="00652CDB">
        <w:rPr>
          <w:rFonts w:ascii="Arial" w:hAnsi="Arial" w:cs="Arial"/>
          <w:noProof/>
          <w:sz w:val="24"/>
        </w:rPr>
        <w:t xml:space="preserve">pan </w:t>
      </w:r>
      <w:r w:rsidR="001D1515">
        <w:rPr>
          <w:rFonts w:ascii="Arial" w:hAnsi="Arial" w:cs="Arial"/>
          <w:noProof/>
          <w:sz w:val="24"/>
        </w:rPr>
        <w:t>c</w:t>
      </w:r>
      <w:r w:rsidRPr="00652CDB">
        <w:rPr>
          <w:rFonts w:ascii="Arial" w:hAnsi="Arial" w:cs="Arial"/>
          <w:noProof/>
          <w:sz w:val="24"/>
        </w:rPr>
        <w:t>ontinuous</w:t>
      </w:r>
      <w:r w:rsidR="001D1515">
        <w:rPr>
          <w:rFonts w:ascii="Arial" w:hAnsi="Arial" w:cs="Arial"/>
          <w:noProof/>
          <w:sz w:val="24"/>
        </w:rPr>
        <w:t xml:space="preserve"> with one span loaded</w:t>
      </w:r>
    </w:p>
    <w:p w:rsidR="00444302" w:rsidRDefault="00444302" w:rsidP="00C46F4C">
      <w:pPr>
        <w:spacing w:after="240" w:line="360" w:lineRule="auto"/>
        <w:rPr>
          <w:rFonts w:ascii="Arial" w:hAnsi="Arial" w:cs="Arial"/>
          <w:noProof/>
          <w:sz w:val="24"/>
        </w:rPr>
      </w:pPr>
    </w:p>
    <w:p w:rsidR="001D1515" w:rsidRDefault="005D13C9" w:rsidP="005D13C9">
      <w:pPr>
        <w:spacing w:after="240" w:line="360" w:lineRule="auto"/>
        <w:jc w:val="both"/>
        <w:rPr>
          <w:rFonts w:ascii="Arial" w:hAnsi="Arial" w:cs="Arial"/>
          <w:noProof/>
          <w:sz w:val="24"/>
        </w:rPr>
      </w:pPr>
      <w:r>
        <w:rPr>
          <w:rFonts w:ascii="Arial" w:hAnsi="Arial" w:cs="Arial"/>
          <w:noProof/>
          <w:sz w:val="24"/>
        </w:rPr>
        <w:t xml:space="preserve">The comparison of moment at mid-span and shear for a two span load and one span loaded are given in Figure 28 and Figure 29 respectively.  The results showed that the moment at mid-span and shear from a one span loaded are much higher than the two span loaded.  </w:t>
      </w:r>
      <w:r w:rsidR="00071B49">
        <w:rPr>
          <w:rFonts w:ascii="Arial" w:hAnsi="Arial" w:cs="Arial"/>
          <w:noProof/>
          <w:sz w:val="24"/>
        </w:rPr>
        <w:t>Hence, the MTAL/LTAL load effect ratios derived from the critical moment and shear are adopted.</w:t>
      </w:r>
    </w:p>
    <w:p w:rsidR="003813A5" w:rsidRDefault="003813A5" w:rsidP="00152731">
      <w:pPr>
        <w:spacing w:after="0" w:line="360" w:lineRule="auto"/>
        <w:rPr>
          <w:rFonts w:ascii="Arial" w:hAnsi="Arial" w:cs="Arial"/>
          <w:noProof/>
          <w:sz w:val="24"/>
        </w:rPr>
      </w:pPr>
      <w:r w:rsidRPr="003813A5">
        <w:rPr>
          <w:rFonts w:ascii="Arial" w:hAnsi="Arial" w:cs="Arial"/>
          <w:noProof/>
          <w:sz w:val="24"/>
          <w:lang w:eastAsia="zh-CN"/>
        </w:rPr>
        <w:lastRenderedPageBreak/>
        <w:drawing>
          <wp:inline distT="0" distB="0" distL="0" distR="0">
            <wp:extent cx="5509895" cy="3443684"/>
            <wp:effectExtent l="0" t="0" r="0" b="0"/>
            <wp:docPr id="28"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3813A5" w:rsidRDefault="003813A5" w:rsidP="003813A5">
      <w:pPr>
        <w:spacing w:after="0" w:line="360" w:lineRule="auto"/>
        <w:jc w:val="center"/>
        <w:rPr>
          <w:rFonts w:ascii="Arial" w:hAnsi="Arial" w:cs="Arial"/>
          <w:noProof/>
          <w:sz w:val="24"/>
        </w:rPr>
      </w:pPr>
      <w:r w:rsidRPr="00652CDB">
        <w:rPr>
          <w:rFonts w:ascii="Arial" w:hAnsi="Arial" w:cs="Arial"/>
          <w:noProof/>
          <w:sz w:val="24"/>
        </w:rPr>
        <w:t xml:space="preserve">Figure </w:t>
      </w:r>
      <w:r>
        <w:rPr>
          <w:rFonts w:ascii="Arial" w:hAnsi="Arial" w:cs="Arial"/>
          <w:noProof/>
          <w:sz w:val="24"/>
        </w:rPr>
        <w:t>2</w:t>
      </w:r>
      <w:r w:rsidR="001D1515">
        <w:rPr>
          <w:rFonts w:ascii="Arial" w:hAnsi="Arial" w:cs="Arial"/>
          <w:noProof/>
          <w:sz w:val="24"/>
        </w:rPr>
        <w:t>8</w:t>
      </w:r>
      <w:r w:rsidRPr="00652CDB">
        <w:rPr>
          <w:rFonts w:ascii="Arial" w:hAnsi="Arial" w:cs="Arial"/>
          <w:noProof/>
          <w:sz w:val="24"/>
        </w:rPr>
        <w:t xml:space="preserve">: </w:t>
      </w:r>
      <w:r>
        <w:rPr>
          <w:rFonts w:ascii="Arial" w:hAnsi="Arial" w:cs="Arial"/>
          <w:noProof/>
          <w:sz w:val="24"/>
        </w:rPr>
        <w:t xml:space="preserve">Three Span Continuous – Comparison of </w:t>
      </w:r>
      <w:r w:rsidR="001D1515">
        <w:rPr>
          <w:rFonts w:ascii="Arial" w:hAnsi="Arial" w:cs="Arial"/>
          <w:noProof/>
          <w:sz w:val="24"/>
        </w:rPr>
        <w:t>m</w:t>
      </w:r>
      <w:r>
        <w:rPr>
          <w:rFonts w:ascii="Arial" w:hAnsi="Arial" w:cs="Arial"/>
          <w:noProof/>
          <w:sz w:val="24"/>
        </w:rPr>
        <w:t>oment</w:t>
      </w:r>
    </w:p>
    <w:p w:rsidR="000F5AB8" w:rsidRDefault="000F5AB8" w:rsidP="00152731">
      <w:pPr>
        <w:spacing w:after="0" w:line="360" w:lineRule="auto"/>
        <w:rPr>
          <w:rFonts w:ascii="Arial" w:hAnsi="Arial" w:cs="Arial"/>
          <w:noProof/>
          <w:sz w:val="24"/>
        </w:rPr>
      </w:pPr>
    </w:p>
    <w:p w:rsidR="00C806BB" w:rsidRDefault="00C806BB" w:rsidP="00152731">
      <w:pPr>
        <w:spacing w:after="0" w:line="360" w:lineRule="auto"/>
        <w:rPr>
          <w:rFonts w:ascii="Arial" w:hAnsi="Arial" w:cs="Arial"/>
          <w:noProof/>
          <w:sz w:val="24"/>
        </w:rPr>
      </w:pPr>
    </w:p>
    <w:p w:rsidR="000F5AB8" w:rsidRDefault="003813A5" w:rsidP="00152731">
      <w:pPr>
        <w:spacing w:after="0" w:line="360" w:lineRule="auto"/>
        <w:rPr>
          <w:rFonts w:ascii="Arial" w:hAnsi="Arial" w:cs="Arial"/>
          <w:noProof/>
          <w:sz w:val="24"/>
        </w:rPr>
      </w:pPr>
      <w:r w:rsidRPr="003813A5">
        <w:rPr>
          <w:rFonts w:ascii="Arial" w:hAnsi="Arial" w:cs="Arial"/>
          <w:noProof/>
          <w:sz w:val="24"/>
          <w:lang w:eastAsia="zh-CN"/>
        </w:rPr>
        <w:drawing>
          <wp:inline distT="0" distB="0" distL="0" distR="0">
            <wp:extent cx="5509895" cy="3443684"/>
            <wp:effectExtent l="0" t="0" r="0" b="0"/>
            <wp:docPr id="29"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F5AB8" w:rsidRDefault="003813A5" w:rsidP="003813A5">
      <w:pPr>
        <w:spacing w:after="0" w:line="360" w:lineRule="auto"/>
        <w:jc w:val="center"/>
        <w:rPr>
          <w:rFonts w:ascii="Arial" w:hAnsi="Arial" w:cs="Arial"/>
          <w:noProof/>
          <w:sz w:val="24"/>
        </w:rPr>
      </w:pPr>
      <w:r w:rsidRPr="00652CDB">
        <w:rPr>
          <w:rFonts w:ascii="Arial" w:hAnsi="Arial" w:cs="Arial"/>
          <w:noProof/>
          <w:sz w:val="24"/>
        </w:rPr>
        <w:t xml:space="preserve">Figure </w:t>
      </w:r>
      <w:r w:rsidR="001D1515">
        <w:rPr>
          <w:rFonts w:ascii="Arial" w:hAnsi="Arial" w:cs="Arial"/>
          <w:noProof/>
          <w:sz w:val="24"/>
        </w:rPr>
        <w:t>29</w:t>
      </w:r>
      <w:r w:rsidRPr="00652CDB">
        <w:rPr>
          <w:rFonts w:ascii="Arial" w:hAnsi="Arial" w:cs="Arial"/>
          <w:noProof/>
          <w:sz w:val="24"/>
        </w:rPr>
        <w:t xml:space="preserve">: </w:t>
      </w:r>
      <w:r>
        <w:rPr>
          <w:rFonts w:ascii="Arial" w:hAnsi="Arial" w:cs="Arial"/>
          <w:noProof/>
          <w:sz w:val="24"/>
        </w:rPr>
        <w:t xml:space="preserve">Three Span Continuous – Comparison of </w:t>
      </w:r>
      <w:r w:rsidR="001D1515">
        <w:rPr>
          <w:rFonts w:ascii="Arial" w:hAnsi="Arial" w:cs="Arial"/>
          <w:noProof/>
          <w:sz w:val="24"/>
        </w:rPr>
        <w:t>s</w:t>
      </w:r>
      <w:r>
        <w:rPr>
          <w:rFonts w:ascii="Arial" w:hAnsi="Arial" w:cs="Arial"/>
          <w:noProof/>
          <w:sz w:val="24"/>
        </w:rPr>
        <w:t>hear</w:t>
      </w:r>
    </w:p>
    <w:p w:rsidR="000F5AB8" w:rsidRDefault="000F5AB8" w:rsidP="00152731">
      <w:pPr>
        <w:spacing w:after="0" w:line="360" w:lineRule="auto"/>
        <w:rPr>
          <w:rFonts w:ascii="Arial" w:hAnsi="Arial" w:cs="Arial"/>
          <w:noProof/>
          <w:sz w:val="24"/>
        </w:rPr>
      </w:pPr>
    </w:p>
    <w:p w:rsidR="005D13C9" w:rsidRDefault="005D13C9" w:rsidP="005D13C9">
      <w:pPr>
        <w:spacing w:after="0" w:line="360" w:lineRule="auto"/>
        <w:rPr>
          <w:rFonts w:ascii="Arial" w:hAnsi="Arial" w:cs="Arial"/>
          <w:noProof/>
          <w:sz w:val="24"/>
        </w:rPr>
      </w:pPr>
      <w:r>
        <w:rPr>
          <w:rFonts w:ascii="Arial" w:hAnsi="Arial" w:cs="Arial"/>
          <w:noProof/>
          <w:sz w:val="24"/>
        </w:rPr>
        <w:lastRenderedPageBreak/>
        <w:t>The comparison between the moment at mid-span between a one span loaded and two span loaded are given in Figure 23 below.</w:t>
      </w:r>
    </w:p>
    <w:p w:rsidR="005D13C9" w:rsidRDefault="005D13C9" w:rsidP="00152731">
      <w:pPr>
        <w:spacing w:after="0" w:line="360" w:lineRule="auto"/>
        <w:rPr>
          <w:rFonts w:ascii="Arial" w:hAnsi="Arial" w:cs="Arial"/>
          <w:noProof/>
          <w:sz w:val="24"/>
        </w:rPr>
      </w:pPr>
    </w:p>
    <w:p w:rsidR="00D3069A" w:rsidRDefault="00D3069A" w:rsidP="00152731">
      <w:pPr>
        <w:spacing w:after="0" w:line="360" w:lineRule="auto"/>
        <w:rPr>
          <w:rFonts w:ascii="Arial" w:hAnsi="Arial" w:cs="Arial"/>
          <w:noProof/>
          <w:sz w:val="24"/>
        </w:rPr>
      </w:pPr>
      <w:r w:rsidRPr="00D3069A">
        <w:rPr>
          <w:rFonts w:ascii="Arial" w:hAnsi="Arial" w:cs="Arial"/>
          <w:noProof/>
          <w:sz w:val="24"/>
          <w:lang w:eastAsia="zh-CN"/>
        </w:rPr>
        <w:drawing>
          <wp:inline distT="0" distB="0" distL="0" distR="0">
            <wp:extent cx="5509895" cy="4476790"/>
            <wp:effectExtent l="0" t="0" r="0" b="0"/>
            <wp:docPr id="54"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D3069A" w:rsidRDefault="00D3069A" w:rsidP="00D3069A">
      <w:pPr>
        <w:spacing w:after="0" w:line="360" w:lineRule="auto"/>
        <w:ind w:left="1134" w:hanging="1134"/>
        <w:jc w:val="center"/>
        <w:rPr>
          <w:rFonts w:ascii="Arial" w:hAnsi="Arial" w:cs="Arial"/>
          <w:noProof/>
          <w:sz w:val="24"/>
        </w:rPr>
      </w:pPr>
      <w:r w:rsidRPr="00652CDB">
        <w:rPr>
          <w:rFonts w:ascii="Arial" w:hAnsi="Arial" w:cs="Arial"/>
          <w:noProof/>
          <w:sz w:val="24"/>
        </w:rPr>
        <w:t xml:space="preserve">Figure </w:t>
      </w:r>
      <w:r w:rsidR="00D111F0">
        <w:rPr>
          <w:rFonts w:ascii="Arial" w:hAnsi="Arial" w:cs="Arial"/>
          <w:noProof/>
          <w:sz w:val="24"/>
        </w:rPr>
        <w:t>3</w:t>
      </w:r>
      <w:r w:rsidR="001D1515">
        <w:rPr>
          <w:rFonts w:ascii="Arial" w:hAnsi="Arial" w:cs="Arial"/>
          <w:noProof/>
          <w:sz w:val="24"/>
        </w:rPr>
        <w:t>0</w:t>
      </w:r>
      <w:r w:rsidRPr="00652CDB">
        <w:rPr>
          <w:rFonts w:ascii="Arial" w:hAnsi="Arial" w:cs="Arial"/>
          <w:noProof/>
          <w:sz w:val="24"/>
        </w:rPr>
        <w:t xml:space="preserve">: </w:t>
      </w:r>
      <w:r>
        <w:rPr>
          <w:rFonts w:ascii="Arial" w:hAnsi="Arial" w:cs="Arial"/>
          <w:noProof/>
          <w:sz w:val="24"/>
        </w:rPr>
        <w:t>Three span continuous – Comparison of MTAL/LTAL load effect between one span loaded and two span loaded.</w:t>
      </w:r>
    </w:p>
    <w:p w:rsidR="00D3069A" w:rsidRDefault="00D3069A" w:rsidP="00152731">
      <w:pPr>
        <w:spacing w:after="0" w:line="360" w:lineRule="auto"/>
        <w:rPr>
          <w:rFonts w:ascii="Arial" w:hAnsi="Arial" w:cs="Arial"/>
          <w:noProof/>
          <w:sz w:val="24"/>
        </w:rPr>
      </w:pPr>
    </w:p>
    <w:p w:rsidR="005D13C9" w:rsidRDefault="005D13C9" w:rsidP="005D13C9">
      <w:pPr>
        <w:spacing w:line="360" w:lineRule="auto"/>
        <w:jc w:val="both"/>
        <w:rPr>
          <w:rFonts w:ascii="Arial" w:hAnsi="Arial" w:cs="Arial"/>
          <w:noProof/>
          <w:sz w:val="24"/>
        </w:rPr>
      </w:pPr>
      <w:r>
        <w:rPr>
          <w:rFonts w:ascii="Arial" w:hAnsi="Arial" w:cs="Arial"/>
          <w:noProof/>
          <w:sz w:val="24"/>
        </w:rPr>
        <w:t>The results indicate that the MTAL/LTAL load effects ratio of moment at mid-span due to two span loaded is much higher than one span loaded.  However, the moment is at the maximum when considering only one span loaded. The result from the critical moment is adopted for establishing the MTAL/LTAL load effects ratio.  It is also apparent that the MTAL/LTAL load effect ratio of the moment at support due to one span loaded and also two span loaded is lower than the ratio of moment at mid-span of one loaded span.</w:t>
      </w:r>
    </w:p>
    <w:p w:rsidR="00D3069A" w:rsidRDefault="00D3069A" w:rsidP="00152731">
      <w:pPr>
        <w:spacing w:after="0" w:line="360" w:lineRule="auto"/>
        <w:rPr>
          <w:rFonts w:ascii="Arial" w:hAnsi="Arial" w:cs="Arial"/>
          <w:noProof/>
          <w:sz w:val="24"/>
        </w:rPr>
      </w:pPr>
    </w:p>
    <w:p w:rsidR="005D13C9" w:rsidRDefault="005D13C9" w:rsidP="005D13C9">
      <w:pPr>
        <w:spacing w:line="360" w:lineRule="auto"/>
        <w:rPr>
          <w:rFonts w:ascii="Arial" w:hAnsi="Arial" w:cs="Arial"/>
          <w:noProof/>
          <w:sz w:val="24"/>
        </w:rPr>
      </w:pPr>
      <w:r>
        <w:rPr>
          <w:rFonts w:ascii="Arial" w:hAnsi="Arial" w:cs="Arial"/>
          <w:noProof/>
          <w:sz w:val="24"/>
        </w:rPr>
        <w:lastRenderedPageBreak/>
        <w:t xml:space="preserve">The comparison </w:t>
      </w:r>
      <w:r w:rsidR="00BE2E6E">
        <w:rPr>
          <w:rFonts w:ascii="Arial" w:hAnsi="Arial" w:cs="Arial"/>
          <w:noProof/>
          <w:sz w:val="24"/>
        </w:rPr>
        <w:t xml:space="preserve">of </w:t>
      </w:r>
      <w:r>
        <w:rPr>
          <w:rFonts w:ascii="Arial" w:hAnsi="Arial" w:cs="Arial"/>
          <w:noProof/>
          <w:sz w:val="24"/>
        </w:rPr>
        <w:t>moment at mid-span between a one span loaded and two span loaded for a two span continuous and three span continuous bridge are given in Figure 31 below.</w:t>
      </w:r>
    </w:p>
    <w:p w:rsidR="00014F92" w:rsidRDefault="008278CD" w:rsidP="00014F92">
      <w:pPr>
        <w:spacing w:line="360" w:lineRule="auto"/>
        <w:rPr>
          <w:rFonts w:ascii="Arial" w:hAnsi="Arial" w:cs="Arial"/>
          <w:b/>
          <w:sz w:val="24"/>
        </w:rPr>
      </w:pPr>
      <w:r w:rsidRPr="008278CD">
        <w:rPr>
          <w:rFonts w:ascii="Arial" w:hAnsi="Arial" w:cs="Arial"/>
          <w:b/>
          <w:noProof/>
          <w:sz w:val="24"/>
          <w:lang w:eastAsia="zh-CN"/>
        </w:rPr>
        <w:drawing>
          <wp:inline distT="0" distB="0" distL="0" distR="0">
            <wp:extent cx="5509895" cy="4392611"/>
            <wp:effectExtent l="0" t="0" r="0" b="0"/>
            <wp:docPr id="57"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D111F0" w:rsidRDefault="00D111F0" w:rsidP="00652DC5">
      <w:pPr>
        <w:spacing w:after="0" w:line="360" w:lineRule="auto"/>
        <w:ind w:left="2268" w:hanging="1134"/>
        <w:rPr>
          <w:rFonts w:ascii="Arial" w:hAnsi="Arial" w:cs="Arial"/>
          <w:noProof/>
          <w:sz w:val="24"/>
        </w:rPr>
      </w:pPr>
      <w:r w:rsidRPr="00652CDB">
        <w:rPr>
          <w:rFonts w:ascii="Arial" w:hAnsi="Arial" w:cs="Arial"/>
          <w:noProof/>
          <w:sz w:val="24"/>
        </w:rPr>
        <w:t xml:space="preserve">Figure </w:t>
      </w:r>
      <w:r w:rsidR="00652DC5">
        <w:rPr>
          <w:rFonts w:ascii="Arial" w:hAnsi="Arial" w:cs="Arial"/>
          <w:noProof/>
          <w:sz w:val="24"/>
        </w:rPr>
        <w:t>31</w:t>
      </w:r>
      <w:r w:rsidRPr="00652CDB">
        <w:rPr>
          <w:rFonts w:ascii="Arial" w:hAnsi="Arial" w:cs="Arial"/>
          <w:noProof/>
          <w:sz w:val="24"/>
        </w:rPr>
        <w:t xml:space="preserve">: </w:t>
      </w:r>
      <w:r>
        <w:rPr>
          <w:rFonts w:ascii="Arial" w:hAnsi="Arial" w:cs="Arial"/>
          <w:noProof/>
          <w:sz w:val="24"/>
        </w:rPr>
        <w:t xml:space="preserve">Comparison of MTAL/LTAL load effect </w:t>
      </w:r>
      <w:r w:rsidR="005D13C9">
        <w:rPr>
          <w:rFonts w:ascii="Arial" w:hAnsi="Arial" w:cs="Arial"/>
          <w:noProof/>
          <w:sz w:val="24"/>
        </w:rPr>
        <w:t xml:space="preserve">ratio </w:t>
      </w:r>
      <w:r>
        <w:rPr>
          <w:rFonts w:ascii="Arial" w:hAnsi="Arial" w:cs="Arial"/>
          <w:noProof/>
          <w:sz w:val="24"/>
        </w:rPr>
        <w:t>between one span loaded and two span loaded.</w:t>
      </w:r>
    </w:p>
    <w:p w:rsidR="00014F92" w:rsidRDefault="00014F92" w:rsidP="003439E4">
      <w:pPr>
        <w:spacing w:after="0" w:line="360" w:lineRule="auto"/>
        <w:rPr>
          <w:rFonts w:ascii="Arial" w:hAnsi="Arial" w:cs="Arial"/>
          <w:b/>
          <w:sz w:val="24"/>
        </w:rPr>
      </w:pPr>
    </w:p>
    <w:p w:rsidR="005D13C9" w:rsidRDefault="005D13C9" w:rsidP="005D13C9">
      <w:pPr>
        <w:spacing w:line="360" w:lineRule="auto"/>
        <w:jc w:val="both"/>
        <w:rPr>
          <w:rFonts w:ascii="Arial" w:hAnsi="Arial" w:cs="Arial"/>
          <w:noProof/>
          <w:sz w:val="24"/>
        </w:rPr>
      </w:pPr>
      <w:r>
        <w:rPr>
          <w:rFonts w:ascii="Arial" w:hAnsi="Arial" w:cs="Arial"/>
          <w:noProof/>
          <w:sz w:val="24"/>
        </w:rPr>
        <w:t>The results indicate that the MTAL/LTAL load effects ratio of moment at mid-span due to two span loaded is much higher than one span loaded.  However, the moment is at the maximum when considering only one span loaded. The result from the critical moment is adopted for establishing the MTAL/LTAL load effects ratio.  It is also apparent that the MTAL/LTAL load effect ratio of the moment at support due to one span loaded and also two span loaded is lower than the ratio of moment at mid-span of one loaded span.</w:t>
      </w:r>
      <w:r w:rsidR="003439E4">
        <w:rPr>
          <w:rFonts w:ascii="Arial" w:hAnsi="Arial" w:cs="Arial"/>
          <w:noProof/>
          <w:sz w:val="24"/>
        </w:rPr>
        <w:t xml:space="preserve"> Hence, MTAL/LTAL load effect ratio derived from mid-span moment will be adopted.</w:t>
      </w:r>
    </w:p>
    <w:p w:rsidR="001811DB" w:rsidRDefault="001811DB" w:rsidP="001811DB">
      <w:pPr>
        <w:pStyle w:val="ListParagraph"/>
        <w:numPr>
          <w:ilvl w:val="1"/>
          <w:numId w:val="8"/>
        </w:numPr>
        <w:spacing w:line="360" w:lineRule="auto"/>
        <w:ind w:left="709"/>
        <w:rPr>
          <w:rFonts w:ascii="Arial" w:hAnsi="Arial" w:cs="Arial"/>
          <w:b/>
          <w:sz w:val="24"/>
        </w:rPr>
      </w:pPr>
      <w:r>
        <w:rPr>
          <w:rFonts w:ascii="Arial" w:hAnsi="Arial" w:cs="Arial"/>
          <w:b/>
          <w:sz w:val="24"/>
        </w:rPr>
        <w:lastRenderedPageBreak/>
        <w:t>Recommend</w:t>
      </w:r>
      <w:r w:rsidR="00305EFD">
        <w:rPr>
          <w:rFonts w:ascii="Arial" w:hAnsi="Arial" w:cs="Arial"/>
          <w:b/>
          <w:sz w:val="24"/>
        </w:rPr>
        <w:t xml:space="preserve">ation for </w:t>
      </w:r>
      <w:r>
        <w:rPr>
          <w:rFonts w:ascii="Arial" w:hAnsi="Arial" w:cs="Arial"/>
          <w:b/>
          <w:sz w:val="24"/>
        </w:rPr>
        <w:t xml:space="preserve"> MTAL/LTAL Load Effects Ratio</w:t>
      </w:r>
    </w:p>
    <w:p w:rsidR="00DD69CA" w:rsidRPr="00B56433" w:rsidRDefault="00DD69CA" w:rsidP="00DD69CA">
      <w:pPr>
        <w:spacing w:line="360" w:lineRule="auto"/>
        <w:jc w:val="both"/>
        <w:rPr>
          <w:rFonts w:ascii="Arial" w:hAnsi="Arial" w:cs="Arial"/>
          <w:sz w:val="24"/>
        </w:rPr>
      </w:pPr>
      <w:r w:rsidRPr="00B56433">
        <w:rPr>
          <w:rFonts w:ascii="Arial" w:hAnsi="Arial" w:cs="Arial"/>
          <w:sz w:val="24"/>
        </w:rPr>
        <w:t xml:space="preserve">In establishing the correlation of load effects between Medium Term Axle Load and Long Term Axle Load, the results from the upper limit ratio </w:t>
      </w:r>
      <w:r w:rsidR="005D13C9">
        <w:rPr>
          <w:rFonts w:ascii="Arial" w:hAnsi="Arial" w:cs="Arial"/>
          <w:sz w:val="24"/>
        </w:rPr>
        <w:t xml:space="preserve">based on the maximum bending moment </w:t>
      </w:r>
      <w:r w:rsidRPr="00B56433">
        <w:rPr>
          <w:rFonts w:ascii="Arial" w:hAnsi="Arial" w:cs="Arial"/>
          <w:sz w:val="24"/>
        </w:rPr>
        <w:t>is adopted</w:t>
      </w:r>
      <w:r w:rsidR="00C17D5B">
        <w:rPr>
          <w:rFonts w:ascii="Arial" w:hAnsi="Arial" w:cs="Arial"/>
          <w:sz w:val="24"/>
        </w:rPr>
        <w:t>.</w:t>
      </w:r>
    </w:p>
    <w:p w:rsidR="009E5423" w:rsidRDefault="005172FF" w:rsidP="001D43EC">
      <w:pPr>
        <w:spacing w:line="360" w:lineRule="auto"/>
        <w:jc w:val="both"/>
        <w:rPr>
          <w:rFonts w:ascii="Arial" w:hAnsi="Arial" w:cs="Arial"/>
          <w:noProof/>
          <w:sz w:val="24"/>
        </w:rPr>
      </w:pPr>
      <w:r>
        <w:rPr>
          <w:rFonts w:ascii="Arial" w:hAnsi="Arial" w:cs="Arial"/>
          <w:noProof/>
          <w:sz w:val="24"/>
        </w:rPr>
        <w:t xml:space="preserve">The results from the analysis for simply supported bridge, fixed support bridge, two span and three span continuous bridge compiled together as in </w:t>
      </w:r>
      <w:r w:rsidR="001D43EC">
        <w:rPr>
          <w:rFonts w:ascii="Arial" w:hAnsi="Arial" w:cs="Arial"/>
          <w:noProof/>
          <w:sz w:val="24"/>
        </w:rPr>
        <w:t>F</w:t>
      </w:r>
      <w:r>
        <w:rPr>
          <w:rFonts w:ascii="Arial" w:hAnsi="Arial" w:cs="Arial"/>
          <w:noProof/>
          <w:sz w:val="24"/>
        </w:rPr>
        <w:t xml:space="preserve">igure </w:t>
      </w:r>
      <w:r w:rsidR="00652DC5">
        <w:rPr>
          <w:rFonts w:ascii="Arial" w:hAnsi="Arial" w:cs="Arial"/>
          <w:noProof/>
          <w:sz w:val="24"/>
        </w:rPr>
        <w:t>32</w:t>
      </w:r>
      <w:r>
        <w:rPr>
          <w:rFonts w:ascii="Arial" w:hAnsi="Arial" w:cs="Arial"/>
          <w:noProof/>
          <w:sz w:val="24"/>
        </w:rPr>
        <w:t xml:space="preserve"> for comparison.</w:t>
      </w:r>
    </w:p>
    <w:p w:rsidR="007920AA" w:rsidRDefault="00AE57EB" w:rsidP="00652CDB">
      <w:pPr>
        <w:spacing w:after="0" w:line="360" w:lineRule="auto"/>
        <w:jc w:val="both"/>
        <w:rPr>
          <w:rFonts w:ascii="Arial" w:hAnsi="Arial" w:cs="Arial"/>
          <w:noProof/>
          <w:sz w:val="24"/>
        </w:rPr>
      </w:pPr>
      <w:r w:rsidRPr="00AE57EB">
        <w:rPr>
          <w:rFonts w:ascii="Arial" w:hAnsi="Arial" w:cs="Arial"/>
          <w:noProof/>
          <w:sz w:val="24"/>
          <w:lang w:eastAsia="zh-CN"/>
        </w:rPr>
        <w:drawing>
          <wp:inline distT="0" distB="0" distL="0" distR="0">
            <wp:extent cx="5509895" cy="4582161"/>
            <wp:effectExtent l="0" t="0" r="0" b="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D111F0" w:rsidRDefault="00D111F0" w:rsidP="00780CE2">
      <w:pPr>
        <w:spacing w:before="240" w:after="240" w:line="360" w:lineRule="auto"/>
        <w:ind w:left="851" w:right="589"/>
        <w:jc w:val="center"/>
        <w:rPr>
          <w:rFonts w:ascii="Arial" w:hAnsi="Arial" w:cs="Arial"/>
          <w:noProof/>
          <w:sz w:val="24"/>
        </w:rPr>
      </w:pPr>
      <w:r w:rsidRPr="00652CDB">
        <w:rPr>
          <w:rFonts w:ascii="Arial" w:hAnsi="Arial" w:cs="Arial"/>
          <w:noProof/>
          <w:sz w:val="24"/>
        </w:rPr>
        <w:t xml:space="preserve">Figure </w:t>
      </w:r>
      <w:r w:rsidR="00652DC5">
        <w:rPr>
          <w:rFonts w:ascii="Arial" w:hAnsi="Arial" w:cs="Arial"/>
          <w:noProof/>
          <w:sz w:val="24"/>
        </w:rPr>
        <w:t>32</w:t>
      </w:r>
      <w:r w:rsidRPr="00652CDB">
        <w:rPr>
          <w:rFonts w:ascii="Arial" w:hAnsi="Arial" w:cs="Arial"/>
          <w:noProof/>
          <w:sz w:val="24"/>
        </w:rPr>
        <w:t>:  MTAL/LTAL load effects r</w:t>
      </w:r>
      <w:r w:rsidR="00780CE2">
        <w:rPr>
          <w:rFonts w:ascii="Arial" w:hAnsi="Arial" w:cs="Arial"/>
          <w:noProof/>
          <w:sz w:val="24"/>
        </w:rPr>
        <w:t xml:space="preserve">atio for Simple support , fixed </w:t>
      </w:r>
      <w:r w:rsidRPr="00652CDB">
        <w:rPr>
          <w:rFonts w:ascii="Arial" w:hAnsi="Arial" w:cs="Arial"/>
          <w:noProof/>
          <w:sz w:val="24"/>
        </w:rPr>
        <w:t>support and continuous bridge</w:t>
      </w:r>
    </w:p>
    <w:p w:rsidR="00671EF1" w:rsidRDefault="003173EC" w:rsidP="00742F36">
      <w:pPr>
        <w:spacing w:after="120" w:line="360" w:lineRule="auto"/>
        <w:jc w:val="both"/>
        <w:rPr>
          <w:rFonts w:ascii="Arial" w:hAnsi="Arial" w:cs="Arial"/>
          <w:noProof/>
          <w:sz w:val="24"/>
        </w:rPr>
      </w:pPr>
      <w:r>
        <w:rPr>
          <w:rFonts w:ascii="Arial" w:hAnsi="Arial" w:cs="Arial"/>
          <w:noProof/>
          <w:sz w:val="24"/>
        </w:rPr>
        <w:t xml:space="preserve">From the results, it can be seen that the difference in the MTAL/LTAL load effects ratio between the simply supported bridge and the fixed supported bridge is </w:t>
      </w:r>
      <w:r>
        <w:rPr>
          <w:rFonts w:ascii="Arial" w:hAnsi="Arial" w:cs="Arial"/>
          <w:noProof/>
          <w:sz w:val="24"/>
        </w:rPr>
        <w:lastRenderedPageBreak/>
        <w:t xml:space="preserve">marginal except </w:t>
      </w:r>
      <w:r w:rsidR="00305EFD">
        <w:rPr>
          <w:rFonts w:ascii="Arial" w:hAnsi="Arial" w:cs="Arial"/>
          <w:noProof/>
          <w:sz w:val="24"/>
        </w:rPr>
        <w:t xml:space="preserve">at the </w:t>
      </w:r>
      <w:r>
        <w:rPr>
          <w:rFonts w:ascii="Arial" w:hAnsi="Arial" w:cs="Arial"/>
          <w:noProof/>
          <w:sz w:val="24"/>
        </w:rPr>
        <w:t xml:space="preserve">loaded span of about 6m to 8m.  </w:t>
      </w:r>
      <w:r w:rsidR="00305EFD">
        <w:rPr>
          <w:rFonts w:ascii="Arial" w:hAnsi="Arial" w:cs="Arial"/>
          <w:noProof/>
          <w:sz w:val="24"/>
        </w:rPr>
        <w:t>Thus it is convenience to combine t</w:t>
      </w:r>
      <w:r w:rsidR="001033AF">
        <w:rPr>
          <w:rFonts w:ascii="Arial" w:hAnsi="Arial" w:cs="Arial"/>
          <w:noProof/>
          <w:sz w:val="24"/>
        </w:rPr>
        <w:t xml:space="preserve">hese two curves so as to make it </w:t>
      </w:r>
      <w:r w:rsidR="00305EFD">
        <w:rPr>
          <w:rFonts w:ascii="Arial" w:hAnsi="Arial" w:cs="Arial"/>
          <w:noProof/>
          <w:sz w:val="24"/>
        </w:rPr>
        <w:t xml:space="preserve">much </w:t>
      </w:r>
      <w:r w:rsidR="001033AF">
        <w:rPr>
          <w:rFonts w:ascii="Arial" w:hAnsi="Arial" w:cs="Arial"/>
          <w:noProof/>
          <w:sz w:val="24"/>
        </w:rPr>
        <w:t>simpler to used.</w:t>
      </w:r>
    </w:p>
    <w:p w:rsidR="00971384" w:rsidRDefault="00C17D5B" w:rsidP="00033A73">
      <w:pPr>
        <w:spacing w:line="360" w:lineRule="auto"/>
        <w:jc w:val="both"/>
        <w:rPr>
          <w:rFonts w:ascii="Arial" w:hAnsi="Arial" w:cs="Arial"/>
          <w:noProof/>
          <w:sz w:val="24"/>
        </w:rPr>
      </w:pPr>
      <w:r>
        <w:rPr>
          <w:rFonts w:ascii="Arial" w:hAnsi="Arial" w:cs="Arial"/>
          <w:noProof/>
          <w:sz w:val="24"/>
        </w:rPr>
        <w:t xml:space="preserve">The </w:t>
      </w:r>
      <w:r w:rsidR="001033AF" w:rsidRPr="00652DC5">
        <w:rPr>
          <w:rFonts w:ascii="Arial" w:hAnsi="Arial" w:cs="Arial"/>
          <w:noProof/>
          <w:sz w:val="24"/>
        </w:rPr>
        <w:t xml:space="preserve">MTAL/LTAL load effects ratio </w:t>
      </w:r>
      <w:r w:rsidR="00D14FB3">
        <w:rPr>
          <w:rFonts w:ascii="Arial" w:hAnsi="Arial" w:cs="Arial"/>
          <w:noProof/>
          <w:sz w:val="24"/>
        </w:rPr>
        <w:t xml:space="preserve">of moment at mid-span </w:t>
      </w:r>
      <w:r>
        <w:rPr>
          <w:rFonts w:ascii="Arial" w:hAnsi="Arial" w:cs="Arial"/>
          <w:noProof/>
          <w:sz w:val="24"/>
        </w:rPr>
        <w:t xml:space="preserve">due to one span loaded </w:t>
      </w:r>
      <w:r w:rsidR="001033AF" w:rsidRPr="00652DC5">
        <w:rPr>
          <w:rFonts w:ascii="Arial" w:hAnsi="Arial" w:cs="Arial"/>
          <w:noProof/>
          <w:sz w:val="24"/>
        </w:rPr>
        <w:t xml:space="preserve">for the continuous span bridges </w:t>
      </w:r>
      <w:r>
        <w:rPr>
          <w:rFonts w:ascii="Arial" w:hAnsi="Arial" w:cs="Arial"/>
          <w:noProof/>
          <w:sz w:val="24"/>
        </w:rPr>
        <w:t xml:space="preserve">does not </w:t>
      </w:r>
      <w:r w:rsidR="001033AF" w:rsidRPr="00652DC5">
        <w:rPr>
          <w:rFonts w:ascii="Arial" w:hAnsi="Arial" w:cs="Arial"/>
          <w:noProof/>
          <w:sz w:val="24"/>
        </w:rPr>
        <w:t xml:space="preserve">varies significantly from that of the simple and fixed supported bridges.  </w:t>
      </w:r>
      <w:r w:rsidR="00D14FB3">
        <w:rPr>
          <w:rFonts w:ascii="Arial" w:hAnsi="Arial" w:cs="Arial"/>
          <w:noProof/>
          <w:sz w:val="24"/>
        </w:rPr>
        <w:t xml:space="preserve">However, </w:t>
      </w:r>
      <w:r>
        <w:rPr>
          <w:rFonts w:ascii="Arial" w:hAnsi="Arial" w:cs="Arial"/>
          <w:noProof/>
          <w:sz w:val="24"/>
        </w:rPr>
        <w:t xml:space="preserve">the </w:t>
      </w:r>
      <w:r w:rsidRPr="00652DC5">
        <w:rPr>
          <w:rFonts w:ascii="Arial" w:hAnsi="Arial" w:cs="Arial"/>
          <w:noProof/>
          <w:sz w:val="24"/>
        </w:rPr>
        <w:t xml:space="preserve">MTAL/LTAL load effects ratio </w:t>
      </w:r>
      <w:r>
        <w:rPr>
          <w:rFonts w:ascii="Arial" w:hAnsi="Arial" w:cs="Arial"/>
          <w:noProof/>
          <w:sz w:val="24"/>
        </w:rPr>
        <w:t xml:space="preserve">of moment at mid-span due to two span loaded </w:t>
      </w:r>
      <w:r w:rsidRPr="00652DC5">
        <w:rPr>
          <w:rFonts w:ascii="Arial" w:hAnsi="Arial" w:cs="Arial"/>
          <w:noProof/>
          <w:sz w:val="24"/>
        </w:rPr>
        <w:t xml:space="preserve">for the continuous span bridges </w:t>
      </w:r>
      <w:r>
        <w:rPr>
          <w:rFonts w:ascii="Arial" w:hAnsi="Arial" w:cs="Arial"/>
          <w:noProof/>
          <w:sz w:val="24"/>
        </w:rPr>
        <w:t xml:space="preserve">is </w:t>
      </w:r>
      <w:r w:rsidRPr="00652DC5">
        <w:rPr>
          <w:rFonts w:ascii="Arial" w:hAnsi="Arial" w:cs="Arial"/>
          <w:noProof/>
          <w:sz w:val="24"/>
        </w:rPr>
        <w:t>significantly</w:t>
      </w:r>
      <w:r>
        <w:rPr>
          <w:rFonts w:ascii="Arial" w:hAnsi="Arial" w:cs="Arial"/>
          <w:noProof/>
          <w:sz w:val="24"/>
        </w:rPr>
        <w:t xml:space="preserve"> higher than those metioned above.  Since the maximum </w:t>
      </w:r>
      <w:r w:rsidR="00D14FB3">
        <w:rPr>
          <w:rFonts w:ascii="Arial" w:hAnsi="Arial" w:cs="Arial"/>
          <w:noProof/>
          <w:sz w:val="24"/>
        </w:rPr>
        <w:t xml:space="preserve">moment </w:t>
      </w:r>
      <w:r>
        <w:rPr>
          <w:rFonts w:ascii="Arial" w:hAnsi="Arial" w:cs="Arial"/>
          <w:noProof/>
          <w:sz w:val="24"/>
        </w:rPr>
        <w:t xml:space="preserve">due to two span loaded is </w:t>
      </w:r>
      <w:r w:rsidR="00D14FB3">
        <w:rPr>
          <w:rFonts w:ascii="Arial" w:hAnsi="Arial" w:cs="Arial"/>
          <w:noProof/>
          <w:sz w:val="24"/>
        </w:rPr>
        <w:t xml:space="preserve">not the </w:t>
      </w:r>
      <w:r>
        <w:rPr>
          <w:rFonts w:ascii="Arial" w:hAnsi="Arial" w:cs="Arial"/>
          <w:noProof/>
          <w:sz w:val="24"/>
        </w:rPr>
        <w:t>critical</w:t>
      </w:r>
      <w:r w:rsidR="00D14FB3">
        <w:rPr>
          <w:rFonts w:ascii="Arial" w:hAnsi="Arial" w:cs="Arial"/>
          <w:noProof/>
          <w:sz w:val="24"/>
        </w:rPr>
        <w:t xml:space="preserve"> moment</w:t>
      </w:r>
      <w:r>
        <w:rPr>
          <w:rFonts w:ascii="Arial" w:hAnsi="Arial" w:cs="Arial"/>
          <w:noProof/>
          <w:sz w:val="24"/>
        </w:rPr>
        <w:t>, it is not adopted</w:t>
      </w:r>
      <w:r w:rsidR="00971384">
        <w:rPr>
          <w:rFonts w:ascii="Arial" w:hAnsi="Arial" w:cs="Arial"/>
          <w:noProof/>
          <w:sz w:val="24"/>
        </w:rPr>
        <w:t xml:space="preserve"> in establishing the final MTAL/LTAL load effect ratio</w:t>
      </w:r>
      <w:r w:rsidR="00D14FB3">
        <w:rPr>
          <w:rFonts w:ascii="Arial" w:hAnsi="Arial" w:cs="Arial"/>
          <w:noProof/>
          <w:sz w:val="24"/>
        </w:rPr>
        <w:t>.</w:t>
      </w:r>
    </w:p>
    <w:p w:rsidR="00780CE2" w:rsidRDefault="00D14FB3" w:rsidP="00033A73">
      <w:pPr>
        <w:spacing w:after="0" w:line="360" w:lineRule="auto"/>
        <w:jc w:val="both"/>
        <w:rPr>
          <w:rFonts w:ascii="Arial" w:hAnsi="Arial" w:cs="Arial"/>
          <w:noProof/>
          <w:color w:val="FF0000"/>
          <w:sz w:val="24"/>
        </w:rPr>
      </w:pPr>
      <w:r>
        <w:rPr>
          <w:rFonts w:ascii="Arial" w:hAnsi="Arial" w:cs="Arial"/>
          <w:noProof/>
          <w:sz w:val="24"/>
        </w:rPr>
        <w:t xml:space="preserve"> A best fit curve of MTAL/LTAL load effect ratio was introduced, as shown in Figure 33, to cover </w:t>
      </w:r>
      <w:r w:rsidR="001033AF" w:rsidRPr="00652DC5">
        <w:rPr>
          <w:rFonts w:ascii="Arial" w:hAnsi="Arial" w:cs="Arial"/>
          <w:noProof/>
          <w:sz w:val="24"/>
        </w:rPr>
        <w:t xml:space="preserve">the </w:t>
      </w:r>
      <w:r>
        <w:rPr>
          <w:rFonts w:ascii="Arial" w:hAnsi="Arial" w:cs="Arial"/>
          <w:noProof/>
          <w:sz w:val="24"/>
        </w:rPr>
        <w:t xml:space="preserve">simply supported bridge, fixed supported bridge and </w:t>
      </w:r>
      <w:r w:rsidR="001033AF" w:rsidRPr="00652DC5">
        <w:rPr>
          <w:rFonts w:ascii="Arial" w:hAnsi="Arial" w:cs="Arial"/>
          <w:noProof/>
          <w:sz w:val="24"/>
        </w:rPr>
        <w:t>continuous</w:t>
      </w:r>
      <w:r w:rsidR="00033A73" w:rsidRPr="00652DC5">
        <w:rPr>
          <w:rFonts w:ascii="Arial" w:hAnsi="Arial" w:cs="Arial"/>
          <w:noProof/>
          <w:sz w:val="24"/>
        </w:rPr>
        <w:t xml:space="preserve"> </w:t>
      </w:r>
      <w:r w:rsidR="001033AF" w:rsidRPr="00652DC5">
        <w:rPr>
          <w:rFonts w:ascii="Arial" w:hAnsi="Arial" w:cs="Arial"/>
          <w:noProof/>
          <w:sz w:val="24"/>
        </w:rPr>
        <w:t>bridges</w:t>
      </w:r>
      <w:r>
        <w:rPr>
          <w:rFonts w:ascii="Arial" w:hAnsi="Arial" w:cs="Arial"/>
          <w:noProof/>
          <w:sz w:val="24"/>
        </w:rPr>
        <w:t xml:space="preserve"> to make it simpler to apply.</w:t>
      </w:r>
    </w:p>
    <w:p w:rsidR="00780CE2" w:rsidRDefault="000A3F06" w:rsidP="00033A73">
      <w:pPr>
        <w:spacing w:after="0" w:line="360" w:lineRule="auto"/>
        <w:jc w:val="both"/>
        <w:rPr>
          <w:rFonts w:ascii="Arial" w:hAnsi="Arial" w:cs="Arial"/>
          <w:noProof/>
          <w:color w:val="FF0000"/>
          <w:sz w:val="24"/>
        </w:rPr>
      </w:pPr>
      <w:r w:rsidRPr="000A3F06">
        <w:rPr>
          <w:rFonts w:ascii="Arial" w:hAnsi="Arial" w:cs="Arial"/>
          <w:noProof/>
          <w:color w:val="FF0000"/>
          <w:sz w:val="24"/>
          <w:lang w:eastAsia="zh-CN"/>
        </w:rPr>
        <w:drawing>
          <wp:inline distT="0" distB="0" distL="0" distR="0">
            <wp:extent cx="5507665" cy="4392000"/>
            <wp:effectExtent l="0" t="0" r="0" b="0"/>
            <wp:docPr id="20"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D14FB3" w:rsidRDefault="00D14FB3" w:rsidP="00D14FB3">
      <w:pPr>
        <w:spacing w:before="240" w:after="240" w:line="360" w:lineRule="auto"/>
        <w:ind w:left="851" w:right="589"/>
        <w:jc w:val="center"/>
        <w:rPr>
          <w:rFonts w:ascii="Arial" w:hAnsi="Arial" w:cs="Arial"/>
          <w:noProof/>
          <w:sz w:val="24"/>
        </w:rPr>
      </w:pPr>
      <w:r w:rsidRPr="00652CDB">
        <w:rPr>
          <w:rFonts w:ascii="Arial" w:hAnsi="Arial" w:cs="Arial"/>
          <w:noProof/>
          <w:sz w:val="24"/>
        </w:rPr>
        <w:t xml:space="preserve">Figure </w:t>
      </w:r>
      <w:r>
        <w:rPr>
          <w:rFonts w:ascii="Arial" w:hAnsi="Arial" w:cs="Arial"/>
          <w:noProof/>
          <w:sz w:val="24"/>
        </w:rPr>
        <w:t>33</w:t>
      </w:r>
      <w:r w:rsidRPr="00652CDB">
        <w:rPr>
          <w:rFonts w:ascii="Arial" w:hAnsi="Arial" w:cs="Arial"/>
          <w:noProof/>
          <w:sz w:val="24"/>
        </w:rPr>
        <w:t xml:space="preserve">:  </w:t>
      </w:r>
      <w:r>
        <w:rPr>
          <w:rFonts w:ascii="Arial" w:hAnsi="Arial" w:cs="Arial"/>
          <w:noProof/>
          <w:sz w:val="24"/>
        </w:rPr>
        <w:t xml:space="preserve">Best fit curve of </w:t>
      </w:r>
      <w:r w:rsidRPr="00652CDB">
        <w:rPr>
          <w:rFonts w:ascii="Arial" w:hAnsi="Arial" w:cs="Arial"/>
          <w:noProof/>
          <w:sz w:val="24"/>
        </w:rPr>
        <w:t>MTAL/LTAL load effects r</w:t>
      </w:r>
      <w:r>
        <w:rPr>
          <w:rFonts w:ascii="Arial" w:hAnsi="Arial" w:cs="Arial"/>
          <w:noProof/>
          <w:sz w:val="24"/>
        </w:rPr>
        <w:t xml:space="preserve">atio for Simple support , fixed </w:t>
      </w:r>
      <w:r w:rsidRPr="00652CDB">
        <w:rPr>
          <w:rFonts w:ascii="Arial" w:hAnsi="Arial" w:cs="Arial"/>
          <w:noProof/>
          <w:sz w:val="24"/>
        </w:rPr>
        <w:t>support and continuous bridge</w:t>
      </w:r>
    </w:p>
    <w:p w:rsidR="00971384" w:rsidRDefault="00971384" w:rsidP="00033A73">
      <w:pPr>
        <w:spacing w:after="0" w:line="360" w:lineRule="auto"/>
        <w:jc w:val="both"/>
        <w:rPr>
          <w:rFonts w:ascii="Arial" w:hAnsi="Arial" w:cs="Arial"/>
          <w:noProof/>
          <w:sz w:val="24"/>
        </w:rPr>
      </w:pPr>
    </w:p>
    <w:p w:rsidR="00033A73" w:rsidRDefault="00033A73" w:rsidP="00033A73">
      <w:pPr>
        <w:spacing w:after="0" w:line="360" w:lineRule="auto"/>
        <w:jc w:val="both"/>
        <w:rPr>
          <w:rFonts w:ascii="Arial" w:hAnsi="Arial" w:cs="Arial"/>
          <w:noProof/>
          <w:sz w:val="24"/>
        </w:rPr>
      </w:pPr>
      <w:r>
        <w:rPr>
          <w:rFonts w:ascii="Arial" w:hAnsi="Arial" w:cs="Arial"/>
          <w:noProof/>
          <w:sz w:val="24"/>
        </w:rPr>
        <w:t xml:space="preserve">The </w:t>
      </w:r>
      <w:r w:rsidR="003A2597">
        <w:rPr>
          <w:rFonts w:ascii="Arial" w:hAnsi="Arial" w:cs="Arial"/>
          <w:noProof/>
          <w:sz w:val="24"/>
        </w:rPr>
        <w:t xml:space="preserve">recommended best fit </w:t>
      </w:r>
      <w:r>
        <w:rPr>
          <w:rFonts w:ascii="Arial" w:hAnsi="Arial" w:cs="Arial"/>
          <w:noProof/>
          <w:sz w:val="24"/>
        </w:rPr>
        <w:t>curve</w:t>
      </w:r>
      <w:r w:rsidR="00305EFD">
        <w:rPr>
          <w:rFonts w:ascii="Arial" w:hAnsi="Arial" w:cs="Arial"/>
          <w:noProof/>
          <w:sz w:val="24"/>
        </w:rPr>
        <w:t xml:space="preserve"> </w:t>
      </w:r>
      <w:r w:rsidR="003A2597">
        <w:rPr>
          <w:rFonts w:ascii="Arial" w:hAnsi="Arial" w:cs="Arial"/>
          <w:noProof/>
          <w:sz w:val="24"/>
        </w:rPr>
        <w:t xml:space="preserve">of </w:t>
      </w:r>
      <w:r w:rsidR="00305EFD">
        <w:rPr>
          <w:rFonts w:ascii="Arial" w:hAnsi="Arial" w:cs="Arial"/>
          <w:noProof/>
          <w:sz w:val="24"/>
        </w:rPr>
        <w:t>MTAL/LTAL load effects ratio</w:t>
      </w:r>
      <w:r w:rsidR="003A2597">
        <w:rPr>
          <w:rFonts w:ascii="Arial" w:hAnsi="Arial" w:cs="Arial"/>
          <w:noProof/>
          <w:sz w:val="24"/>
        </w:rPr>
        <w:t xml:space="preserve"> </w:t>
      </w:r>
      <w:r w:rsidR="00305EFD">
        <w:rPr>
          <w:rFonts w:ascii="Arial" w:hAnsi="Arial" w:cs="Arial"/>
          <w:noProof/>
          <w:sz w:val="24"/>
        </w:rPr>
        <w:t xml:space="preserve">for simple </w:t>
      </w:r>
      <w:r w:rsidR="003A2597">
        <w:rPr>
          <w:rFonts w:ascii="Arial" w:hAnsi="Arial" w:cs="Arial"/>
          <w:noProof/>
          <w:sz w:val="24"/>
        </w:rPr>
        <w:t xml:space="preserve">support, </w:t>
      </w:r>
      <w:r w:rsidR="00305EFD">
        <w:rPr>
          <w:rFonts w:ascii="Arial" w:hAnsi="Arial" w:cs="Arial"/>
          <w:noProof/>
          <w:sz w:val="24"/>
        </w:rPr>
        <w:t>fixed support and continuous span</w:t>
      </w:r>
      <w:r>
        <w:rPr>
          <w:rFonts w:ascii="Arial" w:hAnsi="Arial" w:cs="Arial"/>
          <w:noProof/>
          <w:sz w:val="24"/>
        </w:rPr>
        <w:t xml:space="preserve"> is given in tabulated form in Table </w:t>
      </w:r>
      <w:r w:rsidR="00A25E00">
        <w:rPr>
          <w:rFonts w:ascii="Arial" w:hAnsi="Arial" w:cs="Arial"/>
          <w:noProof/>
          <w:sz w:val="24"/>
        </w:rPr>
        <w:t>1</w:t>
      </w:r>
      <w:r w:rsidR="003A2597">
        <w:rPr>
          <w:rFonts w:ascii="Arial" w:hAnsi="Arial" w:cs="Arial"/>
          <w:noProof/>
          <w:sz w:val="24"/>
        </w:rPr>
        <w:t xml:space="preserve">2 </w:t>
      </w:r>
      <w:r w:rsidR="00971384">
        <w:rPr>
          <w:rFonts w:ascii="Arial" w:hAnsi="Arial" w:cs="Arial"/>
          <w:noProof/>
          <w:sz w:val="24"/>
        </w:rPr>
        <w:t xml:space="preserve">below </w:t>
      </w:r>
      <w:r w:rsidR="003A2597">
        <w:rPr>
          <w:rFonts w:ascii="Arial" w:hAnsi="Arial" w:cs="Arial"/>
          <w:noProof/>
          <w:sz w:val="24"/>
        </w:rPr>
        <w:t xml:space="preserve">and </w:t>
      </w:r>
      <w:r w:rsidR="00BE2E6E">
        <w:rPr>
          <w:rFonts w:ascii="Arial" w:hAnsi="Arial" w:cs="Arial"/>
          <w:noProof/>
          <w:sz w:val="24"/>
        </w:rPr>
        <w:t xml:space="preserve">is further </w:t>
      </w:r>
      <w:r w:rsidR="003A2597">
        <w:rPr>
          <w:rFonts w:ascii="Arial" w:hAnsi="Arial" w:cs="Arial"/>
          <w:noProof/>
          <w:sz w:val="24"/>
        </w:rPr>
        <w:t xml:space="preserve">shown in </w:t>
      </w:r>
      <w:r w:rsidR="00971384">
        <w:rPr>
          <w:rFonts w:ascii="Arial" w:hAnsi="Arial" w:cs="Arial"/>
          <w:noProof/>
          <w:sz w:val="24"/>
        </w:rPr>
        <w:t xml:space="preserve">the following </w:t>
      </w:r>
      <w:r w:rsidR="003A2597">
        <w:rPr>
          <w:rFonts w:ascii="Arial" w:hAnsi="Arial" w:cs="Arial"/>
          <w:noProof/>
          <w:sz w:val="24"/>
        </w:rPr>
        <w:t>Figure 34</w:t>
      </w:r>
      <w:r w:rsidR="00971384">
        <w:rPr>
          <w:rFonts w:ascii="Arial" w:hAnsi="Arial" w:cs="Arial"/>
          <w:noProof/>
          <w:sz w:val="24"/>
        </w:rPr>
        <w:t>.</w:t>
      </w:r>
    </w:p>
    <w:p w:rsidR="00892D0C" w:rsidRDefault="00892D0C" w:rsidP="001D43EC">
      <w:pPr>
        <w:ind w:left="2127" w:right="872" w:hanging="1276"/>
        <w:rPr>
          <w:rFonts w:ascii="Arial" w:hAnsi="Arial" w:cs="Arial"/>
          <w:noProof/>
          <w:sz w:val="24"/>
        </w:rPr>
      </w:pPr>
    </w:p>
    <w:p w:rsidR="00EC247A" w:rsidRPr="00652CDB" w:rsidRDefault="00EC247A" w:rsidP="001D43EC">
      <w:pPr>
        <w:ind w:left="2127" w:right="872" w:hanging="1276"/>
        <w:rPr>
          <w:rFonts w:ascii="Arial" w:hAnsi="Arial" w:cs="Arial"/>
          <w:noProof/>
          <w:sz w:val="24"/>
        </w:rPr>
      </w:pPr>
      <w:r w:rsidRPr="00652CDB">
        <w:rPr>
          <w:rFonts w:ascii="Arial" w:hAnsi="Arial" w:cs="Arial"/>
          <w:noProof/>
          <w:sz w:val="24"/>
        </w:rPr>
        <w:t xml:space="preserve">Table </w:t>
      </w:r>
      <w:r w:rsidR="00A25E00" w:rsidRPr="00652CDB">
        <w:rPr>
          <w:rFonts w:ascii="Arial" w:hAnsi="Arial" w:cs="Arial"/>
          <w:noProof/>
          <w:sz w:val="24"/>
        </w:rPr>
        <w:t>1</w:t>
      </w:r>
      <w:r w:rsidR="003A2597">
        <w:rPr>
          <w:rFonts w:ascii="Arial" w:hAnsi="Arial" w:cs="Arial"/>
          <w:noProof/>
          <w:sz w:val="24"/>
        </w:rPr>
        <w:t>2</w:t>
      </w:r>
      <w:r w:rsidR="00652CDB">
        <w:rPr>
          <w:rFonts w:ascii="Arial" w:hAnsi="Arial" w:cs="Arial"/>
          <w:noProof/>
          <w:sz w:val="24"/>
        </w:rPr>
        <w:t>:</w:t>
      </w:r>
      <w:r w:rsidRPr="00652CDB">
        <w:rPr>
          <w:rFonts w:ascii="Arial" w:hAnsi="Arial" w:cs="Arial"/>
          <w:noProof/>
          <w:sz w:val="24"/>
        </w:rPr>
        <w:t xml:space="preserve">  Proposed MTAL/LTAL </w:t>
      </w:r>
      <w:r w:rsidR="003A2597">
        <w:rPr>
          <w:rFonts w:ascii="Arial" w:hAnsi="Arial" w:cs="Arial"/>
          <w:noProof/>
          <w:sz w:val="24"/>
        </w:rPr>
        <w:t>l</w:t>
      </w:r>
      <w:r w:rsidRPr="00652CDB">
        <w:rPr>
          <w:rFonts w:ascii="Arial" w:hAnsi="Arial" w:cs="Arial"/>
          <w:noProof/>
          <w:sz w:val="24"/>
        </w:rPr>
        <w:t xml:space="preserve">oad </w:t>
      </w:r>
      <w:r w:rsidR="003A2597">
        <w:rPr>
          <w:rFonts w:ascii="Arial" w:hAnsi="Arial" w:cs="Arial"/>
          <w:noProof/>
          <w:sz w:val="24"/>
        </w:rPr>
        <w:t>e</w:t>
      </w:r>
      <w:r w:rsidRPr="00652CDB">
        <w:rPr>
          <w:rFonts w:ascii="Arial" w:hAnsi="Arial" w:cs="Arial"/>
          <w:noProof/>
          <w:sz w:val="24"/>
        </w:rPr>
        <w:t xml:space="preserve">ffect </w:t>
      </w:r>
      <w:r w:rsidR="003A2597">
        <w:rPr>
          <w:rFonts w:ascii="Arial" w:hAnsi="Arial" w:cs="Arial"/>
          <w:noProof/>
          <w:sz w:val="24"/>
        </w:rPr>
        <w:t>r</w:t>
      </w:r>
      <w:r w:rsidRPr="00652CDB">
        <w:rPr>
          <w:rFonts w:ascii="Arial" w:hAnsi="Arial" w:cs="Arial"/>
          <w:noProof/>
          <w:sz w:val="24"/>
        </w:rPr>
        <w:t xml:space="preserve">atio for </w:t>
      </w:r>
      <w:r w:rsidR="003A2597">
        <w:rPr>
          <w:rFonts w:ascii="Arial" w:hAnsi="Arial" w:cs="Arial"/>
          <w:noProof/>
          <w:sz w:val="24"/>
        </w:rPr>
        <w:t>s</w:t>
      </w:r>
      <w:r w:rsidR="001D43EC" w:rsidRPr="00652CDB">
        <w:rPr>
          <w:rFonts w:ascii="Arial" w:hAnsi="Arial" w:cs="Arial"/>
          <w:noProof/>
          <w:sz w:val="24"/>
        </w:rPr>
        <w:t>imple</w:t>
      </w:r>
      <w:r w:rsidR="003A2597">
        <w:rPr>
          <w:rFonts w:ascii="Arial" w:hAnsi="Arial" w:cs="Arial"/>
          <w:noProof/>
          <w:sz w:val="24"/>
        </w:rPr>
        <w:t xml:space="preserve">, </w:t>
      </w:r>
      <w:r w:rsidR="001D43EC" w:rsidRPr="00652CDB">
        <w:rPr>
          <w:rFonts w:ascii="Arial" w:hAnsi="Arial" w:cs="Arial"/>
          <w:noProof/>
          <w:sz w:val="24"/>
        </w:rPr>
        <w:t xml:space="preserve">fixed support </w:t>
      </w:r>
      <w:r w:rsidRPr="00652CDB">
        <w:rPr>
          <w:rFonts w:ascii="Arial" w:hAnsi="Arial" w:cs="Arial"/>
          <w:noProof/>
          <w:sz w:val="24"/>
        </w:rPr>
        <w:t>and Continuous Bridge</w:t>
      </w:r>
    </w:p>
    <w:tbl>
      <w:tblPr>
        <w:tblStyle w:val="TableGrid"/>
        <w:tblW w:w="0" w:type="auto"/>
        <w:jc w:val="center"/>
        <w:tblLook w:val="04A0"/>
      </w:tblPr>
      <w:tblGrid>
        <w:gridCol w:w="2268"/>
        <w:gridCol w:w="2324"/>
      </w:tblGrid>
      <w:tr w:rsidR="003A2597" w:rsidTr="003A2597">
        <w:trPr>
          <w:trHeight w:val="454"/>
          <w:jc w:val="center"/>
        </w:trPr>
        <w:tc>
          <w:tcPr>
            <w:tcW w:w="2268" w:type="dxa"/>
            <w:vAlign w:val="center"/>
          </w:tcPr>
          <w:p w:rsidR="003A2597" w:rsidRDefault="005C165F" w:rsidP="003A2597">
            <w:pPr>
              <w:spacing w:before="120" w:after="120" w:line="240" w:lineRule="auto"/>
              <w:jc w:val="center"/>
              <w:rPr>
                <w:rFonts w:ascii="Arial" w:hAnsi="Arial" w:cs="Arial"/>
                <w:noProof/>
              </w:rPr>
            </w:pPr>
            <w:r>
              <w:rPr>
                <w:rFonts w:ascii="Arial" w:hAnsi="Arial" w:cs="Arial"/>
                <w:noProof/>
              </w:rPr>
              <w:t>Loaded Length</w:t>
            </w:r>
          </w:p>
          <w:p w:rsidR="003A2597" w:rsidRPr="001D43EC" w:rsidRDefault="003A2597" w:rsidP="003A2597">
            <w:pPr>
              <w:spacing w:before="120" w:after="120" w:line="240" w:lineRule="auto"/>
              <w:jc w:val="center"/>
              <w:rPr>
                <w:rFonts w:ascii="Arial" w:hAnsi="Arial" w:cs="Arial"/>
                <w:noProof/>
              </w:rPr>
            </w:pPr>
            <w:r>
              <w:rPr>
                <w:rFonts w:ascii="Arial" w:hAnsi="Arial" w:cs="Arial"/>
                <w:noProof/>
              </w:rPr>
              <w:t>(m)</w:t>
            </w:r>
          </w:p>
        </w:tc>
        <w:tc>
          <w:tcPr>
            <w:tcW w:w="2324" w:type="dxa"/>
            <w:vAlign w:val="center"/>
          </w:tcPr>
          <w:p w:rsidR="003A2597" w:rsidRPr="001D43EC" w:rsidRDefault="003A2597" w:rsidP="003A2597">
            <w:pPr>
              <w:spacing w:before="120" w:after="120" w:line="240" w:lineRule="auto"/>
              <w:jc w:val="center"/>
              <w:rPr>
                <w:rFonts w:ascii="Arial" w:hAnsi="Arial" w:cs="Arial"/>
                <w:noProof/>
              </w:rPr>
            </w:pPr>
            <w:r>
              <w:rPr>
                <w:rFonts w:ascii="Arial" w:hAnsi="Arial" w:cs="Arial"/>
                <w:noProof/>
              </w:rPr>
              <w:t>MTAL/LTAL load effect ratio</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2</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1.000</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4</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0.945</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6</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0.930</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8</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0.92</w:t>
            </w:r>
            <w:r>
              <w:rPr>
                <w:rFonts w:ascii="Arial" w:hAnsi="Arial" w:cs="Arial"/>
                <w:noProof/>
              </w:rPr>
              <w:t>7</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10</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0.945</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12</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0.96</w:t>
            </w:r>
            <w:r>
              <w:rPr>
                <w:rFonts w:ascii="Arial" w:hAnsi="Arial" w:cs="Arial"/>
                <w:noProof/>
              </w:rPr>
              <w:t>6</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14</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0.974</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16</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0.980</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18</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0.990</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20</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0.995</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22</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0.980</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24</w:t>
            </w:r>
          </w:p>
        </w:tc>
        <w:tc>
          <w:tcPr>
            <w:tcW w:w="2324" w:type="dxa"/>
            <w:vAlign w:val="center"/>
          </w:tcPr>
          <w:p w:rsidR="003A2597" w:rsidRPr="001D43EC" w:rsidRDefault="003A2597" w:rsidP="00892D0C">
            <w:pPr>
              <w:spacing w:after="0" w:line="240" w:lineRule="auto"/>
              <w:jc w:val="center"/>
              <w:rPr>
                <w:rFonts w:ascii="Arial" w:hAnsi="Arial" w:cs="Arial"/>
                <w:noProof/>
              </w:rPr>
            </w:pPr>
            <w:r w:rsidRPr="001D43EC">
              <w:rPr>
                <w:rFonts w:ascii="Arial" w:hAnsi="Arial" w:cs="Arial"/>
                <w:noProof/>
              </w:rPr>
              <w:t>0.9</w:t>
            </w:r>
            <w:r>
              <w:rPr>
                <w:rFonts w:ascii="Arial" w:hAnsi="Arial" w:cs="Arial"/>
                <w:noProof/>
              </w:rPr>
              <w:t>70</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26</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0.96</w:t>
            </w:r>
            <w:r>
              <w:rPr>
                <w:rFonts w:ascii="Arial" w:hAnsi="Arial" w:cs="Arial"/>
                <w:noProof/>
              </w:rPr>
              <w:t>5</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28</w:t>
            </w:r>
          </w:p>
        </w:tc>
        <w:tc>
          <w:tcPr>
            <w:tcW w:w="2324" w:type="dxa"/>
            <w:vAlign w:val="center"/>
          </w:tcPr>
          <w:p w:rsidR="003A2597" w:rsidRPr="001D43EC" w:rsidRDefault="003A2597" w:rsidP="00892D0C">
            <w:pPr>
              <w:spacing w:after="0" w:line="240" w:lineRule="auto"/>
              <w:jc w:val="center"/>
              <w:rPr>
                <w:rFonts w:ascii="Arial" w:hAnsi="Arial" w:cs="Arial"/>
                <w:noProof/>
              </w:rPr>
            </w:pPr>
            <w:r w:rsidRPr="001D43EC">
              <w:rPr>
                <w:rFonts w:ascii="Arial" w:hAnsi="Arial" w:cs="Arial"/>
                <w:noProof/>
              </w:rPr>
              <w:t>0.9</w:t>
            </w:r>
            <w:r>
              <w:rPr>
                <w:rFonts w:ascii="Arial" w:hAnsi="Arial" w:cs="Arial"/>
                <w:noProof/>
              </w:rPr>
              <w:t>60</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30</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0.953</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32</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0.945</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34</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0.935</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36</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0.925</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38</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0.914</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40</w:t>
            </w:r>
          </w:p>
        </w:tc>
        <w:tc>
          <w:tcPr>
            <w:tcW w:w="2324" w:type="dxa"/>
            <w:vAlign w:val="center"/>
          </w:tcPr>
          <w:p w:rsidR="003A2597" w:rsidRPr="001D43EC" w:rsidRDefault="003A2597" w:rsidP="00892D0C">
            <w:pPr>
              <w:spacing w:after="0" w:line="240" w:lineRule="auto"/>
              <w:jc w:val="center"/>
              <w:rPr>
                <w:rFonts w:ascii="Arial" w:hAnsi="Arial" w:cs="Arial"/>
                <w:noProof/>
              </w:rPr>
            </w:pPr>
            <w:r w:rsidRPr="001D43EC">
              <w:rPr>
                <w:rFonts w:ascii="Arial" w:hAnsi="Arial" w:cs="Arial"/>
                <w:noProof/>
              </w:rPr>
              <w:t>0.90</w:t>
            </w:r>
            <w:r>
              <w:rPr>
                <w:rFonts w:ascii="Arial" w:hAnsi="Arial" w:cs="Arial"/>
                <w:noProof/>
              </w:rPr>
              <w:t>1</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45</w:t>
            </w:r>
          </w:p>
        </w:tc>
        <w:tc>
          <w:tcPr>
            <w:tcW w:w="2324"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0.921</w:t>
            </w:r>
          </w:p>
        </w:tc>
      </w:tr>
      <w:tr w:rsidR="003A2597" w:rsidTr="00627037">
        <w:trPr>
          <w:trHeight w:val="369"/>
          <w:jc w:val="center"/>
        </w:trPr>
        <w:tc>
          <w:tcPr>
            <w:tcW w:w="2268" w:type="dxa"/>
            <w:vAlign w:val="center"/>
          </w:tcPr>
          <w:p w:rsidR="003A2597" w:rsidRPr="001D43EC" w:rsidRDefault="003A2597" w:rsidP="00EC247A">
            <w:pPr>
              <w:spacing w:after="0" w:line="240" w:lineRule="auto"/>
              <w:jc w:val="center"/>
              <w:rPr>
                <w:rFonts w:ascii="Arial" w:hAnsi="Arial" w:cs="Arial"/>
                <w:noProof/>
              </w:rPr>
            </w:pPr>
            <w:r w:rsidRPr="001D43EC">
              <w:rPr>
                <w:rFonts w:ascii="Arial" w:hAnsi="Arial" w:cs="Arial"/>
                <w:noProof/>
              </w:rPr>
              <w:t>50</w:t>
            </w:r>
          </w:p>
        </w:tc>
        <w:tc>
          <w:tcPr>
            <w:tcW w:w="2324" w:type="dxa"/>
            <w:vAlign w:val="center"/>
          </w:tcPr>
          <w:p w:rsidR="003A2597" w:rsidRPr="001D43EC" w:rsidRDefault="003A2597" w:rsidP="00892D0C">
            <w:pPr>
              <w:spacing w:after="0" w:line="240" w:lineRule="auto"/>
              <w:jc w:val="center"/>
              <w:rPr>
                <w:rFonts w:ascii="Arial" w:hAnsi="Arial" w:cs="Arial"/>
                <w:noProof/>
              </w:rPr>
            </w:pPr>
            <w:r w:rsidRPr="001D43EC">
              <w:rPr>
                <w:rFonts w:ascii="Arial" w:hAnsi="Arial" w:cs="Arial"/>
                <w:noProof/>
              </w:rPr>
              <w:t>0.94</w:t>
            </w:r>
            <w:r>
              <w:rPr>
                <w:rFonts w:ascii="Arial" w:hAnsi="Arial" w:cs="Arial"/>
                <w:noProof/>
              </w:rPr>
              <w:t>2</w:t>
            </w:r>
          </w:p>
        </w:tc>
      </w:tr>
    </w:tbl>
    <w:p w:rsidR="00014F92" w:rsidRDefault="00014F92" w:rsidP="00742F36">
      <w:pPr>
        <w:spacing w:after="0" w:line="360" w:lineRule="auto"/>
        <w:rPr>
          <w:rFonts w:ascii="Arial" w:hAnsi="Arial" w:cs="Arial"/>
          <w:noProof/>
          <w:sz w:val="24"/>
        </w:rPr>
      </w:pPr>
    </w:p>
    <w:p w:rsidR="00AF0238" w:rsidRDefault="00AF0238" w:rsidP="00742F36">
      <w:pPr>
        <w:spacing w:after="0" w:line="360" w:lineRule="auto"/>
        <w:rPr>
          <w:rFonts w:ascii="Arial" w:hAnsi="Arial" w:cs="Arial"/>
          <w:noProof/>
          <w:sz w:val="24"/>
        </w:rPr>
      </w:pPr>
    </w:p>
    <w:p w:rsidR="00014F92" w:rsidRDefault="00014F92" w:rsidP="00742F36">
      <w:pPr>
        <w:spacing w:after="0" w:line="360" w:lineRule="auto"/>
        <w:rPr>
          <w:rFonts w:ascii="Arial" w:hAnsi="Arial" w:cs="Arial"/>
          <w:noProof/>
          <w:sz w:val="24"/>
        </w:rPr>
        <w:sectPr w:rsidR="00014F92" w:rsidSect="000617ED">
          <w:pgSz w:w="11909" w:h="16834" w:code="9"/>
          <w:pgMar w:top="1871" w:right="1418" w:bottom="1418" w:left="1814" w:header="964" w:footer="720" w:gutter="0"/>
          <w:pgNumType w:start="1"/>
          <w:cols w:space="720"/>
          <w:docGrid w:linePitch="360"/>
        </w:sectPr>
      </w:pPr>
    </w:p>
    <w:p w:rsidR="008E720A" w:rsidRDefault="003B3BE1" w:rsidP="003A5F3D">
      <w:pPr>
        <w:spacing w:after="0" w:line="360" w:lineRule="auto"/>
        <w:ind w:left="2410" w:right="22" w:hanging="1559"/>
        <w:jc w:val="center"/>
        <w:rPr>
          <w:rFonts w:ascii="Arial" w:hAnsi="Arial" w:cs="Arial"/>
          <w:noProof/>
          <w:sz w:val="24"/>
        </w:rPr>
      </w:pPr>
      <w:r w:rsidRPr="003B3BE1">
        <w:rPr>
          <w:rFonts w:ascii="Arial" w:hAnsi="Arial" w:cs="Arial"/>
          <w:noProof/>
          <w:sz w:val="24"/>
          <w:lang w:eastAsia="zh-CN"/>
        </w:rPr>
        <w:lastRenderedPageBreak/>
        <w:drawing>
          <wp:inline distT="0" distB="0" distL="0" distR="0">
            <wp:extent cx="8100000" cy="4860000"/>
            <wp:effectExtent l="0" t="0" r="0" b="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3B3BE1" w:rsidRDefault="003B3BE1" w:rsidP="003A5F3D">
      <w:pPr>
        <w:spacing w:after="0" w:line="360" w:lineRule="auto"/>
        <w:ind w:left="2410" w:right="22" w:hanging="1559"/>
        <w:jc w:val="center"/>
        <w:rPr>
          <w:rFonts w:ascii="Arial" w:hAnsi="Arial" w:cs="Arial"/>
          <w:noProof/>
          <w:sz w:val="24"/>
        </w:rPr>
      </w:pPr>
    </w:p>
    <w:p w:rsidR="00742F36" w:rsidRPr="00652CDB" w:rsidRDefault="00742F36" w:rsidP="003A5F3D">
      <w:pPr>
        <w:spacing w:after="0" w:line="360" w:lineRule="auto"/>
        <w:ind w:left="2410" w:right="22" w:hanging="1559"/>
        <w:jc w:val="center"/>
        <w:rPr>
          <w:rFonts w:ascii="Arial" w:hAnsi="Arial" w:cs="Arial"/>
          <w:noProof/>
          <w:sz w:val="24"/>
        </w:rPr>
      </w:pPr>
      <w:r w:rsidRPr="00652CDB">
        <w:rPr>
          <w:rFonts w:ascii="Arial" w:hAnsi="Arial" w:cs="Arial"/>
          <w:noProof/>
          <w:sz w:val="24"/>
        </w:rPr>
        <w:t xml:space="preserve">Figure </w:t>
      </w:r>
      <w:r w:rsidR="003A2597">
        <w:rPr>
          <w:rFonts w:ascii="Arial" w:hAnsi="Arial" w:cs="Arial"/>
          <w:noProof/>
          <w:sz w:val="24"/>
        </w:rPr>
        <w:t>34</w:t>
      </w:r>
      <w:r w:rsidR="00652CDB" w:rsidRPr="00652CDB">
        <w:rPr>
          <w:rFonts w:ascii="Arial" w:hAnsi="Arial" w:cs="Arial"/>
          <w:noProof/>
          <w:sz w:val="24"/>
        </w:rPr>
        <w:t>:</w:t>
      </w:r>
      <w:r w:rsidRPr="00652CDB">
        <w:rPr>
          <w:rFonts w:ascii="Arial" w:hAnsi="Arial" w:cs="Arial"/>
          <w:noProof/>
          <w:sz w:val="24"/>
        </w:rPr>
        <w:t xml:space="preserve">  </w:t>
      </w:r>
      <w:r w:rsidR="003A5F3D" w:rsidRPr="00652CDB">
        <w:rPr>
          <w:rFonts w:ascii="Arial" w:hAnsi="Arial" w:cs="Arial"/>
          <w:noProof/>
          <w:sz w:val="24"/>
        </w:rPr>
        <w:t>Recommended</w:t>
      </w:r>
      <w:r w:rsidRPr="00652CDB">
        <w:rPr>
          <w:rFonts w:ascii="Arial" w:hAnsi="Arial" w:cs="Arial"/>
          <w:noProof/>
          <w:sz w:val="24"/>
        </w:rPr>
        <w:t xml:space="preserve"> MTAL/LTAL </w:t>
      </w:r>
      <w:r w:rsidR="003A2597">
        <w:rPr>
          <w:rFonts w:ascii="Arial" w:hAnsi="Arial" w:cs="Arial"/>
          <w:noProof/>
          <w:sz w:val="24"/>
        </w:rPr>
        <w:t>l</w:t>
      </w:r>
      <w:r w:rsidRPr="00652CDB">
        <w:rPr>
          <w:rFonts w:ascii="Arial" w:hAnsi="Arial" w:cs="Arial"/>
          <w:noProof/>
          <w:sz w:val="24"/>
        </w:rPr>
        <w:t xml:space="preserve">oad </w:t>
      </w:r>
      <w:r w:rsidR="003A2597">
        <w:rPr>
          <w:rFonts w:ascii="Arial" w:hAnsi="Arial" w:cs="Arial"/>
          <w:noProof/>
          <w:sz w:val="24"/>
        </w:rPr>
        <w:t>e</w:t>
      </w:r>
      <w:r w:rsidRPr="00652CDB">
        <w:rPr>
          <w:rFonts w:ascii="Arial" w:hAnsi="Arial" w:cs="Arial"/>
          <w:noProof/>
          <w:sz w:val="24"/>
        </w:rPr>
        <w:t xml:space="preserve">ffect </w:t>
      </w:r>
      <w:r w:rsidR="003A2597">
        <w:rPr>
          <w:rFonts w:ascii="Arial" w:hAnsi="Arial" w:cs="Arial"/>
          <w:noProof/>
          <w:sz w:val="24"/>
        </w:rPr>
        <w:t>r</w:t>
      </w:r>
      <w:r w:rsidRPr="00652CDB">
        <w:rPr>
          <w:rFonts w:ascii="Arial" w:hAnsi="Arial" w:cs="Arial"/>
          <w:noProof/>
          <w:sz w:val="24"/>
        </w:rPr>
        <w:t>atio</w:t>
      </w:r>
    </w:p>
    <w:p w:rsidR="008E720A" w:rsidRDefault="008E720A" w:rsidP="00152731">
      <w:pPr>
        <w:spacing w:after="0" w:line="360" w:lineRule="auto"/>
        <w:ind w:right="22"/>
        <w:rPr>
          <w:rFonts w:ascii="Arial" w:hAnsi="Arial" w:cs="Arial"/>
          <w:noProof/>
          <w:sz w:val="24"/>
        </w:rPr>
        <w:sectPr w:rsidR="008E720A" w:rsidSect="000617ED">
          <w:pgSz w:w="16834" w:h="11909" w:orient="landscape" w:code="9"/>
          <w:pgMar w:top="1797" w:right="1871" w:bottom="1440" w:left="1440" w:header="720" w:footer="720" w:gutter="0"/>
          <w:cols w:space="720"/>
          <w:docGrid w:linePitch="360"/>
        </w:sectPr>
      </w:pPr>
    </w:p>
    <w:p w:rsidR="00300F62" w:rsidRPr="00463E6D" w:rsidRDefault="00E062D9" w:rsidP="0049469C">
      <w:pPr>
        <w:pStyle w:val="ListParagraph"/>
        <w:numPr>
          <w:ilvl w:val="0"/>
          <w:numId w:val="8"/>
        </w:numPr>
        <w:spacing w:after="0" w:line="360" w:lineRule="auto"/>
        <w:ind w:left="737"/>
        <w:jc w:val="both"/>
        <w:rPr>
          <w:rFonts w:ascii="Arial" w:hAnsi="Arial" w:cs="Arial"/>
          <w:b/>
          <w:sz w:val="28"/>
          <w:szCs w:val="28"/>
        </w:rPr>
      </w:pPr>
      <w:r w:rsidRPr="00B56433">
        <w:rPr>
          <w:rFonts w:ascii="Arial" w:hAnsi="Arial" w:cs="Arial"/>
          <w:b/>
          <w:sz w:val="28"/>
          <w:szCs w:val="28"/>
        </w:rPr>
        <w:lastRenderedPageBreak/>
        <w:t xml:space="preserve">TASK (ii) - </w:t>
      </w:r>
      <w:r w:rsidR="006E2780" w:rsidRPr="00B56433">
        <w:rPr>
          <w:rFonts w:ascii="Arial" w:hAnsi="Arial" w:cs="Arial"/>
          <w:b/>
          <w:sz w:val="28"/>
          <w:szCs w:val="28"/>
        </w:rPr>
        <w:t>STRUCTURAL CAPACITY ASSESSMENT OF THE FEDERAL</w:t>
      </w:r>
      <w:r w:rsidR="006E2780" w:rsidRPr="00463E6D">
        <w:rPr>
          <w:rFonts w:ascii="Arial" w:hAnsi="Arial" w:cs="Arial"/>
          <w:b/>
          <w:sz w:val="28"/>
          <w:szCs w:val="28"/>
        </w:rPr>
        <w:t xml:space="preserve"> BRIDGES FOR COMPLIANCE TO VEHICULAR LOADS AS PER WRO 2003</w:t>
      </w:r>
    </w:p>
    <w:p w:rsidR="0049469C" w:rsidRPr="0049469C" w:rsidRDefault="0049469C" w:rsidP="0049469C">
      <w:pPr>
        <w:spacing w:after="0" w:line="360" w:lineRule="auto"/>
        <w:jc w:val="both"/>
        <w:rPr>
          <w:rFonts w:ascii="Arial" w:hAnsi="Arial" w:cs="Arial"/>
          <w:b/>
          <w:sz w:val="24"/>
        </w:rPr>
      </w:pPr>
    </w:p>
    <w:p w:rsidR="002F35EB" w:rsidRDefault="003D4D94" w:rsidP="002F35EB">
      <w:pPr>
        <w:pStyle w:val="ListParagraph"/>
        <w:numPr>
          <w:ilvl w:val="1"/>
          <w:numId w:val="8"/>
        </w:numPr>
        <w:spacing w:line="360" w:lineRule="auto"/>
        <w:ind w:left="737"/>
        <w:jc w:val="both"/>
        <w:rPr>
          <w:rFonts w:ascii="Arial" w:hAnsi="Arial" w:cs="Arial"/>
          <w:b/>
          <w:sz w:val="24"/>
        </w:rPr>
      </w:pPr>
      <w:r>
        <w:rPr>
          <w:rFonts w:ascii="Arial" w:hAnsi="Arial" w:cs="Arial"/>
          <w:b/>
          <w:sz w:val="24"/>
        </w:rPr>
        <w:t>Structural Capacity Assessment</w:t>
      </w:r>
    </w:p>
    <w:p w:rsidR="003D4D94" w:rsidRDefault="000410A6" w:rsidP="00871B1A">
      <w:pPr>
        <w:spacing w:after="120" w:line="360" w:lineRule="auto"/>
        <w:ind w:left="17"/>
        <w:jc w:val="both"/>
        <w:rPr>
          <w:rFonts w:ascii="Arial" w:hAnsi="Arial" w:cs="Arial"/>
          <w:sz w:val="24"/>
        </w:rPr>
      </w:pPr>
      <w:r>
        <w:rPr>
          <w:rFonts w:ascii="Arial" w:hAnsi="Arial" w:cs="Arial"/>
          <w:sz w:val="24"/>
        </w:rPr>
        <w:t xml:space="preserve">Task (ii) involved structural capacity assessment of the Federal Bridges for compliance to the vehicular loads as per specified in the First Schedule of WRO 2003.  The assessment shall be based on (ELR-MTAL) ≥ </w:t>
      </w:r>
      <w:r w:rsidRPr="00FD26E2">
        <w:rPr>
          <w:rFonts w:ascii="Arial" w:hAnsi="Arial" w:cs="Arial"/>
          <w:b/>
          <w:sz w:val="24"/>
        </w:rPr>
        <w:t>β’</w:t>
      </w:r>
      <w:r>
        <w:rPr>
          <w:rFonts w:ascii="Arial" w:hAnsi="Arial" w:cs="Arial"/>
          <w:sz w:val="24"/>
        </w:rPr>
        <w:t xml:space="preserve"> (ELR-LTAL) where the value of </w:t>
      </w:r>
      <w:r w:rsidRPr="00FD26E2">
        <w:rPr>
          <w:rFonts w:ascii="Arial" w:hAnsi="Arial" w:cs="Arial"/>
          <w:b/>
          <w:sz w:val="24"/>
        </w:rPr>
        <w:t>β’</w:t>
      </w:r>
      <w:r>
        <w:rPr>
          <w:rFonts w:ascii="Arial" w:hAnsi="Arial" w:cs="Arial"/>
          <w:sz w:val="24"/>
        </w:rPr>
        <w:t xml:space="preserve"> is the MTAL/LTAL load effects ratio which have been determined from Task (</w:t>
      </w:r>
      <w:proofErr w:type="spellStart"/>
      <w:r>
        <w:rPr>
          <w:rFonts w:ascii="Arial" w:hAnsi="Arial" w:cs="Arial"/>
          <w:sz w:val="24"/>
        </w:rPr>
        <w:t>i</w:t>
      </w:r>
      <w:proofErr w:type="spellEnd"/>
      <w:r>
        <w:rPr>
          <w:rFonts w:ascii="Arial" w:hAnsi="Arial" w:cs="Arial"/>
          <w:sz w:val="24"/>
        </w:rPr>
        <w:t xml:space="preserve">) above.  </w:t>
      </w:r>
      <w:r w:rsidR="003D4D94">
        <w:rPr>
          <w:rFonts w:ascii="Arial" w:hAnsi="Arial" w:cs="Arial"/>
          <w:sz w:val="24"/>
        </w:rPr>
        <w:t xml:space="preserve">The ‘Evaluation Load Rating’ (ELR) for LTAL shall be based on the earlier </w:t>
      </w:r>
      <w:r w:rsidRPr="000410A6">
        <w:rPr>
          <w:rFonts w:ascii="Arial" w:hAnsi="Arial" w:cs="Arial"/>
          <w:i/>
          <w:sz w:val="24"/>
        </w:rPr>
        <w:t>‘</w:t>
      </w:r>
      <w:r w:rsidR="003D4D94" w:rsidRPr="000410A6">
        <w:rPr>
          <w:rFonts w:ascii="Arial" w:hAnsi="Arial" w:cs="Arial"/>
          <w:i/>
          <w:sz w:val="24"/>
        </w:rPr>
        <w:t>Bridge Management Study</w:t>
      </w:r>
      <w:r w:rsidRPr="000410A6">
        <w:rPr>
          <w:rFonts w:ascii="Arial" w:hAnsi="Arial" w:cs="Arial"/>
          <w:i/>
          <w:sz w:val="24"/>
        </w:rPr>
        <w:t>’</w:t>
      </w:r>
      <w:r w:rsidR="003D4D94">
        <w:rPr>
          <w:rFonts w:ascii="Arial" w:hAnsi="Arial" w:cs="Arial"/>
          <w:sz w:val="24"/>
        </w:rPr>
        <w:t xml:space="preserve"> completed in 2007.</w:t>
      </w:r>
    </w:p>
    <w:p w:rsidR="00871B1A" w:rsidRDefault="00871B1A" w:rsidP="000410A6">
      <w:pPr>
        <w:spacing w:after="0" w:line="360" w:lineRule="auto"/>
        <w:ind w:left="17"/>
        <w:jc w:val="both"/>
        <w:rPr>
          <w:rFonts w:ascii="Arial" w:hAnsi="Arial" w:cs="Arial"/>
          <w:sz w:val="24"/>
        </w:rPr>
      </w:pPr>
      <w:r>
        <w:rPr>
          <w:rFonts w:ascii="Arial" w:hAnsi="Arial" w:cs="Arial"/>
          <w:sz w:val="24"/>
        </w:rPr>
        <w:t xml:space="preserve">If the ELR-LTAL rating </w:t>
      </w:r>
      <w:r w:rsidR="00B040AB">
        <w:rPr>
          <w:rFonts w:ascii="Arial" w:hAnsi="Arial" w:cs="Arial"/>
          <w:sz w:val="24"/>
        </w:rPr>
        <w:t xml:space="preserve">of a particular bridge </w:t>
      </w:r>
      <w:r>
        <w:rPr>
          <w:rFonts w:ascii="Arial" w:hAnsi="Arial" w:cs="Arial"/>
          <w:sz w:val="24"/>
        </w:rPr>
        <w:t xml:space="preserve">is higher than the MTAL/LTAL load effect ratio, it means that the bridge has a structural capacity </w:t>
      </w:r>
      <w:r w:rsidR="00B040AB">
        <w:rPr>
          <w:rFonts w:ascii="Arial" w:hAnsi="Arial" w:cs="Arial"/>
          <w:sz w:val="24"/>
        </w:rPr>
        <w:t xml:space="preserve">to </w:t>
      </w:r>
      <w:r>
        <w:rPr>
          <w:rFonts w:ascii="Arial" w:hAnsi="Arial" w:cs="Arial"/>
          <w:sz w:val="24"/>
        </w:rPr>
        <w:t xml:space="preserve">carry MTAL loading. Thus, the bridge is in compliance </w:t>
      </w:r>
      <w:r w:rsidR="00B040AB">
        <w:rPr>
          <w:rFonts w:ascii="Arial" w:hAnsi="Arial" w:cs="Arial"/>
          <w:sz w:val="24"/>
        </w:rPr>
        <w:t>with the First Schedule of WRO 2003.  Otherwise, the bridge need</w:t>
      </w:r>
      <w:r w:rsidR="007B3F75">
        <w:rPr>
          <w:rFonts w:ascii="Arial" w:hAnsi="Arial" w:cs="Arial"/>
          <w:sz w:val="24"/>
        </w:rPr>
        <w:t>s</w:t>
      </w:r>
      <w:r w:rsidR="00B040AB">
        <w:rPr>
          <w:rFonts w:ascii="Arial" w:hAnsi="Arial" w:cs="Arial"/>
          <w:sz w:val="24"/>
        </w:rPr>
        <w:t xml:space="preserve"> to be </w:t>
      </w:r>
      <w:r w:rsidR="005A3C84">
        <w:rPr>
          <w:rFonts w:ascii="Arial" w:hAnsi="Arial" w:cs="Arial"/>
          <w:sz w:val="24"/>
        </w:rPr>
        <w:t xml:space="preserve">replaced </w:t>
      </w:r>
      <w:r w:rsidR="00B040AB">
        <w:rPr>
          <w:rFonts w:ascii="Arial" w:hAnsi="Arial" w:cs="Arial"/>
          <w:sz w:val="24"/>
        </w:rPr>
        <w:t xml:space="preserve">to be in compliance with WRO 2003.  </w:t>
      </w:r>
      <w:r>
        <w:rPr>
          <w:rFonts w:ascii="Arial" w:hAnsi="Arial" w:cs="Arial"/>
          <w:sz w:val="24"/>
        </w:rPr>
        <w:t xml:space="preserve"> </w:t>
      </w:r>
    </w:p>
    <w:p w:rsidR="003159E5" w:rsidRDefault="003159E5" w:rsidP="003159E5">
      <w:pPr>
        <w:spacing w:after="0" w:line="360" w:lineRule="auto"/>
        <w:jc w:val="both"/>
        <w:rPr>
          <w:rFonts w:ascii="Arial" w:eastAsia="Batang" w:hAnsi="Arial" w:cs="Arial"/>
          <w:sz w:val="24"/>
          <w:szCs w:val="24"/>
        </w:rPr>
      </w:pPr>
    </w:p>
    <w:p w:rsidR="002F35EB" w:rsidRDefault="002F35EB" w:rsidP="003A2597">
      <w:pPr>
        <w:pStyle w:val="ListParagraph"/>
        <w:numPr>
          <w:ilvl w:val="1"/>
          <w:numId w:val="8"/>
        </w:numPr>
        <w:spacing w:after="100" w:afterAutospacing="1" w:line="360" w:lineRule="auto"/>
        <w:ind w:left="737"/>
        <w:jc w:val="both"/>
        <w:rPr>
          <w:rFonts w:ascii="Arial" w:hAnsi="Arial" w:cs="Arial"/>
          <w:b/>
          <w:sz w:val="24"/>
        </w:rPr>
      </w:pPr>
      <w:r>
        <w:rPr>
          <w:rFonts w:ascii="Arial" w:hAnsi="Arial" w:cs="Arial"/>
          <w:b/>
          <w:sz w:val="24"/>
        </w:rPr>
        <w:t xml:space="preserve">List of Bridges </w:t>
      </w:r>
      <w:r w:rsidR="00243587">
        <w:rPr>
          <w:rFonts w:ascii="Arial" w:hAnsi="Arial" w:cs="Arial"/>
          <w:b/>
          <w:sz w:val="24"/>
        </w:rPr>
        <w:t>for Compliance and Replacement</w:t>
      </w:r>
    </w:p>
    <w:p w:rsidR="002D5ACD" w:rsidRDefault="0021502D" w:rsidP="0049469C">
      <w:pPr>
        <w:spacing w:line="360" w:lineRule="auto"/>
        <w:jc w:val="both"/>
        <w:rPr>
          <w:rFonts w:ascii="Arial" w:hAnsi="Arial" w:cs="Arial"/>
          <w:sz w:val="24"/>
        </w:rPr>
      </w:pPr>
      <w:r>
        <w:rPr>
          <w:rFonts w:ascii="Arial" w:hAnsi="Arial" w:cs="Arial"/>
          <w:sz w:val="24"/>
        </w:rPr>
        <w:t xml:space="preserve">Based on the </w:t>
      </w:r>
      <w:r w:rsidR="003159E5">
        <w:rPr>
          <w:rFonts w:ascii="Arial" w:hAnsi="Arial" w:cs="Arial"/>
          <w:sz w:val="24"/>
        </w:rPr>
        <w:t xml:space="preserve">proposed </w:t>
      </w:r>
      <w:r>
        <w:rPr>
          <w:rFonts w:ascii="Arial" w:hAnsi="Arial" w:cs="Arial"/>
          <w:sz w:val="24"/>
        </w:rPr>
        <w:t xml:space="preserve">MTAL/LTAL load effects </w:t>
      </w:r>
      <w:r w:rsidR="003159E5">
        <w:rPr>
          <w:rFonts w:ascii="Arial" w:hAnsi="Arial" w:cs="Arial"/>
          <w:sz w:val="24"/>
        </w:rPr>
        <w:t>ratio under Task (</w:t>
      </w:r>
      <w:proofErr w:type="spellStart"/>
      <w:r w:rsidR="003159E5">
        <w:rPr>
          <w:rFonts w:ascii="Arial" w:hAnsi="Arial" w:cs="Arial"/>
          <w:sz w:val="24"/>
        </w:rPr>
        <w:t>i</w:t>
      </w:r>
      <w:proofErr w:type="spellEnd"/>
      <w:r w:rsidR="003159E5">
        <w:rPr>
          <w:rFonts w:ascii="Arial" w:hAnsi="Arial" w:cs="Arial"/>
          <w:sz w:val="24"/>
        </w:rPr>
        <w:t xml:space="preserve">), the lists of bridge in Sabah, Sarawak and Labuan from the earlier </w:t>
      </w:r>
      <w:r w:rsidR="003159E5" w:rsidRPr="003159E5">
        <w:rPr>
          <w:rFonts w:ascii="Arial" w:hAnsi="Arial" w:cs="Arial"/>
          <w:i/>
          <w:sz w:val="24"/>
        </w:rPr>
        <w:t>‘Bridge Management Study’</w:t>
      </w:r>
      <w:r w:rsidR="003159E5">
        <w:rPr>
          <w:rFonts w:ascii="Arial" w:hAnsi="Arial" w:cs="Arial"/>
          <w:sz w:val="24"/>
        </w:rPr>
        <w:t xml:space="preserve"> completed in 2007 have been updated.  Bridges which comply </w:t>
      </w:r>
      <w:r w:rsidR="003B4C02">
        <w:rPr>
          <w:rFonts w:ascii="Arial" w:hAnsi="Arial" w:cs="Arial"/>
          <w:sz w:val="24"/>
        </w:rPr>
        <w:t xml:space="preserve">with ELR-MTAL rating have been categorised under </w:t>
      </w:r>
      <w:r w:rsidR="003159E5">
        <w:rPr>
          <w:rFonts w:ascii="Arial" w:hAnsi="Arial" w:cs="Arial"/>
          <w:sz w:val="24"/>
        </w:rPr>
        <w:t xml:space="preserve">List I </w:t>
      </w:r>
      <w:r w:rsidR="003B4C02">
        <w:rPr>
          <w:rFonts w:ascii="Arial" w:hAnsi="Arial" w:cs="Arial"/>
          <w:sz w:val="24"/>
        </w:rPr>
        <w:t xml:space="preserve">of WRO 2003 and those bridges with a lower rating than ELR-MTAL shall be recommended for </w:t>
      </w:r>
      <w:r w:rsidR="002D5ACD">
        <w:rPr>
          <w:rFonts w:ascii="Arial" w:hAnsi="Arial" w:cs="Arial"/>
          <w:sz w:val="24"/>
        </w:rPr>
        <w:t>replacement</w:t>
      </w:r>
      <w:r w:rsidR="003B4C02">
        <w:rPr>
          <w:rFonts w:ascii="Arial" w:hAnsi="Arial" w:cs="Arial"/>
          <w:sz w:val="24"/>
        </w:rPr>
        <w:t>.</w:t>
      </w:r>
      <w:r w:rsidR="004C51E1">
        <w:rPr>
          <w:rFonts w:ascii="Arial" w:hAnsi="Arial" w:cs="Arial"/>
          <w:sz w:val="24"/>
        </w:rPr>
        <w:t xml:space="preserve">  </w:t>
      </w:r>
      <w:r w:rsidR="002D5ACD">
        <w:rPr>
          <w:rFonts w:ascii="Arial" w:hAnsi="Arial" w:cs="Arial"/>
          <w:sz w:val="24"/>
        </w:rPr>
        <w:t>There are bridges in Sabah and Sarawak which have be</w:t>
      </w:r>
      <w:r w:rsidR="00971384">
        <w:rPr>
          <w:rFonts w:ascii="Arial" w:hAnsi="Arial" w:cs="Arial"/>
          <w:sz w:val="24"/>
        </w:rPr>
        <w:t>en</w:t>
      </w:r>
      <w:r w:rsidR="002D5ACD">
        <w:rPr>
          <w:rFonts w:ascii="Arial" w:hAnsi="Arial" w:cs="Arial"/>
          <w:sz w:val="24"/>
        </w:rPr>
        <w:t xml:space="preserve"> replaced and strengthened.  These bridges are deemed to be able carry MTAL load.  One bridge in Sabah and one bridge in Sarawak was load tested in this study and the results showed that these two bridges are able to carry the MTAL load.</w:t>
      </w:r>
    </w:p>
    <w:p w:rsidR="0021502D" w:rsidRDefault="004C51E1" w:rsidP="0049469C">
      <w:pPr>
        <w:spacing w:after="0" w:line="360" w:lineRule="auto"/>
        <w:jc w:val="both"/>
        <w:rPr>
          <w:rFonts w:ascii="Arial" w:hAnsi="Arial" w:cs="Arial"/>
          <w:sz w:val="24"/>
        </w:rPr>
      </w:pPr>
      <w:r>
        <w:rPr>
          <w:rFonts w:ascii="Arial" w:hAnsi="Arial" w:cs="Arial"/>
          <w:sz w:val="24"/>
        </w:rPr>
        <w:t xml:space="preserve">The complete lists of bridges </w:t>
      </w:r>
      <w:r w:rsidR="00B040AB">
        <w:rPr>
          <w:rFonts w:ascii="Arial" w:hAnsi="Arial" w:cs="Arial"/>
          <w:sz w:val="24"/>
        </w:rPr>
        <w:t xml:space="preserve">in Sabah, Sarawak and Labuan </w:t>
      </w:r>
      <w:r w:rsidR="007B3F75">
        <w:rPr>
          <w:rFonts w:ascii="Arial" w:hAnsi="Arial" w:cs="Arial"/>
          <w:sz w:val="24"/>
        </w:rPr>
        <w:t xml:space="preserve">together </w:t>
      </w:r>
      <w:r>
        <w:rPr>
          <w:rFonts w:ascii="Arial" w:hAnsi="Arial" w:cs="Arial"/>
          <w:sz w:val="24"/>
        </w:rPr>
        <w:t>with its specific recommendation are given in Appendix</w:t>
      </w:r>
      <w:r w:rsidR="00971384">
        <w:rPr>
          <w:rFonts w:ascii="Arial" w:hAnsi="Arial" w:cs="Arial"/>
          <w:sz w:val="24"/>
        </w:rPr>
        <w:t xml:space="preserve"> C, D and E</w:t>
      </w:r>
      <w:r>
        <w:rPr>
          <w:rFonts w:ascii="Arial" w:hAnsi="Arial" w:cs="Arial"/>
          <w:sz w:val="24"/>
        </w:rPr>
        <w:t>.</w:t>
      </w:r>
    </w:p>
    <w:p w:rsidR="0049469C" w:rsidRDefault="0049469C" w:rsidP="0049469C">
      <w:pPr>
        <w:spacing w:after="0" w:line="360" w:lineRule="auto"/>
        <w:jc w:val="both"/>
        <w:rPr>
          <w:rFonts w:ascii="Arial" w:hAnsi="Arial" w:cs="Arial"/>
          <w:sz w:val="24"/>
        </w:rPr>
      </w:pPr>
    </w:p>
    <w:p w:rsidR="00B56433" w:rsidRDefault="00B56433" w:rsidP="0049469C">
      <w:pPr>
        <w:spacing w:after="0" w:line="360" w:lineRule="auto"/>
        <w:jc w:val="both"/>
        <w:rPr>
          <w:rFonts w:ascii="Arial" w:hAnsi="Arial" w:cs="Arial"/>
          <w:sz w:val="24"/>
        </w:rPr>
      </w:pPr>
    </w:p>
    <w:p w:rsidR="005F4396" w:rsidRPr="005F4396" w:rsidRDefault="0021502D" w:rsidP="005F4396">
      <w:pPr>
        <w:pStyle w:val="ListParagraph"/>
        <w:numPr>
          <w:ilvl w:val="2"/>
          <w:numId w:val="8"/>
        </w:numPr>
        <w:spacing w:line="360" w:lineRule="auto"/>
        <w:jc w:val="both"/>
        <w:rPr>
          <w:rFonts w:ascii="Arial" w:hAnsi="Arial" w:cs="Arial"/>
          <w:b/>
          <w:sz w:val="24"/>
        </w:rPr>
      </w:pPr>
      <w:r w:rsidRPr="005F4396">
        <w:rPr>
          <w:rFonts w:ascii="Arial" w:hAnsi="Arial" w:cs="Arial"/>
          <w:b/>
          <w:sz w:val="24"/>
        </w:rPr>
        <w:lastRenderedPageBreak/>
        <w:t>List of Bridges in Sabah</w:t>
      </w:r>
    </w:p>
    <w:p w:rsidR="004C51E1" w:rsidRDefault="0021502D" w:rsidP="004C51E1">
      <w:pPr>
        <w:spacing w:line="360" w:lineRule="auto"/>
        <w:jc w:val="both"/>
        <w:rPr>
          <w:rFonts w:ascii="Arial" w:hAnsi="Arial" w:cs="Arial"/>
          <w:sz w:val="24"/>
        </w:rPr>
      </w:pPr>
      <w:r>
        <w:rPr>
          <w:rFonts w:ascii="Arial" w:hAnsi="Arial" w:cs="Arial"/>
          <w:sz w:val="24"/>
        </w:rPr>
        <w:t>There are 8 Federal Routes involving 181 bridges in the study network for Sabah</w:t>
      </w:r>
      <w:r w:rsidR="003B4C02">
        <w:rPr>
          <w:rFonts w:ascii="Arial" w:hAnsi="Arial" w:cs="Arial"/>
          <w:sz w:val="24"/>
        </w:rPr>
        <w:t xml:space="preserve"> as listed below</w:t>
      </w:r>
      <w:r>
        <w:rPr>
          <w:rFonts w:ascii="Arial" w:hAnsi="Arial" w:cs="Arial"/>
          <w:sz w:val="24"/>
        </w:rPr>
        <w:t xml:space="preserve">. </w:t>
      </w:r>
      <w:r w:rsidR="004C51E1">
        <w:rPr>
          <w:rFonts w:ascii="Arial" w:hAnsi="Arial" w:cs="Arial"/>
          <w:sz w:val="24"/>
        </w:rPr>
        <w:t xml:space="preserve">The </w:t>
      </w:r>
      <w:r w:rsidR="00674B25">
        <w:rPr>
          <w:rFonts w:ascii="Arial" w:hAnsi="Arial" w:cs="Arial"/>
          <w:sz w:val="24"/>
        </w:rPr>
        <w:t>F</w:t>
      </w:r>
      <w:r w:rsidR="004C51E1">
        <w:rPr>
          <w:rFonts w:ascii="Arial" w:hAnsi="Arial" w:cs="Arial"/>
          <w:sz w:val="24"/>
        </w:rPr>
        <w:t>ederal Routes involved in the study are shown i</w:t>
      </w:r>
      <w:r w:rsidR="0007750B">
        <w:rPr>
          <w:rFonts w:ascii="Arial" w:hAnsi="Arial" w:cs="Arial"/>
          <w:sz w:val="24"/>
        </w:rPr>
        <w:t>n</w:t>
      </w:r>
      <w:r w:rsidR="004C51E1">
        <w:rPr>
          <w:rFonts w:ascii="Arial" w:hAnsi="Arial" w:cs="Arial"/>
          <w:sz w:val="24"/>
        </w:rPr>
        <w:t xml:space="preserve"> </w:t>
      </w:r>
      <w:r w:rsidR="0007750B">
        <w:rPr>
          <w:rFonts w:ascii="Arial" w:hAnsi="Arial" w:cs="Arial"/>
          <w:sz w:val="24"/>
        </w:rPr>
        <w:t>F</w:t>
      </w:r>
      <w:r w:rsidR="004C51E1">
        <w:rPr>
          <w:rFonts w:ascii="Arial" w:hAnsi="Arial" w:cs="Arial"/>
          <w:sz w:val="24"/>
        </w:rPr>
        <w:t xml:space="preserve">igure </w:t>
      </w:r>
      <w:r w:rsidR="003A2597">
        <w:rPr>
          <w:rFonts w:ascii="Arial" w:hAnsi="Arial" w:cs="Arial"/>
          <w:sz w:val="24"/>
        </w:rPr>
        <w:t>35</w:t>
      </w:r>
      <w:r w:rsidR="0007750B">
        <w:rPr>
          <w:rFonts w:ascii="Arial" w:hAnsi="Arial" w:cs="Arial"/>
          <w:sz w:val="24"/>
        </w:rPr>
        <w:t>.</w:t>
      </w:r>
    </w:p>
    <w:p w:rsidR="0021502D" w:rsidRDefault="0021502D" w:rsidP="0021502D">
      <w:pPr>
        <w:numPr>
          <w:ilvl w:val="0"/>
          <w:numId w:val="17"/>
        </w:numPr>
        <w:spacing w:after="0" w:line="360" w:lineRule="auto"/>
        <w:rPr>
          <w:rFonts w:ascii="Arial" w:hAnsi="Arial" w:cs="Arial"/>
          <w:sz w:val="24"/>
        </w:rPr>
      </w:pPr>
      <w:r>
        <w:rPr>
          <w:rFonts w:ascii="Arial" w:hAnsi="Arial" w:cs="Arial"/>
          <w:sz w:val="24"/>
        </w:rPr>
        <w:t>Federal Route FSU01</w:t>
      </w:r>
      <w:r>
        <w:rPr>
          <w:rFonts w:ascii="Arial" w:hAnsi="Arial" w:cs="Arial"/>
          <w:sz w:val="24"/>
        </w:rPr>
        <w:tab/>
        <w:t>-</w:t>
      </w:r>
      <w:r>
        <w:rPr>
          <w:rFonts w:ascii="Arial" w:hAnsi="Arial" w:cs="Arial"/>
          <w:sz w:val="24"/>
        </w:rPr>
        <w:tab/>
        <w:t>42 bridges</w:t>
      </w:r>
    </w:p>
    <w:p w:rsidR="0021502D" w:rsidRDefault="0021502D" w:rsidP="0021502D">
      <w:pPr>
        <w:numPr>
          <w:ilvl w:val="0"/>
          <w:numId w:val="17"/>
        </w:numPr>
        <w:spacing w:after="0" w:line="360" w:lineRule="auto"/>
        <w:rPr>
          <w:rFonts w:ascii="Arial" w:hAnsi="Arial" w:cs="Arial"/>
          <w:sz w:val="24"/>
        </w:rPr>
      </w:pPr>
      <w:r>
        <w:rPr>
          <w:rFonts w:ascii="Arial" w:hAnsi="Arial" w:cs="Arial"/>
          <w:sz w:val="24"/>
        </w:rPr>
        <w:t>Federal Route FS001</w:t>
      </w:r>
      <w:r>
        <w:rPr>
          <w:rFonts w:ascii="Arial" w:hAnsi="Arial" w:cs="Arial"/>
          <w:sz w:val="24"/>
        </w:rPr>
        <w:tab/>
        <w:t>-</w:t>
      </w:r>
      <w:r>
        <w:rPr>
          <w:rFonts w:ascii="Arial" w:hAnsi="Arial" w:cs="Arial"/>
          <w:sz w:val="24"/>
        </w:rPr>
        <w:tab/>
        <w:t>29 bridges</w:t>
      </w:r>
    </w:p>
    <w:p w:rsidR="0021502D" w:rsidRDefault="0021502D" w:rsidP="0021502D">
      <w:pPr>
        <w:numPr>
          <w:ilvl w:val="0"/>
          <w:numId w:val="17"/>
        </w:numPr>
        <w:spacing w:after="0" w:line="360" w:lineRule="auto"/>
        <w:rPr>
          <w:rFonts w:ascii="Arial" w:hAnsi="Arial" w:cs="Arial"/>
          <w:sz w:val="24"/>
        </w:rPr>
      </w:pPr>
      <w:r>
        <w:rPr>
          <w:rFonts w:ascii="Arial" w:hAnsi="Arial" w:cs="Arial"/>
          <w:sz w:val="24"/>
        </w:rPr>
        <w:t>Federal Route FS013</w:t>
      </w:r>
      <w:r>
        <w:rPr>
          <w:rFonts w:ascii="Arial" w:hAnsi="Arial" w:cs="Arial"/>
          <w:sz w:val="24"/>
        </w:rPr>
        <w:tab/>
        <w:t>-</w:t>
      </w:r>
      <w:r>
        <w:rPr>
          <w:rFonts w:ascii="Arial" w:hAnsi="Arial" w:cs="Arial"/>
          <w:sz w:val="24"/>
        </w:rPr>
        <w:tab/>
        <w:t>38 bridges</w:t>
      </w:r>
    </w:p>
    <w:p w:rsidR="0021502D" w:rsidRDefault="0021502D" w:rsidP="0021502D">
      <w:pPr>
        <w:numPr>
          <w:ilvl w:val="0"/>
          <w:numId w:val="17"/>
        </w:numPr>
        <w:spacing w:after="0" w:line="360" w:lineRule="auto"/>
        <w:rPr>
          <w:rFonts w:ascii="Arial" w:hAnsi="Arial" w:cs="Arial"/>
          <w:sz w:val="24"/>
        </w:rPr>
      </w:pPr>
      <w:r>
        <w:rPr>
          <w:rFonts w:ascii="Arial" w:hAnsi="Arial" w:cs="Arial"/>
          <w:sz w:val="24"/>
        </w:rPr>
        <w:t>Federal Route FS022</w:t>
      </w:r>
      <w:r>
        <w:rPr>
          <w:rFonts w:ascii="Arial" w:hAnsi="Arial" w:cs="Arial"/>
          <w:sz w:val="24"/>
        </w:rPr>
        <w:tab/>
        <w:t>-</w:t>
      </w:r>
      <w:r>
        <w:rPr>
          <w:rFonts w:ascii="Arial" w:hAnsi="Arial" w:cs="Arial"/>
          <w:sz w:val="24"/>
        </w:rPr>
        <w:tab/>
        <w:t>33 bridges</w:t>
      </w:r>
    </w:p>
    <w:p w:rsidR="0021502D" w:rsidRDefault="0021502D" w:rsidP="0021502D">
      <w:pPr>
        <w:numPr>
          <w:ilvl w:val="0"/>
          <w:numId w:val="17"/>
        </w:numPr>
        <w:spacing w:after="0" w:line="360" w:lineRule="auto"/>
        <w:rPr>
          <w:rFonts w:ascii="Arial" w:hAnsi="Arial" w:cs="Arial"/>
          <w:sz w:val="24"/>
        </w:rPr>
      </w:pPr>
      <w:r>
        <w:rPr>
          <w:rFonts w:ascii="Arial" w:hAnsi="Arial" w:cs="Arial"/>
          <w:sz w:val="24"/>
        </w:rPr>
        <w:t>Federal Route FS500</w:t>
      </w:r>
      <w:r>
        <w:rPr>
          <w:rFonts w:ascii="Arial" w:hAnsi="Arial" w:cs="Arial"/>
          <w:sz w:val="24"/>
        </w:rPr>
        <w:tab/>
        <w:t>-</w:t>
      </w:r>
      <w:r>
        <w:rPr>
          <w:rFonts w:ascii="Arial" w:hAnsi="Arial" w:cs="Arial"/>
          <w:sz w:val="24"/>
        </w:rPr>
        <w:tab/>
        <w:t>28 bridges</w:t>
      </w:r>
    </w:p>
    <w:p w:rsidR="0021502D" w:rsidRDefault="0021502D" w:rsidP="0021502D">
      <w:pPr>
        <w:numPr>
          <w:ilvl w:val="0"/>
          <w:numId w:val="17"/>
        </w:numPr>
        <w:spacing w:after="0" w:line="360" w:lineRule="auto"/>
        <w:rPr>
          <w:rFonts w:ascii="Arial" w:hAnsi="Arial" w:cs="Arial"/>
          <w:sz w:val="24"/>
        </w:rPr>
      </w:pPr>
      <w:r>
        <w:rPr>
          <w:rFonts w:ascii="Arial" w:hAnsi="Arial" w:cs="Arial"/>
          <w:sz w:val="24"/>
        </w:rPr>
        <w:t>Federal Route FS501</w:t>
      </w:r>
      <w:r>
        <w:rPr>
          <w:rFonts w:ascii="Arial" w:hAnsi="Arial" w:cs="Arial"/>
          <w:sz w:val="24"/>
        </w:rPr>
        <w:tab/>
        <w:t>-</w:t>
      </w:r>
      <w:r>
        <w:rPr>
          <w:rFonts w:ascii="Arial" w:hAnsi="Arial" w:cs="Arial"/>
          <w:sz w:val="24"/>
        </w:rPr>
        <w:tab/>
        <w:t>5 bridges</w:t>
      </w:r>
    </w:p>
    <w:p w:rsidR="0021502D" w:rsidRDefault="0021502D" w:rsidP="0021502D">
      <w:pPr>
        <w:numPr>
          <w:ilvl w:val="0"/>
          <w:numId w:val="17"/>
        </w:numPr>
        <w:spacing w:after="0" w:line="360" w:lineRule="auto"/>
        <w:rPr>
          <w:rFonts w:ascii="Arial" w:hAnsi="Arial" w:cs="Arial"/>
          <w:sz w:val="24"/>
        </w:rPr>
      </w:pPr>
      <w:r>
        <w:rPr>
          <w:rFonts w:ascii="Arial" w:hAnsi="Arial" w:cs="Arial"/>
          <w:sz w:val="24"/>
        </w:rPr>
        <w:t>Federal Route FS502</w:t>
      </w:r>
      <w:r>
        <w:rPr>
          <w:rFonts w:ascii="Arial" w:hAnsi="Arial" w:cs="Arial"/>
          <w:sz w:val="24"/>
        </w:rPr>
        <w:tab/>
        <w:t>-</w:t>
      </w:r>
      <w:r>
        <w:rPr>
          <w:rFonts w:ascii="Arial" w:hAnsi="Arial" w:cs="Arial"/>
          <w:sz w:val="24"/>
        </w:rPr>
        <w:tab/>
        <w:t>4 bridges</w:t>
      </w:r>
    </w:p>
    <w:p w:rsidR="0021502D" w:rsidRDefault="0021502D" w:rsidP="0021502D">
      <w:pPr>
        <w:numPr>
          <w:ilvl w:val="0"/>
          <w:numId w:val="17"/>
        </w:numPr>
        <w:spacing w:after="0" w:line="360" w:lineRule="auto"/>
        <w:rPr>
          <w:rFonts w:ascii="Arial" w:hAnsi="Arial" w:cs="Arial"/>
          <w:sz w:val="24"/>
        </w:rPr>
      </w:pPr>
      <w:r>
        <w:rPr>
          <w:rFonts w:ascii="Arial" w:hAnsi="Arial" w:cs="Arial"/>
          <w:sz w:val="24"/>
        </w:rPr>
        <w:t>Federal Route FS503</w:t>
      </w:r>
      <w:r>
        <w:rPr>
          <w:rFonts w:ascii="Arial" w:hAnsi="Arial" w:cs="Arial"/>
          <w:sz w:val="24"/>
        </w:rPr>
        <w:tab/>
        <w:t>-</w:t>
      </w:r>
      <w:r>
        <w:rPr>
          <w:rFonts w:ascii="Arial" w:hAnsi="Arial" w:cs="Arial"/>
          <w:sz w:val="24"/>
        </w:rPr>
        <w:tab/>
        <w:t>2 bridges</w:t>
      </w:r>
    </w:p>
    <w:p w:rsidR="0021502D" w:rsidRDefault="003B4C02" w:rsidP="0097345A">
      <w:pPr>
        <w:pBdr>
          <w:top w:val="single" w:sz="4" w:space="1" w:color="auto"/>
          <w:bottom w:val="single" w:sz="4" w:space="1" w:color="auto"/>
        </w:pBdr>
        <w:spacing w:line="360" w:lineRule="auto"/>
        <w:ind w:left="1854" w:firstLine="306"/>
        <w:rPr>
          <w:rFonts w:ascii="Arial" w:hAnsi="Arial" w:cs="Arial"/>
          <w:sz w:val="24"/>
        </w:rPr>
      </w:pPr>
      <w:r w:rsidRPr="0097345A">
        <w:rPr>
          <w:rFonts w:ascii="Arial" w:hAnsi="Arial" w:cs="Arial"/>
          <w:sz w:val="24"/>
        </w:rPr>
        <w:t>Total Numbers =</w:t>
      </w:r>
      <w:r w:rsidRPr="0097345A">
        <w:rPr>
          <w:rFonts w:ascii="Arial" w:hAnsi="Arial" w:cs="Arial"/>
          <w:sz w:val="24"/>
        </w:rPr>
        <w:tab/>
      </w:r>
      <w:r w:rsidRPr="0097345A">
        <w:rPr>
          <w:rFonts w:ascii="Arial" w:hAnsi="Arial" w:cs="Arial"/>
          <w:sz w:val="24"/>
        </w:rPr>
        <w:tab/>
      </w:r>
      <w:r w:rsidRPr="0097345A">
        <w:rPr>
          <w:rFonts w:ascii="Arial" w:hAnsi="Arial" w:cs="Arial"/>
          <w:sz w:val="24"/>
        </w:rPr>
        <w:tab/>
        <w:t>181 bridges</w:t>
      </w:r>
    </w:p>
    <w:p w:rsidR="0021502D" w:rsidRDefault="0021502D" w:rsidP="0097345A">
      <w:pPr>
        <w:spacing w:line="360" w:lineRule="auto"/>
        <w:ind w:right="1439"/>
        <w:rPr>
          <w:rFonts w:ascii="Arial" w:hAnsi="Arial" w:cs="Arial"/>
          <w:sz w:val="24"/>
        </w:rPr>
      </w:pPr>
    </w:p>
    <w:p w:rsidR="0021502D" w:rsidRDefault="0021502D" w:rsidP="0049469C">
      <w:pPr>
        <w:spacing w:line="360" w:lineRule="auto"/>
        <w:jc w:val="center"/>
        <w:rPr>
          <w:rFonts w:ascii="Arial" w:hAnsi="Arial" w:cs="Arial"/>
          <w:sz w:val="24"/>
        </w:rPr>
      </w:pPr>
      <w:r>
        <w:rPr>
          <w:rFonts w:ascii="Arial" w:hAnsi="Arial" w:cs="Arial"/>
          <w:noProof/>
          <w:sz w:val="24"/>
          <w:lang w:eastAsia="zh-CN"/>
        </w:rPr>
        <w:drawing>
          <wp:inline distT="0" distB="0" distL="0" distR="0">
            <wp:extent cx="5267325" cy="3933825"/>
            <wp:effectExtent l="19050" t="0" r="9525" b="0"/>
            <wp:docPr id="38" name="Picture 1" descr="C:\ZAINUDIN\BRIDGE CAPACITY STUDY\List of Bridges\Maps\sabah map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ZAINUDIN\BRIDGE CAPACITY STUDY\List of Bridges\Maps\sabah map 1.bmp"/>
                    <pic:cNvPicPr>
                      <a:picLocks noChangeAspect="1" noChangeArrowheads="1"/>
                    </pic:cNvPicPr>
                  </pic:nvPicPr>
                  <pic:blipFill>
                    <a:blip r:embed="rId40" cstate="print"/>
                    <a:srcRect/>
                    <a:stretch>
                      <a:fillRect/>
                    </a:stretch>
                  </pic:blipFill>
                  <pic:spPr bwMode="auto">
                    <a:xfrm>
                      <a:off x="0" y="0"/>
                      <a:ext cx="5267325" cy="3933825"/>
                    </a:xfrm>
                    <a:prstGeom prst="rect">
                      <a:avLst/>
                    </a:prstGeom>
                    <a:noFill/>
                    <a:ln w="9525">
                      <a:noFill/>
                      <a:miter lim="800000"/>
                      <a:headEnd/>
                      <a:tailEnd/>
                    </a:ln>
                  </pic:spPr>
                </pic:pic>
              </a:graphicData>
            </a:graphic>
          </wp:inline>
        </w:drawing>
      </w:r>
    </w:p>
    <w:p w:rsidR="0097345A" w:rsidRPr="003A2597" w:rsidRDefault="0097345A" w:rsidP="0097345A">
      <w:pPr>
        <w:spacing w:after="0" w:line="360" w:lineRule="auto"/>
        <w:ind w:right="22"/>
        <w:jc w:val="center"/>
        <w:rPr>
          <w:rFonts w:ascii="Arial" w:hAnsi="Arial" w:cs="Arial"/>
          <w:noProof/>
          <w:sz w:val="24"/>
        </w:rPr>
      </w:pPr>
      <w:r w:rsidRPr="003A2597">
        <w:rPr>
          <w:rFonts w:ascii="Arial" w:hAnsi="Arial" w:cs="Arial"/>
          <w:noProof/>
          <w:sz w:val="24"/>
        </w:rPr>
        <w:t xml:space="preserve">Figure </w:t>
      </w:r>
      <w:r w:rsidR="003A2597" w:rsidRPr="003A2597">
        <w:rPr>
          <w:rFonts w:ascii="Arial" w:hAnsi="Arial" w:cs="Arial"/>
          <w:noProof/>
          <w:sz w:val="24"/>
        </w:rPr>
        <w:t>35</w:t>
      </w:r>
      <w:r w:rsidRPr="003A2597">
        <w:rPr>
          <w:rFonts w:ascii="Arial" w:hAnsi="Arial" w:cs="Arial"/>
          <w:noProof/>
          <w:sz w:val="24"/>
        </w:rPr>
        <w:t xml:space="preserve">  – Federal Routes</w:t>
      </w:r>
      <w:r w:rsidR="0007750B" w:rsidRPr="003A2597">
        <w:rPr>
          <w:rFonts w:ascii="Arial" w:hAnsi="Arial" w:cs="Arial"/>
          <w:noProof/>
          <w:sz w:val="24"/>
        </w:rPr>
        <w:t xml:space="preserve"> </w:t>
      </w:r>
      <w:r w:rsidR="00C754C6" w:rsidRPr="003A2597">
        <w:rPr>
          <w:rFonts w:ascii="Arial" w:hAnsi="Arial" w:cs="Arial"/>
          <w:noProof/>
          <w:sz w:val="24"/>
        </w:rPr>
        <w:t xml:space="preserve">in Sabah </w:t>
      </w:r>
      <w:r w:rsidR="003A2597">
        <w:rPr>
          <w:rFonts w:ascii="Arial" w:hAnsi="Arial" w:cs="Arial"/>
          <w:noProof/>
          <w:sz w:val="24"/>
        </w:rPr>
        <w:t>i</w:t>
      </w:r>
      <w:r w:rsidRPr="003A2597">
        <w:rPr>
          <w:rFonts w:ascii="Arial" w:hAnsi="Arial" w:cs="Arial"/>
          <w:noProof/>
          <w:sz w:val="24"/>
        </w:rPr>
        <w:t>nvoved in the Study</w:t>
      </w:r>
    </w:p>
    <w:p w:rsidR="0021502D" w:rsidRDefault="0021502D" w:rsidP="0021502D">
      <w:pPr>
        <w:spacing w:line="360" w:lineRule="auto"/>
        <w:ind w:left="1134"/>
        <w:rPr>
          <w:rFonts w:ascii="Arial" w:hAnsi="Arial" w:cs="Arial"/>
          <w:sz w:val="24"/>
        </w:rPr>
      </w:pPr>
    </w:p>
    <w:p w:rsidR="004C51E1" w:rsidRDefault="004C51E1" w:rsidP="004C51E1">
      <w:pPr>
        <w:spacing w:line="360" w:lineRule="auto"/>
        <w:jc w:val="both"/>
        <w:rPr>
          <w:rFonts w:ascii="Arial" w:hAnsi="Arial" w:cs="Arial"/>
          <w:sz w:val="24"/>
        </w:rPr>
      </w:pPr>
      <w:r>
        <w:rPr>
          <w:rFonts w:ascii="Arial" w:hAnsi="Arial" w:cs="Arial"/>
          <w:sz w:val="24"/>
        </w:rPr>
        <w:lastRenderedPageBreak/>
        <w:t xml:space="preserve">Out of these 181 bridges, there were 22 numbers of bridges where the bridge assessments were not carried in the previous study.  Consequently, data on the </w:t>
      </w:r>
      <w:r w:rsidRPr="00E57F39">
        <w:rPr>
          <w:rFonts w:ascii="Arial" w:hAnsi="Arial" w:cs="Arial"/>
          <w:i/>
          <w:sz w:val="24"/>
        </w:rPr>
        <w:t>ELR</w:t>
      </w:r>
      <w:r>
        <w:rPr>
          <w:rFonts w:ascii="Arial" w:hAnsi="Arial" w:cs="Arial"/>
          <w:i/>
          <w:sz w:val="24"/>
        </w:rPr>
        <w:t>-</w:t>
      </w:r>
      <w:r>
        <w:rPr>
          <w:rFonts w:ascii="Arial" w:hAnsi="Arial" w:cs="Arial"/>
          <w:sz w:val="24"/>
        </w:rPr>
        <w:t>LTAL rating were not available.  The bridges involved are hybrid bridges which comprises of two or more different types of bridge structures at one particular location.  Based on the discussion with JKR Sabah, their recommendation is that these bridges should be replaced.</w:t>
      </w:r>
    </w:p>
    <w:p w:rsidR="00315816" w:rsidRDefault="00315816" w:rsidP="00315816">
      <w:pPr>
        <w:spacing w:line="360" w:lineRule="auto"/>
        <w:jc w:val="both"/>
        <w:rPr>
          <w:rFonts w:ascii="Arial" w:hAnsi="Arial" w:cs="Arial"/>
          <w:sz w:val="24"/>
        </w:rPr>
      </w:pPr>
      <w:r>
        <w:rPr>
          <w:rFonts w:ascii="Arial" w:hAnsi="Arial" w:cs="Arial"/>
          <w:sz w:val="24"/>
        </w:rPr>
        <w:t>The</w:t>
      </w:r>
      <w:r w:rsidR="00197265">
        <w:rPr>
          <w:rFonts w:ascii="Arial" w:hAnsi="Arial" w:cs="Arial"/>
          <w:sz w:val="24"/>
        </w:rPr>
        <w:t xml:space="preserve"> bridges which comply </w:t>
      </w:r>
      <w:r w:rsidR="005D4B15">
        <w:rPr>
          <w:rFonts w:ascii="Arial" w:hAnsi="Arial" w:cs="Arial"/>
          <w:sz w:val="24"/>
        </w:rPr>
        <w:t>with</w:t>
      </w:r>
      <w:r w:rsidR="00197265">
        <w:rPr>
          <w:rFonts w:ascii="Arial" w:hAnsi="Arial" w:cs="Arial"/>
          <w:sz w:val="24"/>
        </w:rPr>
        <w:t xml:space="preserve"> </w:t>
      </w:r>
      <w:r w:rsidR="005D4B15">
        <w:rPr>
          <w:rFonts w:ascii="Arial" w:hAnsi="Arial" w:cs="Arial"/>
          <w:sz w:val="24"/>
        </w:rPr>
        <w:t>ELR-MTAL</w:t>
      </w:r>
      <w:r w:rsidR="00197265">
        <w:rPr>
          <w:rFonts w:ascii="Arial" w:hAnsi="Arial" w:cs="Arial"/>
          <w:sz w:val="24"/>
        </w:rPr>
        <w:t xml:space="preserve"> and bridges which </w:t>
      </w:r>
      <w:r w:rsidR="00971384">
        <w:rPr>
          <w:rFonts w:ascii="Arial" w:hAnsi="Arial" w:cs="Arial"/>
          <w:sz w:val="24"/>
        </w:rPr>
        <w:t>are to</w:t>
      </w:r>
      <w:r w:rsidR="00197265">
        <w:rPr>
          <w:rFonts w:ascii="Arial" w:hAnsi="Arial" w:cs="Arial"/>
          <w:sz w:val="24"/>
        </w:rPr>
        <w:t xml:space="preserve"> be replaced are </w:t>
      </w:r>
      <w:r>
        <w:rPr>
          <w:rFonts w:ascii="Arial" w:hAnsi="Arial" w:cs="Arial"/>
          <w:sz w:val="24"/>
        </w:rPr>
        <w:t>listed below</w:t>
      </w:r>
      <w:r w:rsidR="003A2597">
        <w:rPr>
          <w:rFonts w:ascii="Arial" w:hAnsi="Arial" w:cs="Arial"/>
          <w:sz w:val="24"/>
        </w:rPr>
        <w:t xml:space="preserve"> in Table 13</w:t>
      </w:r>
      <w:r>
        <w:rPr>
          <w:rFonts w:ascii="Arial" w:hAnsi="Arial" w:cs="Arial"/>
          <w:sz w:val="24"/>
        </w:rPr>
        <w:t xml:space="preserve">. </w:t>
      </w:r>
      <w:r w:rsidR="00971384">
        <w:rPr>
          <w:rFonts w:ascii="Arial" w:hAnsi="Arial" w:cs="Arial"/>
          <w:sz w:val="24"/>
        </w:rPr>
        <w:t xml:space="preserve"> The bridges which are to be replaced have been prioritised based </w:t>
      </w:r>
      <w:r w:rsidR="005D4B15">
        <w:rPr>
          <w:rFonts w:ascii="Arial" w:hAnsi="Arial" w:cs="Arial"/>
          <w:sz w:val="24"/>
        </w:rPr>
        <w:t>on the ELR-LTAL rat</w:t>
      </w:r>
      <w:r w:rsidR="00971384">
        <w:rPr>
          <w:rFonts w:ascii="Arial" w:hAnsi="Arial" w:cs="Arial"/>
          <w:sz w:val="24"/>
        </w:rPr>
        <w:t>in</w:t>
      </w:r>
      <w:r w:rsidR="005D4B15">
        <w:rPr>
          <w:rFonts w:ascii="Arial" w:hAnsi="Arial" w:cs="Arial"/>
          <w:sz w:val="24"/>
        </w:rPr>
        <w:t>g and the list is given in Appendix C.</w:t>
      </w:r>
    </w:p>
    <w:p w:rsidR="005A3C84" w:rsidRPr="00652CDB" w:rsidRDefault="005A3C84" w:rsidP="005A3C84">
      <w:pPr>
        <w:spacing w:after="0"/>
        <w:ind w:left="284" w:right="872"/>
        <w:rPr>
          <w:rFonts w:ascii="Arial" w:hAnsi="Arial" w:cs="Arial"/>
          <w:noProof/>
          <w:sz w:val="24"/>
        </w:rPr>
      </w:pPr>
      <w:r w:rsidRPr="00652CDB">
        <w:rPr>
          <w:rFonts w:ascii="Arial" w:hAnsi="Arial" w:cs="Arial"/>
          <w:noProof/>
          <w:sz w:val="24"/>
        </w:rPr>
        <w:t>Table 13</w:t>
      </w:r>
      <w:r>
        <w:rPr>
          <w:rFonts w:ascii="Arial" w:hAnsi="Arial" w:cs="Arial"/>
          <w:noProof/>
          <w:sz w:val="24"/>
        </w:rPr>
        <w:t>:</w:t>
      </w:r>
      <w:r w:rsidRPr="00652CDB">
        <w:rPr>
          <w:rFonts w:ascii="Arial" w:hAnsi="Arial" w:cs="Arial"/>
          <w:noProof/>
          <w:sz w:val="24"/>
        </w:rPr>
        <w:t xml:space="preserve">  </w:t>
      </w:r>
      <w:r>
        <w:rPr>
          <w:rFonts w:ascii="Arial" w:hAnsi="Arial" w:cs="Arial"/>
          <w:noProof/>
          <w:sz w:val="24"/>
        </w:rPr>
        <w:t>Summary of bridges in Sa</w:t>
      </w:r>
      <w:r w:rsidR="00776D75">
        <w:rPr>
          <w:rFonts w:ascii="Arial" w:hAnsi="Arial" w:cs="Arial"/>
          <w:noProof/>
          <w:sz w:val="24"/>
        </w:rPr>
        <w:t>bah</w:t>
      </w:r>
    </w:p>
    <w:tbl>
      <w:tblPr>
        <w:tblStyle w:val="TableGrid"/>
        <w:tblW w:w="0" w:type="auto"/>
        <w:jc w:val="center"/>
        <w:tblLayout w:type="fixed"/>
        <w:tblLook w:val="04A0"/>
      </w:tblPr>
      <w:tblGrid>
        <w:gridCol w:w="2835"/>
        <w:gridCol w:w="1757"/>
        <w:gridCol w:w="1757"/>
        <w:gridCol w:w="1757"/>
      </w:tblGrid>
      <w:tr w:rsidR="005A3C84" w:rsidTr="0097232F">
        <w:trPr>
          <w:trHeight w:val="624"/>
          <w:jc w:val="center"/>
        </w:trPr>
        <w:tc>
          <w:tcPr>
            <w:tcW w:w="2835" w:type="dxa"/>
            <w:vAlign w:val="center"/>
          </w:tcPr>
          <w:p w:rsidR="005A3C84" w:rsidRDefault="005A3C84" w:rsidP="0097232F">
            <w:pPr>
              <w:spacing w:before="120" w:after="120"/>
              <w:jc w:val="center"/>
              <w:rPr>
                <w:rFonts w:ascii="Arial" w:hAnsi="Arial" w:cs="Arial"/>
                <w:sz w:val="24"/>
              </w:rPr>
            </w:pPr>
            <w:r>
              <w:rPr>
                <w:rFonts w:ascii="Arial" w:hAnsi="Arial" w:cs="Arial"/>
                <w:sz w:val="24"/>
              </w:rPr>
              <w:t>Federal Routes</w:t>
            </w:r>
          </w:p>
        </w:tc>
        <w:tc>
          <w:tcPr>
            <w:tcW w:w="1757" w:type="dxa"/>
            <w:vAlign w:val="center"/>
          </w:tcPr>
          <w:p w:rsidR="005A3C84" w:rsidRDefault="005A3C84" w:rsidP="0097232F">
            <w:pPr>
              <w:spacing w:before="120" w:after="120"/>
              <w:jc w:val="center"/>
              <w:rPr>
                <w:rFonts w:ascii="Arial" w:hAnsi="Arial" w:cs="Arial"/>
                <w:sz w:val="24"/>
              </w:rPr>
            </w:pPr>
            <w:r>
              <w:rPr>
                <w:rFonts w:ascii="Arial" w:hAnsi="Arial" w:cs="Arial"/>
                <w:sz w:val="24"/>
              </w:rPr>
              <w:t>Numbers of Bridges</w:t>
            </w:r>
          </w:p>
        </w:tc>
        <w:tc>
          <w:tcPr>
            <w:tcW w:w="1757" w:type="dxa"/>
            <w:vAlign w:val="center"/>
          </w:tcPr>
          <w:p w:rsidR="005A3C84" w:rsidRDefault="005A3C84" w:rsidP="0097232F">
            <w:pPr>
              <w:spacing w:before="120" w:after="120"/>
              <w:jc w:val="center"/>
              <w:rPr>
                <w:rFonts w:ascii="Arial" w:hAnsi="Arial" w:cs="Arial"/>
                <w:sz w:val="24"/>
              </w:rPr>
            </w:pPr>
            <w:r>
              <w:rPr>
                <w:rFonts w:ascii="Arial" w:hAnsi="Arial" w:cs="Arial"/>
                <w:sz w:val="24"/>
              </w:rPr>
              <w:t>Bridges Comply with MTAL</w:t>
            </w:r>
          </w:p>
        </w:tc>
        <w:tc>
          <w:tcPr>
            <w:tcW w:w="1757" w:type="dxa"/>
            <w:vAlign w:val="center"/>
          </w:tcPr>
          <w:p w:rsidR="005A3C84" w:rsidRDefault="005A3C84" w:rsidP="0097232F">
            <w:pPr>
              <w:spacing w:before="120" w:after="120"/>
              <w:jc w:val="center"/>
              <w:rPr>
                <w:rFonts w:ascii="Arial" w:hAnsi="Arial" w:cs="Arial"/>
                <w:sz w:val="24"/>
              </w:rPr>
            </w:pPr>
            <w:r>
              <w:rPr>
                <w:rFonts w:ascii="Arial" w:hAnsi="Arial" w:cs="Arial"/>
                <w:sz w:val="24"/>
              </w:rPr>
              <w:t>Bridges Proposed for Replacement</w:t>
            </w:r>
          </w:p>
        </w:tc>
      </w:tr>
      <w:tr w:rsidR="005A3C84" w:rsidTr="0097232F">
        <w:trPr>
          <w:trHeight w:val="4195"/>
          <w:jc w:val="center"/>
        </w:trPr>
        <w:tc>
          <w:tcPr>
            <w:tcW w:w="2835" w:type="dxa"/>
          </w:tcPr>
          <w:p w:rsidR="00776D75" w:rsidRDefault="00776D75" w:rsidP="00776D75">
            <w:pPr>
              <w:spacing w:before="240" w:after="120" w:line="360" w:lineRule="auto"/>
              <w:rPr>
                <w:rFonts w:ascii="Arial" w:hAnsi="Arial" w:cs="Arial"/>
                <w:sz w:val="24"/>
              </w:rPr>
            </w:pPr>
            <w:r>
              <w:rPr>
                <w:rFonts w:ascii="Arial" w:hAnsi="Arial" w:cs="Arial"/>
                <w:sz w:val="24"/>
              </w:rPr>
              <w:t xml:space="preserve">Federal Route FSU01 </w:t>
            </w:r>
          </w:p>
          <w:p w:rsidR="00776D75" w:rsidRDefault="00776D75" w:rsidP="00776D75">
            <w:pPr>
              <w:spacing w:after="120" w:line="360" w:lineRule="auto"/>
              <w:rPr>
                <w:rFonts w:ascii="Arial" w:hAnsi="Arial" w:cs="Arial"/>
                <w:sz w:val="24"/>
              </w:rPr>
            </w:pPr>
            <w:r>
              <w:rPr>
                <w:rFonts w:ascii="Arial" w:hAnsi="Arial" w:cs="Arial"/>
                <w:sz w:val="24"/>
              </w:rPr>
              <w:t>Federal Route FSS01</w:t>
            </w:r>
          </w:p>
          <w:p w:rsidR="00776D75" w:rsidRDefault="00776D75" w:rsidP="00776D75">
            <w:pPr>
              <w:spacing w:after="120" w:line="360" w:lineRule="auto"/>
              <w:rPr>
                <w:rFonts w:ascii="Arial" w:hAnsi="Arial" w:cs="Arial"/>
                <w:sz w:val="24"/>
              </w:rPr>
            </w:pPr>
            <w:r>
              <w:rPr>
                <w:rFonts w:ascii="Arial" w:hAnsi="Arial" w:cs="Arial"/>
                <w:sz w:val="24"/>
              </w:rPr>
              <w:t>Federal Route FS013</w:t>
            </w:r>
          </w:p>
          <w:p w:rsidR="00776D75" w:rsidRDefault="00776D75" w:rsidP="00776D75">
            <w:pPr>
              <w:spacing w:after="120" w:line="360" w:lineRule="auto"/>
              <w:rPr>
                <w:rFonts w:ascii="Arial" w:hAnsi="Arial" w:cs="Arial"/>
                <w:sz w:val="24"/>
              </w:rPr>
            </w:pPr>
            <w:r>
              <w:rPr>
                <w:rFonts w:ascii="Arial" w:hAnsi="Arial" w:cs="Arial"/>
                <w:sz w:val="24"/>
              </w:rPr>
              <w:t>Federal Route FS022</w:t>
            </w:r>
          </w:p>
          <w:p w:rsidR="00776D75" w:rsidRDefault="00776D75" w:rsidP="00776D75">
            <w:pPr>
              <w:spacing w:after="120" w:line="360" w:lineRule="auto"/>
              <w:rPr>
                <w:rFonts w:ascii="Arial" w:hAnsi="Arial" w:cs="Arial"/>
                <w:sz w:val="24"/>
              </w:rPr>
            </w:pPr>
            <w:r>
              <w:rPr>
                <w:rFonts w:ascii="Arial" w:hAnsi="Arial" w:cs="Arial"/>
                <w:sz w:val="24"/>
              </w:rPr>
              <w:t>Federal Route FS500</w:t>
            </w:r>
          </w:p>
          <w:p w:rsidR="00776D75" w:rsidRDefault="00776D75" w:rsidP="00776D75">
            <w:pPr>
              <w:spacing w:after="120" w:line="360" w:lineRule="auto"/>
              <w:rPr>
                <w:rFonts w:ascii="Arial" w:hAnsi="Arial" w:cs="Arial"/>
                <w:sz w:val="24"/>
              </w:rPr>
            </w:pPr>
            <w:r>
              <w:rPr>
                <w:rFonts w:ascii="Arial" w:hAnsi="Arial" w:cs="Arial"/>
                <w:sz w:val="24"/>
              </w:rPr>
              <w:t>Federal Route FS501</w:t>
            </w:r>
          </w:p>
          <w:p w:rsidR="00776D75" w:rsidRDefault="00776D75" w:rsidP="00776D75">
            <w:pPr>
              <w:spacing w:after="120" w:line="360" w:lineRule="auto"/>
              <w:rPr>
                <w:rFonts w:ascii="Arial" w:hAnsi="Arial" w:cs="Arial"/>
                <w:sz w:val="24"/>
              </w:rPr>
            </w:pPr>
            <w:r>
              <w:rPr>
                <w:rFonts w:ascii="Arial" w:hAnsi="Arial" w:cs="Arial"/>
                <w:sz w:val="24"/>
              </w:rPr>
              <w:t>Federal Route FS502</w:t>
            </w:r>
          </w:p>
          <w:p w:rsidR="005A3C84" w:rsidRDefault="00776D75" w:rsidP="00776D75">
            <w:pPr>
              <w:spacing w:after="120" w:line="360" w:lineRule="auto"/>
              <w:rPr>
                <w:rFonts w:ascii="Arial" w:hAnsi="Arial" w:cs="Arial"/>
                <w:sz w:val="24"/>
              </w:rPr>
            </w:pPr>
            <w:r>
              <w:rPr>
                <w:rFonts w:ascii="Arial" w:hAnsi="Arial" w:cs="Arial"/>
                <w:sz w:val="24"/>
              </w:rPr>
              <w:t>Federal Route FS503</w:t>
            </w:r>
          </w:p>
        </w:tc>
        <w:tc>
          <w:tcPr>
            <w:tcW w:w="1757" w:type="dxa"/>
          </w:tcPr>
          <w:p w:rsidR="005A3C84" w:rsidRDefault="00776D75" w:rsidP="0097232F">
            <w:pPr>
              <w:spacing w:before="240" w:after="120" w:line="360" w:lineRule="auto"/>
              <w:jc w:val="center"/>
              <w:rPr>
                <w:rFonts w:ascii="Arial" w:hAnsi="Arial" w:cs="Arial"/>
                <w:sz w:val="24"/>
              </w:rPr>
            </w:pPr>
            <w:r>
              <w:rPr>
                <w:rFonts w:ascii="Arial" w:hAnsi="Arial" w:cs="Arial"/>
                <w:sz w:val="24"/>
              </w:rPr>
              <w:t>42</w:t>
            </w:r>
          </w:p>
          <w:p w:rsidR="005A3C84" w:rsidRDefault="00776D75" w:rsidP="0097232F">
            <w:pPr>
              <w:spacing w:before="120" w:after="120" w:line="360" w:lineRule="auto"/>
              <w:jc w:val="center"/>
              <w:rPr>
                <w:rFonts w:ascii="Arial" w:hAnsi="Arial" w:cs="Arial"/>
                <w:sz w:val="24"/>
              </w:rPr>
            </w:pPr>
            <w:r>
              <w:rPr>
                <w:rFonts w:ascii="Arial" w:hAnsi="Arial" w:cs="Arial"/>
                <w:sz w:val="24"/>
              </w:rPr>
              <w:t>29</w:t>
            </w:r>
          </w:p>
          <w:p w:rsidR="005A3C84" w:rsidRDefault="00776D75" w:rsidP="0097232F">
            <w:pPr>
              <w:spacing w:before="120" w:after="120" w:line="360" w:lineRule="auto"/>
              <w:jc w:val="center"/>
              <w:rPr>
                <w:rFonts w:ascii="Arial" w:hAnsi="Arial" w:cs="Arial"/>
                <w:sz w:val="24"/>
              </w:rPr>
            </w:pPr>
            <w:r>
              <w:rPr>
                <w:rFonts w:ascii="Arial" w:hAnsi="Arial" w:cs="Arial"/>
                <w:sz w:val="24"/>
              </w:rPr>
              <w:t>38</w:t>
            </w:r>
          </w:p>
          <w:p w:rsidR="005A3C84" w:rsidRDefault="00776D75" w:rsidP="0097232F">
            <w:pPr>
              <w:spacing w:before="120" w:after="120" w:line="360" w:lineRule="auto"/>
              <w:jc w:val="center"/>
              <w:rPr>
                <w:rFonts w:ascii="Arial" w:hAnsi="Arial" w:cs="Arial"/>
                <w:sz w:val="24"/>
              </w:rPr>
            </w:pPr>
            <w:r>
              <w:rPr>
                <w:rFonts w:ascii="Arial" w:hAnsi="Arial" w:cs="Arial"/>
                <w:sz w:val="24"/>
              </w:rPr>
              <w:t>33</w:t>
            </w:r>
          </w:p>
          <w:p w:rsidR="005A3C84" w:rsidRDefault="00776D75" w:rsidP="0097232F">
            <w:pPr>
              <w:spacing w:before="120" w:after="120" w:line="360" w:lineRule="auto"/>
              <w:jc w:val="center"/>
              <w:rPr>
                <w:rFonts w:ascii="Arial" w:hAnsi="Arial" w:cs="Arial"/>
                <w:sz w:val="24"/>
              </w:rPr>
            </w:pPr>
            <w:r>
              <w:rPr>
                <w:rFonts w:ascii="Arial" w:hAnsi="Arial" w:cs="Arial"/>
                <w:sz w:val="24"/>
              </w:rPr>
              <w:t>28</w:t>
            </w:r>
          </w:p>
          <w:p w:rsidR="005A3C84" w:rsidRDefault="00776D75" w:rsidP="0097232F">
            <w:pPr>
              <w:spacing w:before="120" w:after="120" w:line="360" w:lineRule="auto"/>
              <w:jc w:val="center"/>
              <w:rPr>
                <w:rFonts w:ascii="Arial" w:hAnsi="Arial" w:cs="Arial"/>
                <w:sz w:val="24"/>
              </w:rPr>
            </w:pPr>
            <w:r>
              <w:rPr>
                <w:rFonts w:ascii="Arial" w:hAnsi="Arial" w:cs="Arial"/>
                <w:sz w:val="24"/>
              </w:rPr>
              <w:t>5</w:t>
            </w:r>
          </w:p>
          <w:p w:rsidR="005A3C84" w:rsidRDefault="00776D75" w:rsidP="0097232F">
            <w:pPr>
              <w:spacing w:before="120" w:after="120" w:line="360" w:lineRule="auto"/>
              <w:jc w:val="center"/>
              <w:rPr>
                <w:rFonts w:ascii="Arial" w:hAnsi="Arial" w:cs="Arial"/>
                <w:sz w:val="24"/>
              </w:rPr>
            </w:pPr>
            <w:r>
              <w:rPr>
                <w:rFonts w:ascii="Arial" w:hAnsi="Arial" w:cs="Arial"/>
                <w:sz w:val="24"/>
              </w:rPr>
              <w:t>4</w:t>
            </w:r>
          </w:p>
          <w:p w:rsidR="005A3C84" w:rsidRDefault="00776D75" w:rsidP="00776D75">
            <w:pPr>
              <w:spacing w:before="120" w:after="120" w:line="360" w:lineRule="auto"/>
              <w:jc w:val="center"/>
              <w:rPr>
                <w:rFonts w:ascii="Arial" w:hAnsi="Arial" w:cs="Arial"/>
                <w:sz w:val="24"/>
              </w:rPr>
            </w:pPr>
            <w:r>
              <w:rPr>
                <w:rFonts w:ascii="Arial" w:hAnsi="Arial" w:cs="Arial"/>
                <w:sz w:val="24"/>
              </w:rPr>
              <w:t>2</w:t>
            </w:r>
          </w:p>
        </w:tc>
        <w:tc>
          <w:tcPr>
            <w:tcW w:w="1757" w:type="dxa"/>
          </w:tcPr>
          <w:p w:rsidR="005A3C84" w:rsidRDefault="00776D75" w:rsidP="0097232F">
            <w:pPr>
              <w:spacing w:before="240" w:after="120" w:line="360" w:lineRule="auto"/>
              <w:jc w:val="center"/>
              <w:rPr>
                <w:rFonts w:ascii="Arial" w:hAnsi="Arial" w:cs="Arial"/>
                <w:sz w:val="24"/>
              </w:rPr>
            </w:pPr>
            <w:r>
              <w:rPr>
                <w:rFonts w:ascii="Arial" w:hAnsi="Arial" w:cs="Arial"/>
                <w:sz w:val="24"/>
              </w:rPr>
              <w:t>28</w:t>
            </w:r>
          </w:p>
          <w:p w:rsidR="005A3C84" w:rsidRDefault="00776D75" w:rsidP="0097232F">
            <w:pPr>
              <w:spacing w:before="120" w:after="120" w:line="360" w:lineRule="auto"/>
              <w:jc w:val="center"/>
              <w:rPr>
                <w:rFonts w:ascii="Arial" w:hAnsi="Arial" w:cs="Arial"/>
                <w:sz w:val="24"/>
              </w:rPr>
            </w:pPr>
            <w:r>
              <w:rPr>
                <w:rFonts w:ascii="Arial" w:hAnsi="Arial" w:cs="Arial"/>
                <w:sz w:val="24"/>
              </w:rPr>
              <w:t>16</w:t>
            </w:r>
          </w:p>
          <w:p w:rsidR="005A3C84" w:rsidRDefault="00776D75" w:rsidP="0097232F">
            <w:pPr>
              <w:spacing w:before="120" w:after="120" w:line="360" w:lineRule="auto"/>
              <w:jc w:val="center"/>
              <w:rPr>
                <w:rFonts w:ascii="Arial" w:hAnsi="Arial" w:cs="Arial"/>
                <w:sz w:val="24"/>
              </w:rPr>
            </w:pPr>
            <w:r>
              <w:rPr>
                <w:rFonts w:ascii="Arial" w:hAnsi="Arial" w:cs="Arial"/>
                <w:sz w:val="24"/>
              </w:rPr>
              <w:t>31</w:t>
            </w:r>
          </w:p>
          <w:p w:rsidR="005A3C84" w:rsidRDefault="00776D75" w:rsidP="0097232F">
            <w:pPr>
              <w:spacing w:before="120" w:after="120" w:line="360" w:lineRule="auto"/>
              <w:jc w:val="center"/>
              <w:rPr>
                <w:rFonts w:ascii="Arial" w:hAnsi="Arial" w:cs="Arial"/>
                <w:sz w:val="24"/>
              </w:rPr>
            </w:pPr>
            <w:r>
              <w:rPr>
                <w:rFonts w:ascii="Arial" w:hAnsi="Arial" w:cs="Arial"/>
                <w:sz w:val="24"/>
              </w:rPr>
              <w:t>13</w:t>
            </w:r>
          </w:p>
          <w:p w:rsidR="005A3C84" w:rsidRDefault="00776D75" w:rsidP="0097232F">
            <w:pPr>
              <w:spacing w:before="120" w:after="120" w:line="360" w:lineRule="auto"/>
              <w:jc w:val="center"/>
              <w:rPr>
                <w:rFonts w:ascii="Arial" w:hAnsi="Arial" w:cs="Arial"/>
                <w:sz w:val="24"/>
              </w:rPr>
            </w:pPr>
            <w:r>
              <w:rPr>
                <w:rFonts w:ascii="Arial" w:hAnsi="Arial" w:cs="Arial"/>
                <w:sz w:val="24"/>
              </w:rPr>
              <w:t>25</w:t>
            </w:r>
          </w:p>
          <w:p w:rsidR="005A3C84" w:rsidRDefault="00776D75" w:rsidP="0097232F">
            <w:pPr>
              <w:spacing w:before="120" w:after="120" w:line="360" w:lineRule="auto"/>
              <w:jc w:val="center"/>
              <w:rPr>
                <w:rFonts w:ascii="Arial" w:hAnsi="Arial" w:cs="Arial"/>
                <w:sz w:val="24"/>
              </w:rPr>
            </w:pPr>
            <w:r>
              <w:rPr>
                <w:rFonts w:ascii="Arial" w:hAnsi="Arial" w:cs="Arial"/>
                <w:sz w:val="24"/>
              </w:rPr>
              <w:t>2</w:t>
            </w:r>
          </w:p>
          <w:p w:rsidR="005A3C84" w:rsidRDefault="00776D75" w:rsidP="0097232F">
            <w:pPr>
              <w:spacing w:before="120" w:after="120" w:line="360" w:lineRule="auto"/>
              <w:jc w:val="center"/>
              <w:rPr>
                <w:rFonts w:ascii="Arial" w:hAnsi="Arial" w:cs="Arial"/>
                <w:sz w:val="24"/>
              </w:rPr>
            </w:pPr>
            <w:r>
              <w:rPr>
                <w:rFonts w:ascii="Arial" w:hAnsi="Arial" w:cs="Arial"/>
                <w:sz w:val="24"/>
              </w:rPr>
              <w:t>3</w:t>
            </w:r>
          </w:p>
          <w:p w:rsidR="005A3C84" w:rsidRDefault="00776D75" w:rsidP="00776D75">
            <w:pPr>
              <w:spacing w:before="120" w:after="120" w:line="360" w:lineRule="auto"/>
              <w:jc w:val="center"/>
              <w:rPr>
                <w:rFonts w:ascii="Arial" w:hAnsi="Arial" w:cs="Arial"/>
                <w:sz w:val="24"/>
              </w:rPr>
            </w:pPr>
            <w:r>
              <w:rPr>
                <w:rFonts w:ascii="Arial" w:hAnsi="Arial" w:cs="Arial"/>
                <w:sz w:val="24"/>
              </w:rPr>
              <w:t>1</w:t>
            </w:r>
          </w:p>
        </w:tc>
        <w:tc>
          <w:tcPr>
            <w:tcW w:w="1757" w:type="dxa"/>
          </w:tcPr>
          <w:p w:rsidR="005A3C84" w:rsidRDefault="00776D75" w:rsidP="0097232F">
            <w:pPr>
              <w:spacing w:before="240" w:after="120" w:line="360" w:lineRule="auto"/>
              <w:jc w:val="center"/>
              <w:rPr>
                <w:rFonts w:ascii="Arial" w:hAnsi="Arial" w:cs="Arial"/>
                <w:sz w:val="24"/>
              </w:rPr>
            </w:pPr>
            <w:r>
              <w:rPr>
                <w:rFonts w:ascii="Arial" w:hAnsi="Arial" w:cs="Arial"/>
                <w:sz w:val="24"/>
              </w:rPr>
              <w:t>14</w:t>
            </w:r>
          </w:p>
          <w:p w:rsidR="005A3C84" w:rsidRDefault="00776D75" w:rsidP="0097232F">
            <w:pPr>
              <w:spacing w:before="120" w:after="120" w:line="360" w:lineRule="auto"/>
              <w:jc w:val="center"/>
              <w:rPr>
                <w:rFonts w:ascii="Arial" w:hAnsi="Arial" w:cs="Arial"/>
                <w:sz w:val="24"/>
              </w:rPr>
            </w:pPr>
            <w:r>
              <w:rPr>
                <w:rFonts w:ascii="Arial" w:hAnsi="Arial" w:cs="Arial"/>
                <w:sz w:val="24"/>
              </w:rPr>
              <w:t>13</w:t>
            </w:r>
          </w:p>
          <w:p w:rsidR="005A3C84" w:rsidRDefault="00776D75" w:rsidP="0097232F">
            <w:pPr>
              <w:spacing w:before="120" w:after="120" w:line="360" w:lineRule="auto"/>
              <w:jc w:val="center"/>
              <w:rPr>
                <w:rFonts w:ascii="Arial" w:hAnsi="Arial" w:cs="Arial"/>
                <w:sz w:val="24"/>
              </w:rPr>
            </w:pPr>
            <w:r>
              <w:rPr>
                <w:rFonts w:ascii="Arial" w:hAnsi="Arial" w:cs="Arial"/>
                <w:sz w:val="24"/>
              </w:rPr>
              <w:t>7</w:t>
            </w:r>
          </w:p>
          <w:p w:rsidR="005A3C84" w:rsidRDefault="00776D75" w:rsidP="0097232F">
            <w:pPr>
              <w:spacing w:before="120" w:after="120" w:line="360" w:lineRule="auto"/>
              <w:jc w:val="center"/>
              <w:rPr>
                <w:rFonts w:ascii="Arial" w:hAnsi="Arial" w:cs="Arial"/>
                <w:sz w:val="24"/>
              </w:rPr>
            </w:pPr>
            <w:r>
              <w:rPr>
                <w:rFonts w:ascii="Arial" w:hAnsi="Arial" w:cs="Arial"/>
                <w:sz w:val="24"/>
              </w:rPr>
              <w:t>20</w:t>
            </w:r>
          </w:p>
          <w:p w:rsidR="005A3C84" w:rsidRDefault="00776D75" w:rsidP="0097232F">
            <w:pPr>
              <w:spacing w:before="120" w:after="120" w:line="360" w:lineRule="auto"/>
              <w:jc w:val="center"/>
              <w:rPr>
                <w:rFonts w:ascii="Arial" w:hAnsi="Arial" w:cs="Arial"/>
                <w:sz w:val="24"/>
              </w:rPr>
            </w:pPr>
            <w:r>
              <w:rPr>
                <w:rFonts w:ascii="Arial" w:hAnsi="Arial" w:cs="Arial"/>
                <w:sz w:val="24"/>
              </w:rPr>
              <w:t>3</w:t>
            </w:r>
          </w:p>
          <w:p w:rsidR="005A3C84" w:rsidRDefault="00776D75" w:rsidP="0097232F">
            <w:pPr>
              <w:spacing w:before="120" w:after="120" w:line="360" w:lineRule="auto"/>
              <w:jc w:val="center"/>
              <w:rPr>
                <w:rFonts w:ascii="Arial" w:hAnsi="Arial" w:cs="Arial"/>
                <w:sz w:val="24"/>
              </w:rPr>
            </w:pPr>
            <w:r>
              <w:rPr>
                <w:rFonts w:ascii="Arial" w:hAnsi="Arial" w:cs="Arial"/>
                <w:sz w:val="24"/>
              </w:rPr>
              <w:t>3</w:t>
            </w:r>
          </w:p>
          <w:p w:rsidR="005A3C84" w:rsidRDefault="00776D75" w:rsidP="0097232F">
            <w:pPr>
              <w:spacing w:before="120" w:after="120" w:line="360" w:lineRule="auto"/>
              <w:jc w:val="center"/>
              <w:rPr>
                <w:rFonts w:ascii="Arial" w:hAnsi="Arial" w:cs="Arial"/>
                <w:sz w:val="24"/>
              </w:rPr>
            </w:pPr>
            <w:r>
              <w:rPr>
                <w:rFonts w:ascii="Arial" w:hAnsi="Arial" w:cs="Arial"/>
                <w:sz w:val="24"/>
              </w:rPr>
              <w:t>1</w:t>
            </w:r>
          </w:p>
          <w:p w:rsidR="005A3C84" w:rsidRDefault="00776D75" w:rsidP="00776D75">
            <w:pPr>
              <w:spacing w:before="120" w:after="120" w:line="360" w:lineRule="auto"/>
              <w:jc w:val="center"/>
              <w:rPr>
                <w:rFonts w:ascii="Arial" w:hAnsi="Arial" w:cs="Arial"/>
                <w:sz w:val="24"/>
              </w:rPr>
            </w:pPr>
            <w:r>
              <w:rPr>
                <w:rFonts w:ascii="Arial" w:hAnsi="Arial" w:cs="Arial"/>
                <w:sz w:val="24"/>
              </w:rPr>
              <w:t>1</w:t>
            </w:r>
          </w:p>
        </w:tc>
      </w:tr>
      <w:tr w:rsidR="005A3C84" w:rsidTr="0097232F">
        <w:trPr>
          <w:trHeight w:val="340"/>
          <w:jc w:val="center"/>
        </w:trPr>
        <w:tc>
          <w:tcPr>
            <w:tcW w:w="2835" w:type="dxa"/>
            <w:vAlign w:val="center"/>
          </w:tcPr>
          <w:p w:rsidR="005A3C84" w:rsidRDefault="005A3C84" w:rsidP="0097232F">
            <w:pPr>
              <w:spacing w:after="0" w:line="360" w:lineRule="auto"/>
              <w:jc w:val="center"/>
              <w:rPr>
                <w:rFonts w:ascii="Arial" w:hAnsi="Arial" w:cs="Arial"/>
                <w:sz w:val="24"/>
              </w:rPr>
            </w:pPr>
            <w:r>
              <w:rPr>
                <w:rFonts w:ascii="Arial" w:hAnsi="Arial" w:cs="Arial"/>
                <w:sz w:val="24"/>
              </w:rPr>
              <w:t>Total Numbers</w:t>
            </w:r>
          </w:p>
        </w:tc>
        <w:tc>
          <w:tcPr>
            <w:tcW w:w="1757" w:type="dxa"/>
            <w:vAlign w:val="center"/>
          </w:tcPr>
          <w:p w:rsidR="005A3C84" w:rsidRDefault="00776D75" w:rsidP="00776D75">
            <w:pPr>
              <w:spacing w:before="120" w:after="0" w:line="360" w:lineRule="auto"/>
              <w:jc w:val="center"/>
              <w:rPr>
                <w:rFonts w:ascii="Arial" w:hAnsi="Arial" w:cs="Arial"/>
                <w:sz w:val="24"/>
              </w:rPr>
            </w:pPr>
            <w:r>
              <w:rPr>
                <w:rFonts w:ascii="Arial" w:hAnsi="Arial" w:cs="Arial"/>
                <w:sz w:val="24"/>
              </w:rPr>
              <w:t>181</w:t>
            </w:r>
          </w:p>
        </w:tc>
        <w:tc>
          <w:tcPr>
            <w:tcW w:w="1757" w:type="dxa"/>
            <w:vAlign w:val="center"/>
          </w:tcPr>
          <w:p w:rsidR="005A3C84" w:rsidRDefault="005A3C84" w:rsidP="00776D75">
            <w:pPr>
              <w:spacing w:before="120" w:after="0" w:line="360" w:lineRule="auto"/>
              <w:jc w:val="center"/>
              <w:rPr>
                <w:rFonts w:ascii="Arial" w:hAnsi="Arial" w:cs="Arial"/>
                <w:sz w:val="24"/>
              </w:rPr>
            </w:pPr>
            <w:r>
              <w:rPr>
                <w:rFonts w:ascii="Arial" w:hAnsi="Arial" w:cs="Arial"/>
                <w:sz w:val="24"/>
              </w:rPr>
              <w:t>1</w:t>
            </w:r>
            <w:r w:rsidR="00776D75">
              <w:rPr>
                <w:rFonts w:ascii="Arial" w:hAnsi="Arial" w:cs="Arial"/>
                <w:sz w:val="24"/>
              </w:rPr>
              <w:t>19</w:t>
            </w:r>
          </w:p>
        </w:tc>
        <w:tc>
          <w:tcPr>
            <w:tcW w:w="1757" w:type="dxa"/>
            <w:vAlign w:val="center"/>
          </w:tcPr>
          <w:p w:rsidR="005A3C84" w:rsidRDefault="00776D75" w:rsidP="00776D75">
            <w:pPr>
              <w:spacing w:before="120" w:after="0" w:line="360" w:lineRule="auto"/>
              <w:jc w:val="center"/>
              <w:rPr>
                <w:rFonts w:ascii="Arial" w:hAnsi="Arial" w:cs="Arial"/>
                <w:sz w:val="24"/>
              </w:rPr>
            </w:pPr>
            <w:r>
              <w:rPr>
                <w:rFonts w:ascii="Arial" w:hAnsi="Arial" w:cs="Arial"/>
                <w:sz w:val="24"/>
              </w:rPr>
              <w:t>62</w:t>
            </w:r>
          </w:p>
        </w:tc>
      </w:tr>
    </w:tbl>
    <w:p w:rsidR="005A3C84" w:rsidRDefault="005A3C84" w:rsidP="00315816">
      <w:pPr>
        <w:spacing w:after="0" w:line="360" w:lineRule="auto"/>
        <w:rPr>
          <w:rFonts w:ascii="Arial" w:hAnsi="Arial" w:cs="Arial"/>
          <w:sz w:val="24"/>
          <w:u w:val="single"/>
        </w:rPr>
      </w:pPr>
    </w:p>
    <w:p w:rsidR="00C754C6" w:rsidRDefault="00C754C6" w:rsidP="0049469C">
      <w:pPr>
        <w:spacing w:after="0" w:line="360" w:lineRule="auto"/>
        <w:jc w:val="both"/>
        <w:rPr>
          <w:rFonts w:ascii="Arial" w:hAnsi="Arial" w:cs="Arial"/>
          <w:sz w:val="24"/>
          <w:u w:val="single"/>
        </w:rPr>
      </w:pPr>
    </w:p>
    <w:p w:rsidR="00B72878" w:rsidRPr="00C52A50" w:rsidRDefault="00B72878" w:rsidP="003A2597">
      <w:pPr>
        <w:pStyle w:val="ListParagraph"/>
        <w:spacing w:line="360" w:lineRule="auto"/>
        <w:ind w:left="0"/>
        <w:jc w:val="both"/>
        <w:rPr>
          <w:rFonts w:ascii="Arial" w:hAnsi="Arial" w:cs="Arial"/>
          <w:sz w:val="24"/>
        </w:rPr>
      </w:pPr>
      <w:r>
        <w:rPr>
          <w:rFonts w:ascii="Arial" w:hAnsi="Arial" w:cs="Arial"/>
          <w:sz w:val="24"/>
        </w:rPr>
        <w:t xml:space="preserve">Static Load test was carried out in this study on Structure </w:t>
      </w:r>
      <w:r w:rsidR="00791019">
        <w:rPr>
          <w:rFonts w:ascii="Arial" w:hAnsi="Arial" w:cs="Arial"/>
          <w:sz w:val="24"/>
        </w:rPr>
        <w:t xml:space="preserve">FSS01/012/12 over </w:t>
      </w:r>
      <w:proofErr w:type="spellStart"/>
      <w:r w:rsidR="00791019">
        <w:rPr>
          <w:rFonts w:ascii="Arial" w:hAnsi="Arial" w:cs="Arial"/>
          <w:sz w:val="24"/>
        </w:rPr>
        <w:t>Sg</w:t>
      </w:r>
      <w:proofErr w:type="spellEnd"/>
      <w:r w:rsidR="00791019">
        <w:rPr>
          <w:rFonts w:ascii="Arial" w:hAnsi="Arial" w:cs="Arial"/>
          <w:sz w:val="24"/>
        </w:rPr>
        <w:t xml:space="preserve">. </w:t>
      </w:r>
      <w:proofErr w:type="spellStart"/>
      <w:r w:rsidR="00791019">
        <w:rPr>
          <w:rFonts w:ascii="Arial" w:hAnsi="Arial" w:cs="Arial"/>
          <w:sz w:val="24"/>
        </w:rPr>
        <w:t>Putatan</w:t>
      </w:r>
      <w:proofErr w:type="spellEnd"/>
      <w:r w:rsidR="00791019">
        <w:rPr>
          <w:rFonts w:ascii="Arial" w:hAnsi="Arial" w:cs="Arial"/>
          <w:sz w:val="24"/>
        </w:rPr>
        <w:t xml:space="preserve"> and the result indicated that this bridge is capable to carry MTAL load intensity.  Based on this result, the bridge was listed under the category of </w:t>
      </w:r>
      <w:r w:rsidR="00C36A7E">
        <w:rPr>
          <w:rFonts w:ascii="Arial" w:hAnsi="Arial" w:cs="Arial"/>
          <w:sz w:val="24"/>
        </w:rPr>
        <w:t>“</w:t>
      </w:r>
      <w:r w:rsidR="00791019">
        <w:rPr>
          <w:rFonts w:ascii="Arial" w:hAnsi="Arial" w:cs="Arial"/>
          <w:sz w:val="24"/>
        </w:rPr>
        <w:t>bridges complying with MTAL”</w:t>
      </w:r>
      <w:r w:rsidR="00C36A7E">
        <w:rPr>
          <w:rFonts w:ascii="Arial" w:hAnsi="Arial" w:cs="Arial"/>
          <w:sz w:val="24"/>
        </w:rPr>
        <w:t>,</w:t>
      </w:r>
      <w:r w:rsidR="00791019">
        <w:rPr>
          <w:rFonts w:ascii="Arial" w:hAnsi="Arial" w:cs="Arial"/>
          <w:sz w:val="24"/>
        </w:rPr>
        <w:t xml:space="preserve"> although </w:t>
      </w:r>
      <w:r w:rsidR="00C52A50">
        <w:rPr>
          <w:rFonts w:ascii="Arial" w:hAnsi="Arial" w:cs="Arial"/>
          <w:sz w:val="24"/>
        </w:rPr>
        <w:t xml:space="preserve">the moment rating is 0.89 ELR-LTAL which is less than the 0.95 ELR-MTAL required.  </w:t>
      </w:r>
      <w:r w:rsidR="00791019">
        <w:rPr>
          <w:rFonts w:ascii="Arial" w:hAnsi="Arial" w:cs="Arial"/>
          <w:sz w:val="24"/>
        </w:rPr>
        <w:t xml:space="preserve">There is another Structure </w:t>
      </w:r>
      <w:r w:rsidR="00791019">
        <w:rPr>
          <w:rFonts w:ascii="Arial" w:hAnsi="Arial" w:cs="Arial"/>
          <w:sz w:val="24"/>
        </w:rPr>
        <w:lastRenderedPageBreak/>
        <w:t xml:space="preserve">FSS01/012/13 over </w:t>
      </w:r>
      <w:proofErr w:type="spellStart"/>
      <w:r w:rsidR="00791019">
        <w:rPr>
          <w:rFonts w:ascii="Arial" w:hAnsi="Arial" w:cs="Arial"/>
          <w:sz w:val="24"/>
        </w:rPr>
        <w:t>Sg</w:t>
      </w:r>
      <w:proofErr w:type="spellEnd"/>
      <w:r w:rsidR="00791019">
        <w:rPr>
          <w:rFonts w:ascii="Arial" w:hAnsi="Arial" w:cs="Arial"/>
          <w:sz w:val="24"/>
        </w:rPr>
        <w:t xml:space="preserve">. </w:t>
      </w:r>
      <w:proofErr w:type="spellStart"/>
      <w:r w:rsidR="00791019">
        <w:rPr>
          <w:rFonts w:ascii="Arial" w:hAnsi="Arial" w:cs="Arial"/>
          <w:sz w:val="24"/>
        </w:rPr>
        <w:t>Putatan</w:t>
      </w:r>
      <w:proofErr w:type="spellEnd"/>
      <w:r w:rsidR="00791019">
        <w:rPr>
          <w:rFonts w:ascii="Arial" w:hAnsi="Arial" w:cs="Arial"/>
          <w:sz w:val="24"/>
        </w:rPr>
        <w:t xml:space="preserve"> nearby which is of similar structural system and configuration with the same ELR-LTAL rating for moment of 0.89.</w:t>
      </w:r>
      <w:r>
        <w:rPr>
          <w:rFonts w:ascii="Arial" w:hAnsi="Arial" w:cs="Arial"/>
          <w:sz w:val="24"/>
        </w:rPr>
        <w:t xml:space="preserve"> </w:t>
      </w:r>
      <w:r w:rsidR="00791019">
        <w:rPr>
          <w:rFonts w:ascii="Arial" w:hAnsi="Arial" w:cs="Arial"/>
          <w:sz w:val="24"/>
        </w:rPr>
        <w:t xml:space="preserve"> </w:t>
      </w:r>
      <w:r w:rsidR="00C36A7E">
        <w:rPr>
          <w:rFonts w:ascii="Arial" w:hAnsi="Arial" w:cs="Arial"/>
          <w:sz w:val="24"/>
        </w:rPr>
        <w:t>Since the bridge is similar, t</w:t>
      </w:r>
      <w:r w:rsidR="00791019">
        <w:rPr>
          <w:rFonts w:ascii="Arial" w:hAnsi="Arial" w:cs="Arial"/>
          <w:sz w:val="24"/>
        </w:rPr>
        <w:t xml:space="preserve">he consultant proposed </w:t>
      </w:r>
      <w:r w:rsidR="00C36A7E">
        <w:rPr>
          <w:rFonts w:ascii="Arial" w:hAnsi="Arial" w:cs="Arial"/>
          <w:sz w:val="24"/>
        </w:rPr>
        <w:t>this particular bridge be listed under the category of “bridges complying with MTAL”.</w:t>
      </w:r>
    </w:p>
    <w:p w:rsidR="00492744" w:rsidRDefault="00492744" w:rsidP="003A2597">
      <w:pPr>
        <w:spacing w:after="0" w:line="360" w:lineRule="auto"/>
        <w:jc w:val="both"/>
        <w:rPr>
          <w:rFonts w:ascii="Arial" w:hAnsi="Arial" w:cs="Arial"/>
          <w:b/>
          <w:sz w:val="24"/>
        </w:rPr>
      </w:pPr>
      <w:r>
        <w:rPr>
          <w:rFonts w:ascii="Arial" w:hAnsi="Arial" w:cs="Arial"/>
          <w:sz w:val="24"/>
        </w:rPr>
        <w:t xml:space="preserve">The earlier </w:t>
      </w:r>
      <w:r w:rsidRPr="003159E5">
        <w:rPr>
          <w:rFonts w:ascii="Arial" w:hAnsi="Arial" w:cs="Arial"/>
          <w:i/>
          <w:sz w:val="24"/>
        </w:rPr>
        <w:t>‘Bridge Management Study’</w:t>
      </w:r>
      <w:r>
        <w:rPr>
          <w:rFonts w:ascii="Arial" w:hAnsi="Arial" w:cs="Arial"/>
          <w:sz w:val="24"/>
        </w:rPr>
        <w:t xml:space="preserve"> completed in 2007 have </w:t>
      </w:r>
      <w:r w:rsidR="00D93E1A">
        <w:rPr>
          <w:rFonts w:ascii="Arial" w:hAnsi="Arial" w:cs="Arial"/>
          <w:sz w:val="24"/>
        </w:rPr>
        <w:t xml:space="preserve">listed the bridges shown in Table </w:t>
      </w:r>
      <w:r w:rsidR="003A2597">
        <w:rPr>
          <w:rFonts w:ascii="Arial" w:hAnsi="Arial" w:cs="Arial"/>
          <w:sz w:val="24"/>
        </w:rPr>
        <w:t>14</w:t>
      </w:r>
      <w:r w:rsidR="00D93E1A">
        <w:rPr>
          <w:rFonts w:ascii="Arial" w:hAnsi="Arial" w:cs="Arial"/>
          <w:sz w:val="24"/>
        </w:rPr>
        <w:t xml:space="preserve"> as deficient structures due to the inadequacy of the axial capacity under design SV loadings although these bridges have the minimum ELR-LTAL rating of 1.08.  </w:t>
      </w:r>
      <w:r w:rsidR="00F951F2">
        <w:rPr>
          <w:rFonts w:ascii="Arial" w:hAnsi="Arial" w:cs="Arial"/>
          <w:sz w:val="24"/>
        </w:rPr>
        <w:t xml:space="preserve">Since these bridges not only able to carry MTAL load but also LTAL load, it is proposed that these bridges be listed under the category of “bridges complying with MTAL”. </w:t>
      </w:r>
    </w:p>
    <w:p w:rsidR="004E151D" w:rsidRDefault="004E151D" w:rsidP="0049469C">
      <w:pPr>
        <w:spacing w:after="0" w:line="360" w:lineRule="auto"/>
        <w:jc w:val="both"/>
        <w:rPr>
          <w:rFonts w:ascii="Arial" w:hAnsi="Arial" w:cs="Arial"/>
          <w:b/>
          <w:sz w:val="24"/>
        </w:rPr>
      </w:pPr>
    </w:p>
    <w:p w:rsidR="00F951F2" w:rsidRDefault="00D93E1A" w:rsidP="00F951F2">
      <w:pPr>
        <w:spacing w:after="0" w:line="360" w:lineRule="auto"/>
        <w:ind w:right="25"/>
        <w:rPr>
          <w:rFonts w:ascii="Arial" w:hAnsi="Arial" w:cs="Arial"/>
          <w:noProof/>
          <w:sz w:val="24"/>
        </w:rPr>
      </w:pPr>
      <w:r w:rsidRPr="00652CDB">
        <w:rPr>
          <w:rFonts w:ascii="Arial" w:hAnsi="Arial" w:cs="Arial"/>
          <w:noProof/>
          <w:sz w:val="24"/>
        </w:rPr>
        <w:t>Table 1</w:t>
      </w:r>
      <w:r w:rsidR="003A2597">
        <w:rPr>
          <w:rFonts w:ascii="Arial" w:hAnsi="Arial" w:cs="Arial"/>
          <w:noProof/>
          <w:sz w:val="24"/>
        </w:rPr>
        <w:t>4</w:t>
      </w:r>
      <w:r>
        <w:rPr>
          <w:rFonts w:ascii="Arial" w:hAnsi="Arial" w:cs="Arial"/>
          <w:noProof/>
          <w:sz w:val="24"/>
        </w:rPr>
        <w:t>:</w:t>
      </w:r>
      <w:r w:rsidRPr="00652CDB">
        <w:rPr>
          <w:rFonts w:ascii="Arial" w:hAnsi="Arial" w:cs="Arial"/>
          <w:noProof/>
          <w:sz w:val="24"/>
        </w:rPr>
        <w:t xml:space="preserve">  </w:t>
      </w:r>
      <w:r w:rsidR="00F951F2">
        <w:rPr>
          <w:rFonts w:ascii="Arial" w:hAnsi="Arial" w:cs="Arial"/>
          <w:noProof/>
          <w:sz w:val="24"/>
        </w:rPr>
        <w:t>B</w:t>
      </w:r>
      <w:r>
        <w:rPr>
          <w:rFonts w:ascii="Arial" w:hAnsi="Arial" w:cs="Arial"/>
          <w:noProof/>
          <w:sz w:val="24"/>
        </w:rPr>
        <w:t>ridge</w:t>
      </w:r>
      <w:r w:rsidR="00F951F2">
        <w:rPr>
          <w:rFonts w:ascii="Arial" w:hAnsi="Arial" w:cs="Arial"/>
          <w:noProof/>
          <w:sz w:val="24"/>
        </w:rPr>
        <w:t>s</w:t>
      </w:r>
      <w:r>
        <w:rPr>
          <w:rFonts w:ascii="Arial" w:hAnsi="Arial" w:cs="Arial"/>
          <w:noProof/>
          <w:sz w:val="24"/>
        </w:rPr>
        <w:t xml:space="preserve"> with inadequate ELR-SV units but adequate ELR-LTAL rating</w:t>
      </w:r>
    </w:p>
    <w:p w:rsidR="004E151D" w:rsidRDefault="00492744" w:rsidP="00D93E1A">
      <w:pPr>
        <w:spacing w:after="0"/>
        <w:ind w:right="872"/>
        <w:rPr>
          <w:rFonts w:ascii="Arial" w:hAnsi="Arial" w:cs="Arial"/>
          <w:b/>
          <w:sz w:val="24"/>
        </w:rPr>
      </w:pPr>
      <w:r w:rsidRPr="00492744">
        <w:rPr>
          <w:noProof/>
          <w:lang w:eastAsia="zh-CN"/>
        </w:rPr>
        <w:drawing>
          <wp:inline distT="0" distB="0" distL="0" distR="0">
            <wp:extent cx="5834625" cy="2375164"/>
            <wp:effectExtent l="19050" t="0" r="0" b="0"/>
            <wp:docPr id="2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cstate="print"/>
                    <a:srcRect/>
                    <a:stretch>
                      <a:fillRect/>
                    </a:stretch>
                  </pic:blipFill>
                  <pic:spPr bwMode="auto">
                    <a:xfrm>
                      <a:off x="0" y="0"/>
                      <a:ext cx="5834625" cy="2375164"/>
                    </a:xfrm>
                    <a:prstGeom prst="rect">
                      <a:avLst/>
                    </a:prstGeom>
                    <a:noFill/>
                    <a:ln w="9525">
                      <a:noFill/>
                      <a:miter lim="800000"/>
                      <a:headEnd/>
                      <a:tailEnd/>
                    </a:ln>
                  </pic:spPr>
                </pic:pic>
              </a:graphicData>
            </a:graphic>
          </wp:inline>
        </w:drawing>
      </w:r>
    </w:p>
    <w:p w:rsidR="004E151D" w:rsidRDefault="004E151D" w:rsidP="0049469C">
      <w:pPr>
        <w:spacing w:after="0" w:line="360" w:lineRule="auto"/>
        <w:jc w:val="both"/>
        <w:rPr>
          <w:rFonts w:ascii="Arial" w:hAnsi="Arial" w:cs="Arial"/>
          <w:b/>
          <w:sz w:val="24"/>
        </w:rPr>
      </w:pPr>
    </w:p>
    <w:p w:rsidR="00492744" w:rsidRDefault="00492744" w:rsidP="0049469C">
      <w:pPr>
        <w:spacing w:after="0" w:line="360" w:lineRule="auto"/>
        <w:jc w:val="both"/>
        <w:rPr>
          <w:rFonts w:ascii="Arial" w:hAnsi="Arial" w:cs="Arial"/>
          <w:b/>
          <w:sz w:val="24"/>
        </w:rPr>
      </w:pPr>
    </w:p>
    <w:p w:rsidR="00492744" w:rsidRDefault="00492744" w:rsidP="0049469C">
      <w:pPr>
        <w:spacing w:after="0" w:line="360" w:lineRule="auto"/>
        <w:jc w:val="both"/>
        <w:rPr>
          <w:rFonts w:ascii="Arial" w:hAnsi="Arial" w:cs="Arial"/>
          <w:b/>
          <w:sz w:val="24"/>
        </w:rPr>
      </w:pPr>
    </w:p>
    <w:p w:rsidR="00492744" w:rsidRDefault="00492744" w:rsidP="0049469C">
      <w:pPr>
        <w:spacing w:after="0" w:line="360" w:lineRule="auto"/>
        <w:jc w:val="both"/>
        <w:rPr>
          <w:rFonts w:ascii="Arial" w:hAnsi="Arial" w:cs="Arial"/>
          <w:b/>
          <w:sz w:val="24"/>
        </w:rPr>
      </w:pPr>
    </w:p>
    <w:p w:rsidR="00492744" w:rsidRDefault="00492744" w:rsidP="0049469C">
      <w:pPr>
        <w:spacing w:after="0" w:line="360" w:lineRule="auto"/>
        <w:jc w:val="both"/>
        <w:rPr>
          <w:rFonts w:ascii="Arial" w:hAnsi="Arial" w:cs="Arial"/>
          <w:b/>
          <w:sz w:val="24"/>
        </w:rPr>
      </w:pPr>
    </w:p>
    <w:p w:rsidR="00492744" w:rsidRDefault="00492744" w:rsidP="0049469C">
      <w:pPr>
        <w:spacing w:after="0" w:line="360" w:lineRule="auto"/>
        <w:jc w:val="both"/>
        <w:rPr>
          <w:rFonts w:ascii="Arial" w:hAnsi="Arial" w:cs="Arial"/>
          <w:b/>
          <w:sz w:val="24"/>
        </w:rPr>
      </w:pPr>
    </w:p>
    <w:p w:rsidR="00492744" w:rsidRDefault="00492744" w:rsidP="0049469C">
      <w:pPr>
        <w:spacing w:after="0" w:line="360" w:lineRule="auto"/>
        <w:jc w:val="both"/>
        <w:rPr>
          <w:rFonts w:ascii="Arial" w:hAnsi="Arial" w:cs="Arial"/>
          <w:b/>
          <w:sz w:val="24"/>
        </w:rPr>
      </w:pPr>
    </w:p>
    <w:p w:rsidR="00492744" w:rsidRDefault="00492744" w:rsidP="0049469C">
      <w:pPr>
        <w:spacing w:after="0" w:line="360" w:lineRule="auto"/>
        <w:jc w:val="both"/>
        <w:rPr>
          <w:rFonts w:ascii="Arial" w:hAnsi="Arial" w:cs="Arial"/>
          <w:b/>
          <w:sz w:val="24"/>
        </w:rPr>
      </w:pPr>
    </w:p>
    <w:p w:rsidR="00492744" w:rsidRDefault="00492744" w:rsidP="0049469C">
      <w:pPr>
        <w:spacing w:after="0" w:line="360" w:lineRule="auto"/>
        <w:jc w:val="both"/>
        <w:rPr>
          <w:rFonts w:ascii="Arial" w:hAnsi="Arial" w:cs="Arial"/>
          <w:b/>
          <w:sz w:val="24"/>
        </w:rPr>
      </w:pPr>
    </w:p>
    <w:p w:rsidR="00492744" w:rsidRDefault="00492744" w:rsidP="0049469C">
      <w:pPr>
        <w:spacing w:after="0" w:line="360" w:lineRule="auto"/>
        <w:jc w:val="both"/>
        <w:rPr>
          <w:rFonts w:ascii="Arial" w:hAnsi="Arial" w:cs="Arial"/>
          <w:b/>
          <w:sz w:val="24"/>
        </w:rPr>
      </w:pPr>
    </w:p>
    <w:p w:rsidR="00492744" w:rsidRDefault="00492744" w:rsidP="0049469C">
      <w:pPr>
        <w:spacing w:after="0" w:line="360" w:lineRule="auto"/>
        <w:jc w:val="both"/>
        <w:rPr>
          <w:rFonts w:ascii="Arial" w:hAnsi="Arial" w:cs="Arial"/>
          <w:b/>
          <w:sz w:val="24"/>
        </w:rPr>
      </w:pPr>
    </w:p>
    <w:p w:rsidR="0021502D" w:rsidRPr="005F4396" w:rsidRDefault="0021502D" w:rsidP="005F4396">
      <w:pPr>
        <w:pStyle w:val="ListParagraph"/>
        <w:numPr>
          <w:ilvl w:val="2"/>
          <w:numId w:val="8"/>
        </w:numPr>
        <w:spacing w:line="360" w:lineRule="auto"/>
        <w:jc w:val="both"/>
        <w:rPr>
          <w:rFonts w:ascii="Arial" w:hAnsi="Arial" w:cs="Arial"/>
          <w:b/>
          <w:sz w:val="24"/>
        </w:rPr>
      </w:pPr>
      <w:r w:rsidRPr="005F4396">
        <w:rPr>
          <w:rFonts w:ascii="Arial" w:hAnsi="Arial" w:cs="Arial"/>
          <w:b/>
          <w:sz w:val="24"/>
        </w:rPr>
        <w:lastRenderedPageBreak/>
        <w:t>List of bridges in Sarawak</w:t>
      </w:r>
    </w:p>
    <w:p w:rsidR="00C754C6" w:rsidRDefault="0021502D" w:rsidP="00C754C6">
      <w:pPr>
        <w:spacing w:after="0" w:line="360" w:lineRule="auto"/>
        <w:jc w:val="both"/>
        <w:rPr>
          <w:rFonts w:ascii="Arial" w:hAnsi="Arial" w:cs="Arial"/>
          <w:sz w:val="24"/>
        </w:rPr>
      </w:pPr>
      <w:r>
        <w:rPr>
          <w:rFonts w:ascii="Arial" w:hAnsi="Arial" w:cs="Arial"/>
          <w:sz w:val="24"/>
        </w:rPr>
        <w:t>There are 8 Federal Routes involving 20</w:t>
      </w:r>
      <w:r w:rsidR="00F26D4F">
        <w:rPr>
          <w:rFonts w:ascii="Arial" w:hAnsi="Arial" w:cs="Arial"/>
          <w:sz w:val="24"/>
        </w:rPr>
        <w:t>6</w:t>
      </w:r>
      <w:r>
        <w:rPr>
          <w:rFonts w:ascii="Arial" w:hAnsi="Arial" w:cs="Arial"/>
          <w:sz w:val="24"/>
        </w:rPr>
        <w:t xml:space="preserve"> bridges in the study network for Sarawak</w:t>
      </w:r>
      <w:r w:rsidR="00C754C6">
        <w:rPr>
          <w:rFonts w:ascii="Arial" w:hAnsi="Arial" w:cs="Arial"/>
          <w:sz w:val="24"/>
        </w:rPr>
        <w:t xml:space="preserve"> as listed below</w:t>
      </w:r>
      <w:r>
        <w:rPr>
          <w:rFonts w:ascii="Arial" w:hAnsi="Arial" w:cs="Arial"/>
          <w:sz w:val="24"/>
        </w:rPr>
        <w:t xml:space="preserve">. </w:t>
      </w:r>
      <w:r w:rsidR="00C754C6">
        <w:rPr>
          <w:rFonts w:ascii="Arial" w:hAnsi="Arial" w:cs="Arial"/>
          <w:sz w:val="24"/>
        </w:rPr>
        <w:t xml:space="preserve"> The </w:t>
      </w:r>
      <w:r w:rsidR="0007750B">
        <w:rPr>
          <w:rFonts w:ascii="Arial" w:hAnsi="Arial" w:cs="Arial"/>
          <w:sz w:val="24"/>
        </w:rPr>
        <w:t>F</w:t>
      </w:r>
      <w:r w:rsidR="00C754C6">
        <w:rPr>
          <w:rFonts w:ascii="Arial" w:hAnsi="Arial" w:cs="Arial"/>
          <w:sz w:val="24"/>
        </w:rPr>
        <w:t>ederal Routes involved in the study are shown i</w:t>
      </w:r>
      <w:r w:rsidR="0007750B">
        <w:rPr>
          <w:rFonts w:ascii="Arial" w:hAnsi="Arial" w:cs="Arial"/>
          <w:sz w:val="24"/>
        </w:rPr>
        <w:t>n</w:t>
      </w:r>
      <w:r w:rsidR="00C754C6">
        <w:rPr>
          <w:rFonts w:ascii="Arial" w:hAnsi="Arial" w:cs="Arial"/>
          <w:sz w:val="24"/>
        </w:rPr>
        <w:t xml:space="preserve"> </w:t>
      </w:r>
      <w:r w:rsidR="0007750B">
        <w:rPr>
          <w:rFonts w:ascii="Arial" w:hAnsi="Arial" w:cs="Arial"/>
          <w:sz w:val="24"/>
        </w:rPr>
        <w:t>F</w:t>
      </w:r>
      <w:r w:rsidR="00C754C6">
        <w:rPr>
          <w:rFonts w:ascii="Arial" w:hAnsi="Arial" w:cs="Arial"/>
          <w:sz w:val="24"/>
        </w:rPr>
        <w:t xml:space="preserve">igure </w:t>
      </w:r>
      <w:r w:rsidR="003A2597">
        <w:rPr>
          <w:rFonts w:ascii="Arial" w:hAnsi="Arial" w:cs="Arial"/>
          <w:sz w:val="24"/>
        </w:rPr>
        <w:t>36</w:t>
      </w:r>
    </w:p>
    <w:p w:rsidR="0021502D" w:rsidRDefault="0021502D" w:rsidP="0021502D">
      <w:pPr>
        <w:numPr>
          <w:ilvl w:val="0"/>
          <w:numId w:val="18"/>
        </w:numPr>
        <w:spacing w:after="0" w:line="360" w:lineRule="auto"/>
        <w:rPr>
          <w:rFonts w:ascii="Arial" w:hAnsi="Arial" w:cs="Arial"/>
          <w:sz w:val="24"/>
        </w:rPr>
      </w:pPr>
      <w:r>
        <w:rPr>
          <w:rFonts w:ascii="Arial" w:hAnsi="Arial" w:cs="Arial"/>
          <w:sz w:val="24"/>
        </w:rPr>
        <w:t>Federal Route FQA01</w:t>
      </w:r>
      <w:r>
        <w:rPr>
          <w:rFonts w:ascii="Arial" w:hAnsi="Arial" w:cs="Arial"/>
          <w:sz w:val="24"/>
        </w:rPr>
        <w:tab/>
        <w:t>-</w:t>
      </w:r>
      <w:r>
        <w:rPr>
          <w:rFonts w:ascii="Arial" w:hAnsi="Arial" w:cs="Arial"/>
          <w:sz w:val="24"/>
        </w:rPr>
        <w:tab/>
      </w:r>
      <w:r w:rsidR="00F26D4F">
        <w:rPr>
          <w:rFonts w:ascii="Arial" w:hAnsi="Arial" w:cs="Arial"/>
          <w:sz w:val="24"/>
        </w:rPr>
        <w:t>157</w:t>
      </w:r>
      <w:r>
        <w:rPr>
          <w:rFonts w:ascii="Arial" w:hAnsi="Arial" w:cs="Arial"/>
          <w:sz w:val="24"/>
        </w:rPr>
        <w:t xml:space="preserve"> bridges</w:t>
      </w:r>
    </w:p>
    <w:p w:rsidR="0021502D" w:rsidRDefault="0021502D" w:rsidP="0021502D">
      <w:pPr>
        <w:numPr>
          <w:ilvl w:val="0"/>
          <w:numId w:val="18"/>
        </w:numPr>
        <w:spacing w:after="0" w:line="360" w:lineRule="auto"/>
        <w:rPr>
          <w:rFonts w:ascii="Arial" w:hAnsi="Arial" w:cs="Arial"/>
          <w:sz w:val="24"/>
        </w:rPr>
      </w:pPr>
      <w:r>
        <w:rPr>
          <w:rFonts w:ascii="Arial" w:hAnsi="Arial" w:cs="Arial"/>
          <w:sz w:val="24"/>
        </w:rPr>
        <w:t>Federal Route FQB01</w:t>
      </w:r>
      <w:r>
        <w:rPr>
          <w:rFonts w:ascii="Arial" w:hAnsi="Arial" w:cs="Arial"/>
          <w:sz w:val="24"/>
        </w:rPr>
        <w:tab/>
        <w:t>-</w:t>
      </w:r>
      <w:r>
        <w:rPr>
          <w:rFonts w:ascii="Arial" w:hAnsi="Arial" w:cs="Arial"/>
          <w:sz w:val="24"/>
        </w:rPr>
        <w:tab/>
      </w:r>
      <w:r w:rsidR="00F26D4F">
        <w:rPr>
          <w:rFonts w:ascii="Arial" w:hAnsi="Arial" w:cs="Arial"/>
          <w:sz w:val="24"/>
        </w:rPr>
        <w:t>11</w:t>
      </w:r>
      <w:r>
        <w:rPr>
          <w:rFonts w:ascii="Arial" w:hAnsi="Arial" w:cs="Arial"/>
          <w:sz w:val="24"/>
        </w:rPr>
        <w:t xml:space="preserve"> bridges</w:t>
      </w:r>
    </w:p>
    <w:p w:rsidR="0021502D" w:rsidRDefault="0021502D" w:rsidP="0021502D">
      <w:pPr>
        <w:numPr>
          <w:ilvl w:val="0"/>
          <w:numId w:val="18"/>
        </w:numPr>
        <w:spacing w:after="0" w:line="360" w:lineRule="auto"/>
        <w:rPr>
          <w:rFonts w:ascii="Arial" w:hAnsi="Arial" w:cs="Arial"/>
          <w:sz w:val="24"/>
        </w:rPr>
      </w:pPr>
      <w:r>
        <w:rPr>
          <w:rFonts w:ascii="Arial" w:hAnsi="Arial" w:cs="Arial"/>
          <w:sz w:val="24"/>
        </w:rPr>
        <w:t>Federal Route FQC01</w:t>
      </w:r>
      <w:r>
        <w:rPr>
          <w:rFonts w:ascii="Arial" w:hAnsi="Arial" w:cs="Arial"/>
          <w:sz w:val="24"/>
        </w:rPr>
        <w:tab/>
        <w:t>-</w:t>
      </w:r>
      <w:r>
        <w:rPr>
          <w:rFonts w:ascii="Arial" w:hAnsi="Arial" w:cs="Arial"/>
          <w:sz w:val="24"/>
        </w:rPr>
        <w:tab/>
      </w:r>
      <w:r w:rsidR="00F26D4F">
        <w:rPr>
          <w:rFonts w:ascii="Arial" w:hAnsi="Arial" w:cs="Arial"/>
          <w:sz w:val="24"/>
        </w:rPr>
        <w:t>7</w:t>
      </w:r>
      <w:r>
        <w:rPr>
          <w:rFonts w:ascii="Arial" w:hAnsi="Arial" w:cs="Arial"/>
          <w:sz w:val="24"/>
        </w:rPr>
        <w:t xml:space="preserve"> bridges</w:t>
      </w:r>
    </w:p>
    <w:p w:rsidR="0021502D" w:rsidRDefault="0021502D" w:rsidP="0021502D">
      <w:pPr>
        <w:numPr>
          <w:ilvl w:val="0"/>
          <w:numId w:val="18"/>
        </w:numPr>
        <w:spacing w:after="0" w:line="360" w:lineRule="auto"/>
        <w:rPr>
          <w:rFonts w:ascii="Arial" w:hAnsi="Arial" w:cs="Arial"/>
          <w:sz w:val="24"/>
        </w:rPr>
      </w:pPr>
      <w:r>
        <w:rPr>
          <w:rFonts w:ascii="Arial" w:hAnsi="Arial" w:cs="Arial"/>
          <w:sz w:val="24"/>
        </w:rPr>
        <w:t>Federal Route FQ021</w:t>
      </w:r>
      <w:r>
        <w:rPr>
          <w:rFonts w:ascii="Arial" w:hAnsi="Arial" w:cs="Arial"/>
          <w:sz w:val="24"/>
        </w:rPr>
        <w:tab/>
        <w:t>-</w:t>
      </w:r>
      <w:r>
        <w:rPr>
          <w:rFonts w:ascii="Arial" w:hAnsi="Arial" w:cs="Arial"/>
          <w:sz w:val="24"/>
        </w:rPr>
        <w:tab/>
      </w:r>
      <w:r w:rsidR="00F26D4F">
        <w:rPr>
          <w:rFonts w:ascii="Arial" w:hAnsi="Arial" w:cs="Arial"/>
          <w:sz w:val="24"/>
        </w:rPr>
        <w:t>10</w:t>
      </w:r>
      <w:r>
        <w:rPr>
          <w:rFonts w:ascii="Arial" w:hAnsi="Arial" w:cs="Arial"/>
          <w:sz w:val="24"/>
        </w:rPr>
        <w:t xml:space="preserve"> bridges</w:t>
      </w:r>
    </w:p>
    <w:p w:rsidR="0021502D" w:rsidRDefault="0021502D" w:rsidP="0021502D">
      <w:pPr>
        <w:numPr>
          <w:ilvl w:val="0"/>
          <w:numId w:val="18"/>
        </w:numPr>
        <w:spacing w:after="0" w:line="360" w:lineRule="auto"/>
        <w:rPr>
          <w:rFonts w:ascii="Arial" w:hAnsi="Arial" w:cs="Arial"/>
          <w:sz w:val="24"/>
        </w:rPr>
      </w:pPr>
      <w:r>
        <w:rPr>
          <w:rFonts w:ascii="Arial" w:hAnsi="Arial" w:cs="Arial"/>
          <w:sz w:val="24"/>
        </w:rPr>
        <w:t>Federal Route FQ025</w:t>
      </w:r>
      <w:r>
        <w:rPr>
          <w:rFonts w:ascii="Arial" w:hAnsi="Arial" w:cs="Arial"/>
          <w:sz w:val="24"/>
        </w:rPr>
        <w:tab/>
        <w:t>-</w:t>
      </w:r>
      <w:r>
        <w:rPr>
          <w:rFonts w:ascii="Arial" w:hAnsi="Arial" w:cs="Arial"/>
          <w:sz w:val="24"/>
        </w:rPr>
        <w:tab/>
      </w:r>
      <w:r w:rsidR="00F26D4F">
        <w:rPr>
          <w:rFonts w:ascii="Arial" w:hAnsi="Arial" w:cs="Arial"/>
          <w:sz w:val="24"/>
        </w:rPr>
        <w:t>5</w:t>
      </w:r>
      <w:r>
        <w:rPr>
          <w:rFonts w:ascii="Arial" w:hAnsi="Arial" w:cs="Arial"/>
          <w:sz w:val="24"/>
        </w:rPr>
        <w:t xml:space="preserve"> bridges</w:t>
      </w:r>
    </w:p>
    <w:p w:rsidR="0021502D" w:rsidRDefault="0021502D" w:rsidP="0021502D">
      <w:pPr>
        <w:numPr>
          <w:ilvl w:val="0"/>
          <w:numId w:val="18"/>
        </w:numPr>
        <w:spacing w:after="0" w:line="360" w:lineRule="auto"/>
        <w:rPr>
          <w:rFonts w:ascii="Arial" w:hAnsi="Arial" w:cs="Arial"/>
          <w:sz w:val="24"/>
        </w:rPr>
      </w:pPr>
      <w:r>
        <w:rPr>
          <w:rFonts w:ascii="Arial" w:hAnsi="Arial" w:cs="Arial"/>
          <w:sz w:val="24"/>
        </w:rPr>
        <w:t>Federal Route FQ800</w:t>
      </w:r>
      <w:r>
        <w:rPr>
          <w:rFonts w:ascii="Arial" w:hAnsi="Arial" w:cs="Arial"/>
          <w:sz w:val="24"/>
        </w:rPr>
        <w:tab/>
        <w:t>-</w:t>
      </w:r>
      <w:r>
        <w:rPr>
          <w:rFonts w:ascii="Arial" w:hAnsi="Arial" w:cs="Arial"/>
          <w:sz w:val="24"/>
        </w:rPr>
        <w:tab/>
      </w:r>
      <w:r w:rsidR="00F26D4F">
        <w:rPr>
          <w:rFonts w:ascii="Arial" w:hAnsi="Arial" w:cs="Arial"/>
          <w:sz w:val="24"/>
        </w:rPr>
        <w:t>4</w:t>
      </w:r>
      <w:r>
        <w:rPr>
          <w:rFonts w:ascii="Arial" w:hAnsi="Arial" w:cs="Arial"/>
          <w:sz w:val="24"/>
        </w:rPr>
        <w:t xml:space="preserve"> bridges</w:t>
      </w:r>
    </w:p>
    <w:p w:rsidR="0021502D" w:rsidRDefault="0021502D" w:rsidP="0021502D">
      <w:pPr>
        <w:numPr>
          <w:ilvl w:val="0"/>
          <w:numId w:val="18"/>
        </w:numPr>
        <w:spacing w:after="0" w:line="360" w:lineRule="auto"/>
        <w:rPr>
          <w:rFonts w:ascii="Arial" w:hAnsi="Arial" w:cs="Arial"/>
          <w:sz w:val="24"/>
        </w:rPr>
      </w:pPr>
      <w:r>
        <w:rPr>
          <w:rFonts w:ascii="Arial" w:hAnsi="Arial" w:cs="Arial"/>
          <w:sz w:val="24"/>
        </w:rPr>
        <w:t>Federal Route FQ801</w:t>
      </w:r>
      <w:r>
        <w:rPr>
          <w:rFonts w:ascii="Arial" w:hAnsi="Arial" w:cs="Arial"/>
          <w:sz w:val="24"/>
        </w:rPr>
        <w:tab/>
        <w:t>-</w:t>
      </w:r>
      <w:r>
        <w:rPr>
          <w:rFonts w:ascii="Arial" w:hAnsi="Arial" w:cs="Arial"/>
          <w:sz w:val="24"/>
        </w:rPr>
        <w:tab/>
      </w:r>
      <w:r w:rsidR="00B92776">
        <w:rPr>
          <w:rFonts w:ascii="Arial" w:hAnsi="Arial" w:cs="Arial"/>
          <w:sz w:val="24"/>
        </w:rPr>
        <w:t>8</w:t>
      </w:r>
      <w:r>
        <w:rPr>
          <w:rFonts w:ascii="Arial" w:hAnsi="Arial" w:cs="Arial"/>
          <w:sz w:val="24"/>
        </w:rPr>
        <w:t xml:space="preserve"> bridges</w:t>
      </w:r>
    </w:p>
    <w:p w:rsidR="0021502D" w:rsidRDefault="0021502D" w:rsidP="0021502D">
      <w:pPr>
        <w:numPr>
          <w:ilvl w:val="0"/>
          <w:numId w:val="18"/>
        </w:numPr>
        <w:spacing w:after="0" w:line="360" w:lineRule="auto"/>
        <w:rPr>
          <w:rFonts w:ascii="Arial" w:hAnsi="Arial" w:cs="Arial"/>
          <w:sz w:val="24"/>
        </w:rPr>
      </w:pPr>
      <w:r>
        <w:rPr>
          <w:rFonts w:ascii="Arial" w:hAnsi="Arial" w:cs="Arial"/>
          <w:sz w:val="24"/>
        </w:rPr>
        <w:t>Federal Route FQ802</w:t>
      </w:r>
      <w:r>
        <w:rPr>
          <w:rFonts w:ascii="Arial" w:hAnsi="Arial" w:cs="Arial"/>
          <w:sz w:val="24"/>
        </w:rPr>
        <w:tab/>
        <w:t>-</w:t>
      </w:r>
      <w:r>
        <w:rPr>
          <w:rFonts w:ascii="Arial" w:hAnsi="Arial" w:cs="Arial"/>
          <w:sz w:val="24"/>
        </w:rPr>
        <w:tab/>
      </w:r>
      <w:r w:rsidR="00B92776">
        <w:rPr>
          <w:rFonts w:ascii="Arial" w:hAnsi="Arial" w:cs="Arial"/>
          <w:sz w:val="24"/>
        </w:rPr>
        <w:t>4</w:t>
      </w:r>
      <w:r>
        <w:rPr>
          <w:rFonts w:ascii="Arial" w:hAnsi="Arial" w:cs="Arial"/>
          <w:sz w:val="24"/>
        </w:rPr>
        <w:t xml:space="preserve"> bridges</w:t>
      </w:r>
    </w:p>
    <w:p w:rsidR="00C754C6" w:rsidRPr="00C754C6" w:rsidRDefault="00C754C6" w:rsidP="00C754C6">
      <w:pPr>
        <w:pStyle w:val="ListParagraph"/>
        <w:numPr>
          <w:ilvl w:val="0"/>
          <w:numId w:val="18"/>
        </w:numPr>
        <w:pBdr>
          <w:top w:val="single" w:sz="4" w:space="1" w:color="auto"/>
          <w:bottom w:val="single" w:sz="4" w:space="1" w:color="auto"/>
        </w:pBdr>
        <w:spacing w:line="360" w:lineRule="auto"/>
        <w:rPr>
          <w:rFonts w:ascii="Arial" w:hAnsi="Arial" w:cs="Arial"/>
          <w:sz w:val="24"/>
        </w:rPr>
      </w:pPr>
      <w:r w:rsidRPr="00C754C6">
        <w:rPr>
          <w:rFonts w:ascii="Arial" w:hAnsi="Arial" w:cs="Arial"/>
          <w:sz w:val="24"/>
        </w:rPr>
        <w:t>Total Numbers =</w:t>
      </w:r>
      <w:r w:rsidRPr="00C754C6">
        <w:rPr>
          <w:rFonts w:ascii="Arial" w:hAnsi="Arial" w:cs="Arial"/>
          <w:sz w:val="24"/>
        </w:rPr>
        <w:tab/>
      </w:r>
      <w:r w:rsidRPr="00C754C6">
        <w:rPr>
          <w:rFonts w:ascii="Arial" w:hAnsi="Arial" w:cs="Arial"/>
          <w:sz w:val="24"/>
        </w:rPr>
        <w:tab/>
      </w:r>
      <w:r w:rsidRPr="00C754C6">
        <w:rPr>
          <w:rFonts w:ascii="Arial" w:hAnsi="Arial" w:cs="Arial"/>
          <w:sz w:val="24"/>
        </w:rPr>
        <w:tab/>
      </w:r>
      <w:r w:rsidR="00B92776">
        <w:rPr>
          <w:rFonts w:ascii="Arial" w:hAnsi="Arial" w:cs="Arial"/>
          <w:sz w:val="24"/>
        </w:rPr>
        <w:t>206</w:t>
      </w:r>
      <w:r w:rsidRPr="00C754C6">
        <w:rPr>
          <w:rFonts w:ascii="Arial" w:hAnsi="Arial" w:cs="Arial"/>
          <w:sz w:val="24"/>
        </w:rPr>
        <w:t xml:space="preserve"> bridges</w:t>
      </w:r>
    </w:p>
    <w:p w:rsidR="0021502D" w:rsidRDefault="0021502D" w:rsidP="0021502D">
      <w:pPr>
        <w:pStyle w:val="ListParagraph"/>
        <w:rPr>
          <w:rFonts w:ascii="Arial" w:hAnsi="Arial" w:cs="Arial"/>
          <w:sz w:val="24"/>
        </w:rPr>
      </w:pPr>
    </w:p>
    <w:p w:rsidR="0021502D" w:rsidRDefault="0021502D" w:rsidP="0021502D">
      <w:pPr>
        <w:pStyle w:val="ListParagraph"/>
        <w:rPr>
          <w:rFonts w:ascii="Arial" w:hAnsi="Arial" w:cs="Arial"/>
          <w:sz w:val="24"/>
        </w:rPr>
      </w:pPr>
    </w:p>
    <w:p w:rsidR="0021502D" w:rsidRDefault="0021502D" w:rsidP="00C754C6">
      <w:pPr>
        <w:pStyle w:val="ListParagraph"/>
        <w:spacing w:after="120"/>
        <w:ind w:left="0"/>
        <w:jc w:val="center"/>
        <w:rPr>
          <w:rFonts w:ascii="Arial" w:hAnsi="Arial" w:cs="Arial"/>
          <w:sz w:val="24"/>
        </w:rPr>
      </w:pPr>
      <w:r>
        <w:rPr>
          <w:rFonts w:ascii="Arial" w:hAnsi="Arial" w:cs="Arial"/>
          <w:noProof/>
          <w:sz w:val="24"/>
          <w:lang w:eastAsia="zh-CN"/>
        </w:rPr>
        <w:drawing>
          <wp:inline distT="0" distB="0" distL="0" distR="0">
            <wp:extent cx="5476875" cy="4029075"/>
            <wp:effectExtent l="19050" t="0" r="9525" b="0"/>
            <wp:docPr id="42" name="Picture 3" descr="C:\ZAINUDIN\BRIDGE CAPACITY STUDY\List of Bridges\Maps\sarawak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ZAINUDIN\BRIDGE CAPACITY STUDY\List of Bridges\Maps\sarawak 1.bmp"/>
                    <pic:cNvPicPr>
                      <a:picLocks noChangeAspect="1" noChangeArrowheads="1"/>
                    </pic:cNvPicPr>
                  </pic:nvPicPr>
                  <pic:blipFill>
                    <a:blip r:embed="rId42" cstate="print"/>
                    <a:srcRect/>
                    <a:stretch>
                      <a:fillRect/>
                    </a:stretch>
                  </pic:blipFill>
                  <pic:spPr bwMode="auto">
                    <a:xfrm>
                      <a:off x="0" y="0"/>
                      <a:ext cx="5476875" cy="4029075"/>
                    </a:xfrm>
                    <a:prstGeom prst="rect">
                      <a:avLst/>
                    </a:prstGeom>
                    <a:noFill/>
                    <a:ln w="9525">
                      <a:noFill/>
                      <a:miter lim="800000"/>
                      <a:headEnd/>
                      <a:tailEnd/>
                    </a:ln>
                  </pic:spPr>
                </pic:pic>
              </a:graphicData>
            </a:graphic>
          </wp:inline>
        </w:drawing>
      </w:r>
    </w:p>
    <w:p w:rsidR="00C754C6" w:rsidRPr="003A2597" w:rsidRDefault="00C754C6" w:rsidP="00C754C6">
      <w:pPr>
        <w:spacing w:after="0" w:line="360" w:lineRule="auto"/>
        <w:ind w:right="22"/>
        <w:jc w:val="center"/>
        <w:rPr>
          <w:rFonts w:ascii="Arial" w:hAnsi="Arial" w:cs="Arial"/>
          <w:noProof/>
          <w:sz w:val="24"/>
        </w:rPr>
      </w:pPr>
      <w:r w:rsidRPr="003A2597">
        <w:rPr>
          <w:rFonts w:ascii="Arial" w:hAnsi="Arial" w:cs="Arial"/>
          <w:noProof/>
          <w:sz w:val="24"/>
        </w:rPr>
        <w:t xml:space="preserve">Figure </w:t>
      </w:r>
      <w:r w:rsidR="003A2597" w:rsidRPr="003A2597">
        <w:rPr>
          <w:rFonts w:ascii="Arial" w:hAnsi="Arial" w:cs="Arial"/>
          <w:noProof/>
          <w:sz w:val="24"/>
        </w:rPr>
        <w:t>36</w:t>
      </w:r>
      <w:r w:rsidRPr="003A2597">
        <w:rPr>
          <w:rFonts w:ascii="Arial" w:hAnsi="Arial" w:cs="Arial"/>
          <w:noProof/>
          <w:sz w:val="24"/>
        </w:rPr>
        <w:t xml:space="preserve">  – Federal Routes in Sarawak Invoved in the Study</w:t>
      </w:r>
    </w:p>
    <w:p w:rsidR="005D4B15" w:rsidRPr="00D72CB0" w:rsidRDefault="00197265" w:rsidP="005D4B15">
      <w:pPr>
        <w:spacing w:line="360" w:lineRule="auto"/>
        <w:jc w:val="both"/>
        <w:rPr>
          <w:rFonts w:ascii="Arial" w:hAnsi="Arial" w:cs="Arial"/>
          <w:sz w:val="24"/>
        </w:rPr>
      </w:pPr>
      <w:r>
        <w:rPr>
          <w:rFonts w:ascii="Arial" w:hAnsi="Arial" w:cs="Arial"/>
          <w:sz w:val="24"/>
        </w:rPr>
        <w:lastRenderedPageBreak/>
        <w:t xml:space="preserve">The </w:t>
      </w:r>
      <w:r w:rsidR="00B92776">
        <w:rPr>
          <w:rFonts w:ascii="Arial" w:hAnsi="Arial" w:cs="Arial"/>
          <w:sz w:val="24"/>
        </w:rPr>
        <w:t xml:space="preserve">summary of </w:t>
      </w:r>
      <w:r>
        <w:rPr>
          <w:rFonts w:ascii="Arial" w:hAnsi="Arial" w:cs="Arial"/>
          <w:sz w:val="24"/>
        </w:rPr>
        <w:t xml:space="preserve">bridges which comply </w:t>
      </w:r>
      <w:r w:rsidR="00B92776">
        <w:rPr>
          <w:rFonts w:ascii="Arial" w:hAnsi="Arial" w:cs="Arial"/>
          <w:sz w:val="24"/>
        </w:rPr>
        <w:t>with</w:t>
      </w:r>
      <w:r>
        <w:rPr>
          <w:rFonts w:ascii="Arial" w:hAnsi="Arial" w:cs="Arial"/>
          <w:sz w:val="24"/>
        </w:rPr>
        <w:t xml:space="preserve"> </w:t>
      </w:r>
      <w:r w:rsidR="00B92776">
        <w:rPr>
          <w:rFonts w:ascii="Arial" w:hAnsi="Arial" w:cs="Arial"/>
          <w:sz w:val="24"/>
        </w:rPr>
        <w:t xml:space="preserve">MTAL </w:t>
      </w:r>
      <w:r>
        <w:rPr>
          <w:rFonts w:ascii="Arial" w:hAnsi="Arial" w:cs="Arial"/>
          <w:sz w:val="24"/>
        </w:rPr>
        <w:t xml:space="preserve">and bridges which </w:t>
      </w:r>
      <w:r w:rsidR="00B92776">
        <w:rPr>
          <w:rFonts w:ascii="Arial" w:hAnsi="Arial" w:cs="Arial"/>
          <w:sz w:val="24"/>
        </w:rPr>
        <w:t xml:space="preserve">need to </w:t>
      </w:r>
      <w:r>
        <w:rPr>
          <w:rFonts w:ascii="Arial" w:hAnsi="Arial" w:cs="Arial"/>
          <w:sz w:val="24"/>
        </w:rPr>
        <w:t xml:space="preserve">be replaced are listed </w:t>
      </w:r>
      <w:r w:rsidR="005A3C84">
        <w:rPr>
          <w:rFonts w:ascii="Arial" w:hAnsi="Arial" w:cs="Arial"/>
          <w:sz w:val="24"/>
        </w:rPr>
        <w:t>in Table 1</w:t>
      </w:r>
      <w:r w:rsidR="003A2597">
        <w:rPr>
          <w:rFonts w:ascii="Arial" w:hAnsi="Arial" w:cs="Arial"/>
          <w:sz w:val="24"/>
        </w:rPr>
        <w:t>5</w:t>
      </w:r>
      <w:r w:rsidR="005A3C84">
        <w:rPr>
          <w:rFonts w:ascii="Arial" w:hAnsi="Arial" w:cs="Arial"/>
          <w:sz w:val="24"/>
        </w:rPr>
        <w:t xml:space="preserve"> </w:t>
      </w:r>
      <w:r>
        <w:rPr>
          <w:rFonts w:ascii="Arial" w:hAnsi="Arial" w:cs="Arial"/>
          <w:sz w:val="24"/>
        </w:rPr>
        <w:t>below.</w:t>
      </w:r>
      <w:r w:rsidR="005D4B15" w:rsidRPr="005D4B15">
        <w:rPr>
          <w:rFonts w:ascii="Arial" w:hAnsi="Arial" w:cs="Arial"/>
          <w:sz w:val="24"/>
        </w:rPr>
        <w:t xml:space="preserve"> </w:t>
      </w:r>
      <w:r w:rsidR="005D4B15">
        <w:rPr>
          <w:rFonts w:ascii="Arial" w:hAnsi="Arial" w:cs="Arial"/>
          <w:sz w:val="24"/>
        </w:rPr>
        <w:t xml:space="preserve">The bridges which are to be replaced have </w:t>
      </w:r>
      <w:r w:rsidR="005D4B15" w:rsidRPr="00D72CB0">
        <w:rPr>
          <w:rFonts w:ascii="Arial" w:hAnsi="Arial" w:cs="Arial"/>
          <w:sz w:val="24"/>
        </w:rPr>
        <w:t>been prioritised based on the ELR-LTAL rating and the list is given in Appendix D</w:t>
      </w:r>
    </w:p>
    <w:p w:rsidR="005A3C84" w:rsidRPr="00D72CB0" w:rsidRDefault="005A3C84" w:rsidP="005A3C84">
      <w:pPr>
        <w:spacing w:after="0"/>
        <w:ind w:left="284" w:right="872"/>
        <w:rPr>
          <w:rFonts w:ascii="Arial" w:hAnsi="Arial" w:cs="Arial"/>
          <w:noProof/>
          <w:sz w:val="24"/>
        </w:rPr>
      </w:pPr>
      <w:r w:rsidRPr="00D72CB0">
        <w:rPr>
          <w:rFonts w:ascii="Arial" w:hAnsi="Arial" w:cs="Arial"/>
          <w:noProof/>
          <w:sz w:val="24"/>
        </w:rPr>
        <w:t>Table 1</w:t>
      </w:r>
      <w:r w:rsidR="003A2597" w:rsidRPr="00D72CB0">
        <w:rPr>
          <w:rFonts w:ascii="Arial" w:hAnsi="Arial" w:cs="Arial"/>
          <w:noProof/>
          <w:sz w:val="24"/>
        </w:rPr>
        <w:t>5</w:t>
      </w:r>
      <w:r w:rsidRPr="00D72CB0">
        <w:rPr>
          <w:rFonts w:ascii="Arial" w:hAnsi="Arial" w:cs="Arial"/>
          <w:noProof/>
          <w:sz w:val="24"/>
        </w:rPr>
        <w:t>:  Summary of bridges in Sarawak</w:t>
      </w:r>
    </w:p>
    <w:tbl>
      <w:tblPr>
        <w:tblStyle w:val="TableGrid"/>
        <w:tblW w:w="0" w:type="auto"/>
        <w:jc w:val="center"/>
        <w:tblLayout w:type="fixed"/>
        <w:tblLook w:val="04A0"/>
      </w:tblPr>
      <w:tblGrid>
        <w:gridCol w:w="2835"/>
        <w:gridCol w:w="1757"/>
        <w:gridCol w:w="1757"/>
        <w:gridCol w:w="1757"/>
      </w:tblGrid>
      <w:tr w:rsidR="006A1FA7" w:rsidRPr="00D72CB0" w:rsidTr="005A3C84">
        <w:trPr>
          <w:trHeight w:val="624"/>
          <w:jc w:val="center"/>
        </w:trPr>
        <w:tc>
          <w:tcPr>
            <w:tcW w:w="2835" w:type="dxa"/>
            <w:vAlign w:val="center"/>
          </w:tcPr>
          <w:p w:rsidR="006A1FA7" w:rsidRPr="00D72CB0" w:rsidRDefault="006A1FA7" w:rsidP="005A3C84">
            <w:pPr>
              <w:spacing w:before="120" w:after="120"/>
              <w:jc w:val="center"/>
              <w:rPr>
                <w:rFonts w:ascii="Arial" w:hAnsi="Arial" w:cs="Arial"/>
                <w:sz w:val="24"/>
              </w:rPr>
            </w:pPr>
            <w:r w:rsidRPr="00D72CB0">
              <w:rPr>
                <w:rFonts w:ascii="Arial" w:hAnsi="Arial" w:cs="Arial"/>
                <w:sz w:val="24"/>
              </w:rPr>
              <w:t>Federal Routes</w:t>
            </w:r>
          </w:p>
        </w:tc>
        <w:tc>
          <w:tcPr>
            <w:tcW w:w="1757" w:type="dxa"/>
            <w:vAlign w:val="center"/>
          </w:tcPr>
          <w:p w:rsidR="006A1FA7" w:rsidRPr="00D72CB0" w:rsidRDefault="006A1FA7" w:rsidP="005A3C84">
            <w:pPr>
              <w:spacing w:before="120" w:after="120"/>
              <w:jc w:val="center"/>
              <w:rPr>
                <w:rFonts w:ascii="Arial" w:hAnsi="Arial" w:cs="Arial"/>
                <w:sz w:val="24"/>
              </w:rPr>
            </w:pPr>
            <w:r w:rsidRPr="00D72CB0">
              <w:rPr>
                <w:rFonts w:ascii="Arial" w:hAnsi="Arial" w:cs="Arial"/>
                <w:sz w:val="24"/>
              </w:rPr>
              <w:t>Numbers of Bridges</w:t>
            </w:r>
          </w:p>
        </w:tc>
        <w:tc>
          <w:tcPr>
            <w:tcW w:w="1757" w:type="dxa"/>
            <w:vAlign w:val="center"/>
          </w:tcPr>
          <w:p w:rsidR="006A1FA7" w:rsidRPr="00D72CB0" w:rsidRDefault="006A1FA7" w:rsidP="005A3C84">
            <w:pPr>
              <w:spacing w:before="120" w:after="120"/>
              <w:jc w:val="center"/>
              <w:rPr>
                <w:rFonts w:ascii="Arial" w:hAnsi="Arial" w:cs="Arial"/>
                <w:sz w:val="24"/>
              </w:rPr>
            </w:pPr>
            <w:r w:rsidRPr="00D72CB0">
              <w:rPr>
                <w:rFonts w:ascii="Arial" w:hAnsi="Arial" w:cs="Arial"/>
                <w:sz w:val="24"/>
              </w:rPr>
              <w:t>Bridges Comply with MTAL</w:t>
            </w:r>
          </w:p>
        </w:tc>
        <w:tc>
          <w:tcPr>
            <w:tcW w:w="1757" w:type="dxa"/>
            <w:vAlign w:val="center"/>
          </w:tcPr>
          <w:p w:rsidR="006A1FA7" w:rsidRPr="00D72CB0" w:rsidRDefault="006A1FA7" w:rsidP="005A3C84">
            <w:pPr>
              <w:spacing w:before="120" w:after="120"/>
              <w:jc w:val="center"/>
              <w:rPr>
                <w:rFonts w:ascii="Arial" w:hAnsi="Arial" w:cs="Arial"/>
                <w:sz w:val="24"/>
              </w:rPr>
            </w:pPr>
            <w:r w:rsidRPr="00D72CB0">
              <w:rPr>
                <w:rFonts w:ascii="Arial" w:hAnsi="Arial" w:cs="Arial"/>
                <w:sz w:val="24"/>
              </w:rPr>
              <w:t>Bridges Proposed for Replacement</w:t>
            </w:r>
          </w:p>
        </w:tc>
      </w:tr>
      <w:tr w:rsidR="006A1FA7" w:rsidRPr="00D72CB0" w:rsidTr="006A1FA7">
        <w:trPr>
          <w:trHeight w:val="4195"/>
          <w:jc w:val="center"/>
        </w:trPr>
        <w:tc>
          <w:tcPr>
            <w:tcW w:w="2835" w:type="dxa"/>
          </w:tcPr>
          <w:p w:rsidR="006A1FA7" w:rsidRPr="00D72CB0" w:rsidRDefault="006A1FA7" w:rsidP="005A3C84">
            <w:pPr>
              <w:spacing w:before="240" w:after="120" w:line="360" w:lineRule="auto"/>
              <w:jc w:val="center"/>
              <w:rPr>
                <w:rFonts w:ascii="Arial" w:hAnsi="Arial" w:cs="Arial"/>
                <w:sz w:val="24"/>
              </w:rPr>
            </w:pPr>
            <w:r w:rsidRPr="00D72CB0">
              <w:rPr>
                <w:rFonts w:ascii="Arial" w:hAnsi="Arial" w:cs="Arial"/>
                <w:sz w:val="24"/>
              </w:rPr>
              <w:t>Federal Route FQA01</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Federal Route FQB01</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Federal Route FQC01</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Federal Route FQ021</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Federal Route FQ025</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Federal Route FQ800</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Federal Route FQ801</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Federal Route FQ802</w:t>
            </w:r>
          </w:p>
        </w:tc>
        <w:tc>
          <w:tcPr>
            <w:tcW w:w="1757" w:type="dxa"/>
          </w:tcPr>
          <w:p w:rsidR="006A1FA7" w:rsidRPr="00D72CB0" w:rsidRDefault="006A1FA7" w:rsidP="005A3C84">
            <w:pPr>
              <w:spacing w:before="240" w:after="120" w:line="360" w:lineRule="auto"/>
              <w:jc w:val="center"/>
              <w:rPr>
                <w:rFonts w:ascii="Arial" w:hAnsi="Arial" w:cs="Arial"/>
                <w:sz w:val="24"/>
              </w:rPr>
            </w:pPr>
            <w:r w:rsidRPr="00D72CB0">
              <w:rPr>
                <w:rFonts w:ascii="Arial" w:hAnsi="Arial" w:cs="Arial"/>
                <w:sz w:val="24"/>
              </w:rPr>
              <w:t>157</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11</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7</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10</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5</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4</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8</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4</w:t>
            </w:r>
          </w:p>
        </w:tc>
        <w:tc>
          <w:tcPr>
            <w:tcW w:w="1757" w:type="dxa"/>
          </w:tcPr>
          <w:p w:rsidR="006A1FA7" w:rsidRPr="00D72CB0" w:rsidRDefault="006A1FA7" w:rsidP="005A3C84">
            <w:pPr>
              <w:spacing w:before="240" w:after="120" w:line="360" w:lineRule="auto"/>
              <w:jc w:val="center"/>
              <w:rPr>
                <w:rFonts w:ascii="Arial" w:hAnsi="Arial" w:cs="Arial"/>
                <w:sz w:val="24"/>
              </w:rPr>
            </w:pPr>
            <w:r w:rsidRPr="00D72CB0">
              <w:rPr>
                <w:rFonts w:ascii="Arial" w:hAnsi="Arial" w:cs="Arial"/>
                <w:sz w:val="24"/>
              </w:rPr>
              <w:t>128</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10</w:t>
            </w:r>
          </w:p>
          <w:p w:rsidR="006A1FA7" w:rsidRPr="00D72CB0" w:rsidRDefault="00E12FFF" w:rsidP="005A3C84">
            <w:pPr>
              <w:spacing w:before="120" w:after="120" w:line="360" w:lineRule="auto"/>
              <w:jc w:val="center"/>
              <w:rPr>
                <w:rFonts w:ascii="Arial" w:hAnsi="Arial" w:cs="Arial"/>
                <w:sz w:val="24"/>
              </w:rPr>
            </w:pPr>
            <w:r w:rsidRPr="00D72CB0">
              <w:rPr>
                <w:rFonts w:ascii="Arial" w:hAnsi="Arial" w:cs="Arial"/>
                <w:sz w:val="24"/>
              </w:rPr>
              <w:t>4</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10</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3</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4</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8</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4</w:t>
            </w:r>
          </w:p>
        </w:tc>
        <w:tc>
          <w:tcPr>
            <w:tcW w:w="1757" w:type="dxa"/>
          </w:tcPr>
          <w:p w:rsidR="006A1FA7" w:rsidRPr="00D72CB0" w:rsidRDefault="006A1FA7" w:rsidP="005A3C84">
            <w:pPr>
              <w:spacing w:before="240" w:after="120" w:line="360" w:lineRule="auto"/>
              <w:jc w:val="center"/>
              <w:rPr>
                <w:rFonts w:ascii="Arial" w:hAnsi="Arial" w:cs="Arial"/>
                <w:sz w:val="24"/>
              </w:rPr>
            </w:pPr>
            <w:r w:rsidRPr="00D72CB0">
              <w:rPr>
                <w:rFonts w:ascii="Arial" w:hAnsi="Arial" w:cs="Arial"/>
                <w:sz w:val="24"/>
              </w:rPr>
              <w:t>28</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1</w:t>
            </w:r>
          </w:p>
          <w:p w:rsidR="006A1FA7" w:rsidRPr="00D72CB0" w:rsidRDefault="00E12FFF" w:rsidP="005A3C84">
            <w:pPr>
              <w:spacing w:before="120" w:after="120" w:line="360" w:lineRule="auto"/>
              <w:jc w:val="center"/>
              <w:rPr>
                <w:rFonts w:ascii="Arial" w:hAnsi="Arial" w:cs="Arial"/>
                <w:sz w:val="24"/>
              </w:rPr>
            </w:pPr>
            <w:r w:rsidRPr="00D72CB0">
              <w:rPr>
                <w:rFonts w:ascii="Arial" w:hAnsi="Arial" w:cs="Arial"/>
                <w:sz w:val="24"/>
              </w:rPr>
              <w:t>3</w:t>
            </w:r>
          </w:p>
          <w:p w:rsidR="006A1FA7" w:rsidRPr="00D72CB0" w:rsidRDefault="00E12FFF" w:rsidP="005A3C84">
            <w:pPr>
              <w:spacing w:before="120" w:after="120" w:line="360" w:lineRule="auto"/>
              <w:jc w:val="center"/>
              <w:rPr>
                <w:rFonts w:ascii="Arial" w:hAnsi="Arial" w:cs="Arial"/>
                <w:sz w:val="24"/>
              </w:rPr>
            </w:pPr>
            <w:r w:rsidRPr="00D72CB0">
              <w:rPr>
                <w:rFonts w:ascii="Arial" w:hAnsi="Arial" w:cs="Arial"/>
                <w:sz w:val="24"/>
              </w:rPr>
              <w:t>-</w:t>
            </w:r>
          </w:p>
          <w:p w:rsidR="006A1FA7" w:rsidRPr="00D72CB0" w:rsidRDefault="006A1FA7" w:rsidP="005A3C84">
            <w:pPr>
              <w:spacing w:before="120" w:after="120" w:line="360" w:lineRule="auto"/>
              <w:jc w:val="center"/>
              <w:rPr>
                <w:rFonts w:ascii="Arial" w:hAnsi="Arial" w:cs="Arial"/>
                <w:sz w:val="24"/>
              </w:rPr>
            </w:pPr>
            <w:r w:rsidRPr="00D72CB0">
              <w:rPr>
                <w:rFonts w:ascii="Arial" w:hAnsi="Arial" w:cs="Arial"/>
                <w:sz w:val="24"/>
              </w:rPr>
              <w:t>2</w:t>
            </w:r>
          </w:p>
          <w:p w:rsidR="006A1FA7" w:rsidRPr="00D72CB0" w:rsidRDefault="00E12FFF" w:rsidP="005A3C84">
            <w:pPr>
              <w:spacing w:before="120" w:after="120" w:line="360" w:lineRule="auto"/>
              <w:jc w:val="center"/>
              <w:rPr>
                <w:rFonts w:ascii="Arial" w:hAnsi="Arial" w:cs="Arial"/>
                <w:sz w:val="24"/>
              </w:rPr>
            </w:pPr>
            <w:r w:rsidRPr="00D72CB0">
              <w:rPr>
                <w:rFonts w:ascii="Arial" w:hAnsi="Arial" w:cs="Arial"/>
                <w:sz w:val="24"/>
              </w:rPr>
              <w:t>-</w:t>
            </w:r>
          </w:p>
          <w:p w:rsidR="00E12FFF" w:rsidRPr="00D72CB0" w:rsidRDefault="00E12FFF" w:rsidP="00E12FFF">
            <w:pPr>
              <w:spacing w:before="120" w:after="120" w:line="360" w:lineRule="auto"/>
              <w:jc w:val="center"/>
              <w:rPr>
                <w:rFonts w:ascii="Arial" w:hAnsi="Arial" w:cs="Arial"/>
                <w:sz w:val="24"/>
              </w:rPr>
            </w:pPr>
            <w:r w:rsidRPr="00D72CB0">
              <w:rPr>
                <w:rFonts w:ascii="Arial" w:hAnsi="Arial" w:cs="Arial"/>
                <w:sz w:val="24"/>
              </w:rPr>
              <w:t>-</w:t>
            </w:r>
          </w:p>
          <w:p w:rsidR="006A1FA7" w:rsidRPr="00D72CB0" w:rsidRDefault="00E12FFF" w:rsidP="00E12FFF">
            <w:pPr>
              <w:spacing w:before="120" w:after="120" w:line="360" w:lineRule="auto"/>
              <w:jc w:val="center"/>
              <w:rPr>
                <w:rFonts w:ascii="Arial" w:hAnsi="Arial" w:cs="Arial"/>
                <w:sz w:val="24"/>
              </w:rPr>
            </w:pPr>
            <w:r w:rsidRPr="00D72CB0">
              <w:rPr>
                <w:rFonts w:ascii="Arial" w:hAnsi="Arial" w:cs="Arial"/>
                <w:sz w:val="24"/>
              </w:rPr>
              <w:t>-</w:t>
            </w:r>
          </w:p>
        </w:tc>
      </w:tr>
      <w:tr w:rsidR="006A1FA7" w:rsidRPr="00D72CB0" w:rsidTr="006A1FA7">
        <w:trPr>
          <w:trHeight w:val="340"/>
          <w:jc w:val="center"/>
        </w:trPr>
        <w:tc>
          <w:tcPr>
            <w:tcW w:w="2835" w:type="dxa"/>
            <w:vAlign w:val="center"/>
          </w:tcPr>
          <w:p w:rsidR="006A1FA7" w:rsidRPr="00D72CB0" w:rsidRDefault="006A1FA7" w:rsidP="006A1FA7">
            <w:pPr>
              <w:spacing w:after="0" w:line="360" w:lineRule="auto"/>
              <w:jc w:val="center"/>
              <w:rPr>
                <w:rFonts w:ascii="Arial" w:hAnsi="Arial" w:cs="Arial"/>
                <w:sz w:val="24"/>
              </w:rPr>
            </w:pPr>
            <w:r w:rsidRPr="00D72CB0">
              <w:rPr>
                <w:rFonts w:ascii="Arial" w:hAnsi="Arial" w:cs="Arial"/>
                <w:sz w:val="24"/>
              </w:rPr>
              <w:t>Total Numbers</w:t>
            </w:r>
          </w:p>
        </w:tc>
        <w:tc>
          <w:tcPr>
            <w:tcW w:w="1757" w:type="dxa"/>
            <w:vAlign w:val="center"/>
          </w:tcPr>
          <w:p w:rsidR="006A1FA7" w:rsidRPr="00D72CB0" w:rsidRDefault="005A3C84" w:rsidP="006A1FA7">
            <w:pPr>
              <w:spacing w:before="120" w:after="0" w:line="360" w:lineRule="auto"/>
              <w:jc w:val="center"/>
              <w:rPr>
                <w:rFonts w:ascii="Arial" w:hAnsi="Arial" w:cs="Arial"/>
                <w:sz w:val="24"/>
              </w:rPr>
            </w:pPr>
            <w:r w:rsidRPr="00D72CB0">
              <w:rPr>
                <w:rFonts w:ascii="Arial" w:hAnsi="Arial" w:cs="Arial"/>
                <w:sz w:val="24"/>
              </w:rPr>
              <w:t>206</w:t>
            </w:r>
          </w:p>
        </w:tc>
        <w:tc>
          <w:tcPr>
            <w:tcW w:w="1757" w:type="dxa"/>
            <w:vAlign w:val="center"/>
          </w:tcPr>
          <w:p w:rsidR="006A1FA7" w:rsidRPr="00D72CB0" w:rsidRDefault="005A3C84" w:rsidP="00E12FFF">
            <w:pPr>
              <w:spacing w:before="120" w:after="0" w:line="360" w:lineRule="auto"/>
              <w:jc w:val="center"/>
              <w:rPr>
                <w:rFonts w:ascii="Arial" w:hAnsi="Arial" w:cs="Arial"/>
                <w:sz w:val="24"/>
              </w:rPr>
            </w:pPr>
            <w:r w:rsidRPr="00D72CB0">
              <w:rPr>
                <w:rFonts w:ascii="Arial" w:hAnsi="Arial" w:cs="Arial"/>
                <w:sz w:val="24"/>
              </w:rPr>
              <w:t>17</w:t>
            </w:r>
            <w:r w:rsidR="00E12FFF" w:rsidRPr="00D72CB0">
              <w:rPr>
                <w:rFonts w:ascii="Arial" w:hAnsi="Arial" w:cs="Arial"/>
                <w:sz w:val="24"/>
              </w:rPr>
              <w:t>2</w:t>
            </w:r>
          </w:p>
        </w:tc>
        <w:tc>
          <w:tcPr>
            <w:tcW w:w="1757" w:type="dxa"/>
            <w:vAlign w:val="center"/>
          </w:tcPr>
          <w:p w:rsidR="006A1FA7" w:rsidRPr="00D72CB0" w:rsidRDefault="005A3C84" w:rsidP="00E12FFF">
            <w:pPr>
              <w:spacing w:before="120" w:after="0" w:line="360" w:lineRule="auto"/>
              <w:jc w:val="center"/>
              <w:rPr>
                <w:rFonts w:ascii="Arial" w:hAnsi="Arial" w:cs="Arial"/>
                <w:sz w:val="24"/>
              </w:rPr>
            </w:pPr>
            <w:r w:rsidRPr="00D72CB0">
              <w:rPr>
                <w:rFonts w:ascii="Arial" w:hAnsi="Arial" w:cs="Arial"/>
                <w:sz w:val="24"/>
              </w:rPr>
              <w:t>3</w:t>
            </w:r>
            <w:r w:rsidR="00E12FFF" w:rsidRPr="00D72CB0">
              <w:rPr>
                <w:rFonts w:ascii="Arial" w:hAnsi="Arial" w:cs="Arial"/>
                <w:sz w:val="24"/>
              </w:rPr>
              <w:t>4</w:t>
            </w:r>
          </w:p>
        </w:tc>
      </w:tr>
    </w:tbl>
    <w:p w:rsidR="00B92776" w:rsidRPr="00D72CB0" w:rsidRDefault="00B92776" w:rsidP="006A1FA7">
      <w:pPr>
        <w:spacing w:after="0" w:line="360" w:lineRule="auto"/>
        <w:jc w:val="both"/>
        <w:rPr>
          <w:rFonts w:ascii="Arial" w:hAnsi="Arial" w:cs="Arial"/>
          <w:sz w:val="24"/>
        </w:rPr>
      </w:pPr>
    </w:p>
    <w:p w:rsidR="00B92776" w:rsidRPr="00D72CB0" w:rsidRDefault="00B92776" w:rsidP="00E12FFF">
      <w:pPr>
        <w:spacing w:after="0" w:line="360" w:lineRule="auto"/>
        <w:jc w:val="both"/>
        <w:rPr>
          <w:rFonts w:ascii="Arial" w:hAnsi="Arial" w:cs="Arial"/>
          <w:sz w:val="24"/>
        </w:rPr>
      </w:pPr>
    </w:p>
    <w:p w:rsidR="005A3C84" w:rsidRPr="00D72CB0" w:rsidRDefault="00CA2866" w:rsidP="003A2597">
      <w:pPr>
        <w:spacing w:line="360" w:lineRule="auto"/>
        <w:jc w:val="both"/>
        <w:rPr>
          <w:rFonts w:ascii="Arial" w:hAnsi="Arial" w:cs="Arial"/>
          <w:sz w:val="24"/>
        </w:rPr>
      </w:pPr>
      <w:r w:rsidRPr="00D72CB0">
        <w:rPr>
          <w:rFonts w:ascii="Arial" w:hAnsi="Arial" w:cs="Arial"/>
          <w:sz w:val="24"/>
        </w:rPr>
        <w:t xml:space="preserve">Bridge assessment was not carried </w:t>
      </w:r>
      <w:r w:rsidR="00F951F2" w:rsidRPr="00D72CB0">
        <w:rPr>
          <w:rFonts w:ascii="Arial" w:hAnsi="Arial" w:cs="Arial"/>
          <w:sz w:val="24"/>
        </w:rPr>
        <w:t xml:space="preserve">out on a suspension bridge FQC01/025/10 </w:t>
      </w:r>
      <w:r w:rsidR="00C52A50" w:rsidRPr="00D72CB0">
        <w:rPr>
          <w:rFonts w:ascii="Arial" w:hAnsi="Arial" w:cs="Arial"/>
          <w:sz w:val="24"/>
        </w:rPr>
        <w:t xml:space="preserve">over </w:t>
      </w:r>
      <w:proofErr w:type="spellStart"/>
      <w:r w:rsidR="00C52A50" w:rsidRPr="00D72CB0">
        <w:rPr>
          <w:rFonts w:ascii="Arial" w:hAnsi="Arial" w:cs="Arial"/>
          <w:sz w:val="24"/>
        </w:rPr>
        <w:t>Btg</w:t>
      </w:r>
      <w:proofErr w:type="spellEnd"/>
      <w:r w:rsidR="00C52A50" w:rsidRPr="00D72CB0">
        <w:rPr>
          <w:rFonts w:ascii="Arial" w:hAnsi="Arial" w:cs="Arial"/>
          <w:sz w:val="24"/>
        </w:rPr>
        <w:t xml:space="preserve">. </w:t>
      </w:r>
      <w:proofErr w:type="spellStart"/>
      <w:r w:rsidR="00C52A50" w:rsidRPr="00D72CB0">
        <w:rPr>
          <w:rFonts w:ascii="Arial" w:hAnsi="Arial" w:cs="Arial"/>
          <w:sz w:val="24"/>
        </w:rPr>
        <w:t>Lawas</w:t>
      </w:r>
      <w:proofErr w:type="spellEnd"/>
      <w:r w:rsidR="00C52A50" w:rsidRPr="00D72CB0">
        <w:rPr>
          <w:rFonts w:ascii="Arial" w:hAnsi="Arial" w:cs="Arial"/>
          <w:sz w:val="24"/>
        </w:rPr>
        <w:t xml:space="preserve"> and thus the ELR-MTAL rating cannot be determined.  </w:t>
      </w:r>
      <w:r w:rsidR="00E12FFF" w:rsidRPr="00D72CB0">
        <w:rPr>
          <w:rFonts w:ascii="Arial" w:hAnsi="Arial" w:cs="Arial"/>
          <w:sz w:val="24"/>
        </w:rPr>
        <w:t>However, this bridge has been rehabilitated and thus</w:t>
      </w:r>
      <w:r w:rsidR="00C52A50" w:rsidRPr="00D72CB0">
        <w:rPr>
          <w:rFonts w:ascii="Arial" w:hAnsi="Arial" w:cs="Arial"/>
          <w:sz w:val="24"/>
        </w:rPr>
        <w:t xml:space="preserve">, it is </w:t>
      </w:r>
      <w:r w:rsidR="00E12FFF" w:rsidRPr="00D72CB0">
        <w:rPr>
          <w:rFonts w:ascii="Arial" w:hAnsi="Arial" w:cs="Arial"/>
          <w:sz w:val="24"/>
        </w:rPr>
        <w:t>listed under the category of “bridges complying with MTAL”.</w:t>
      </w:r>
      <w:r w:rsidRPr="00D72CB0">
        <w:rPr>
          <w:rFonts w:ascii="Arial" w:hAnsi="Arial" w:cs="Arial"/>
          <w:sz w:val="24"/>
        </w:rPr>
        <w:t xml:space="preserve">  </w:t>
      </w:r>
    </w:p>
    <w:p w:rsidR="005A3C84" w:rsidRDefault="00F951F2" w:rsidP="003A2597">
      <w:pPr>
        <w:pStyle w:val="ListParagraph"/>
        <w:spacing w:line="360" w:lineRule="auto"/>
        <w:ind w:left="0"/>
        <w:jc w:val="both"/>
        <w:rPr>
          <w:rFonts w:ascii="Arial" w:hAnsi="Arial" w:cs="Arial"/>
          <w:sz w:val="24"/>
        </w:rPr>
      </w:pPr>
      <w:r>
        <w:rPr>
          <w:rFonts w:ascii="Arial" w:hAnsi="Arial" w:cs="Arial"/>
          <w:sz w:val="24"/>
        </w:rPr>
        <w:t xml:space="preserve">Static Load test was also carried out in this study on Structure FQA01/717/79 over </w:t>
      </w:r>
      <w:proofErr w:type="spellStart"/>
      <w:r>
        <w:rPr>
          <w:rFonts w:ascii="Arial" w:hAnsi="Arial" w:cs="Arial"/>
          <w:sz w:val="24"/>
        </w:rPr>
        <w:t>Sg</w:t>
      </w:r>
      <w:proofErr w:type="spellEnd"/>
      <w:r>
        <w:rPr>
          <w:rFonts w:ascii="Arial" w:hAnsi="Arial" w:cs="Arial"/>
          <w:sz w:val="24"/>
        </w:rPr>
        <w:t xml:space="preserve">. </w:t>
      </w:r>
      <w:proofErr w:type="spellStart"/>
      <w:r>
        <w:rPr>
          <w:rFonts w:ascii="Arial" w:hAnsi="Arial" w:cs="Arial"/>
          <w:sz w:val="24"/>
        </w:rPr>
        <w:t>Sibu</w:t>
      </w:r>
      <w:proofErr w:type="spellEnd"/>
      <w:r>
        <w:rPr>
          <w:rFonts w:ascii="Arial" w:hAnsi="Arial" w:cs="Arial"/>
          <w:sz w:val="24"/>
        </w:rPr>
        <w:t xml:space="preserve"> No. 4B and the result indicated that this bridge is capable to carry MTAL load intensity.  Based on this result, the bridge </w:t>
      </w:r>
      <w:r w:rsidR="00E12FFF">
        <w:rPr>
          <w:rFonts w:ascii="Arial" w:hAnsi="Arial" w:cs="Arial"/>
          <w:sz w:val="24"/>
        </w:rPr>
        <w:t>is</w:t>
      </w:r>
      <w:r>
        <w:rPr>
          <w:rFonts w:ascii="Arial" w:hAnsi="Arial" w:cs="Arial"/>
          <w:sz w:val="24"/>
        </w:rPr>
        <w:t xml:space="preserve"> listed under the category of “bridges complying with MTAL”, although the </w:t>
      </w:r>
      <w:r w:rsidR="00C52A50">
        <w:rPr>
          <w:rFonts w:ascii="Arial" w:hAnsi="Arial" w:cs="Arial"/>
          <w:sz w:val="24"/>
        </w:rPr>
        <w:t xml:space="preserve">rating is 0.89 </w:t>
      </w:r>
      <w:r>
        <w:rPr>
          <w:rFonts w:ascii="Arial" w:hAnsi="Arial" w:cs="Arial"/>
          <w:sz w:val="24"/>
        </w:rPr>
        <w:t xml:space="preserve">ELR-LTAL </w:t>
      </w:r>
      <w:r w:rsidR="00C52A50">
        <w:rPr>
          <w:rFonts w:ascii="Arial" w:hAnsi="Arial" w:cs="Arial"/>
          <w:sz w:val="24"/>
        </w:rPr>
        <w:t>which is less than the 0.95 ELR-MTAL required.</w:t>
      </w:r>
      <w:r>
        <w:rPr>
          <w:rFonts w:ascii="Arial" w:hAnsi="Arial" w:cs="Arial"/>
          <w:sz w:val="24"/>
        </w:rPr>
        <w:t xml:space="preserve">  </w:t>
      </w:r>
    </w:p>
    <w:p w:rsidR="005A3C84" w:rsidRDefault="005A3C84" w:rsidP="003A2597">
      <w:pPr>
        <w:pStyle w:val="ListParagraph"/>
        <w:spacing w:line="360" w:lineRule="auto"/>
        <w:jc w:val="both"/>
        <w:rPr>
          <w:rFonts w:ascii="Arial" w:hAnsi="Arial" w:cs="Arial"/>
          <w:sz w:val="24"/>
        </w:rPr>
      </w:pPr>
    </w:p>
    <w:p w:rsidR="005A3C84" w:rsidRDefault="005A3C84" w:rsidP="0021502D">
      <w:pPr>
        <w:pStyle w:val="ListParagraph"/>
        <w:rPr>
          <w:rFonts w:ascii="Arial" w:hAnsi="Arial" w:cs="Arial"/>
          <w:sz w:val="24"/>
        </w:rPr>
      </w:pPr>
    </w:p>
    <w:p w:rsidR="0021502D" w:rsidRPr="005F4396" w:rsidRDefault="0021502D" w:rsidP="005F4396">
      <w:pPr>
        <w:pStyle w:val="ListParagraph"/>
        <w:numPr>
          <w:ilvl w:val="2"/>
          <w:numId w:val="8"/>
        </w:numPr>
        <w:spacing w:line="360" w:lineRule="auto"/>
        <w:jc w:val="both"/>
        <w:rPr>
          <w:rFonts w:ascii="Arial" w:hAnsi="Arial" w:cs="Arial"/>
          <w:b/>
          <w:sz w:val="24"/>
        </w:rPr>
      </w:pPr>
      <w:r w:rsidRPr="005F4396">
        <w:rPr>
          <w:rFonts w:ascii="Arial" w:hAnsi="Arial" w:cs="Arial"/>
          <w:b/>
          <w:sz w:val="24"/>
        </w:rPr>
        <w:lastRenderedPageBreak/>
        <w:t>List of Bridges in Labuan</w:t>
      </w:r>
    </w:p>
    <w:p w:rsidR="005D4B15" w:rsidRDefault="0021502D" w:rsidP="005D4B15">
      <w:pPr>
        <w:spacing w:after="0" w:line="360" w:lineRule="auto"/>
        <w:jc w:val="both"/>
        <w:rPr>
          <w:rFonts w:ascii="Arial" w:hAnsi="Arial" w:cs="Arial"/>
          <w:sz w:val="24"/>
        </w:rPr>
      </w:pPr>
      <w:r>
        <w:rPr>
          <w:rFonts w:ascii="Arial" w:hAnsi="Arial" w:cs="Arial"/>
          <w:sz w:val="24"/>
        </w:rPr>
        <w:t xml:space="preserve">There are </w:t>
      </w:r>
      <w:r w:rsidR="007B3F75">
        <w:rPr>
          <w:rFonts w:ascii="Arial" w:hAnsi="Arial" w:cs="Arial"/>
          <w:sz w:val="24"/>
        </w:rPr>
        <w:t>6</w:t>
      </w:r>
      <w:r>
        <w:rPr>
          <w:rFonts w:ascii="Arial" w:hAnsi="Arial" w:cs="Arial"/>
          <w:sz w:val="24"/>
        </w:rPr>
        <w:t xml:space="preserve"> Federal Routes involving </w:t>
      </w:r>
      <w:r w:rsidR="005F4396">
        <w:rPr>
          <w:rFonts w:ascii="Arial" w:hAnsi="Arial" w:cs="Arial"/>
          <w:sz w:val="24"/>
        </w:rPr>
        <w:t>9</w:t>
      </w:r>
      <w:r>
        <w:rPr>
          <w:rFonts w:ascii="Arial" w:hAnsi="Arial" w:cs="Arial"/>
          <w:sz w:val="24"/>
        </w:rPr>
        <w:t xml:space="preserve"> bridges in the study network for </w:t>
      </w:r>
      <w:r w:rsidR="005D4B15">
        <w:rPr>
          <w:rFonts w:ascii="Arial" w:hAnsi="Arial" w:cs="Arial"/>
          <w:sz w:val="24"/>
        </w:rPr>
        <w:t>Labuan.</w:t>
      </w:r>
      <w:r w:rsidR="005F4396">
        <w:rPr>
          <w:rFonts w:ascii="Arial" w:hAnsi="Arial" w:cs="Arial"/>
          <w:sz w:val="24"/>
        </w:rPr>
        <w:t xml:space="preserve"> </w:t>
      </w:r>
      <w:r w:rsidR="005D4B15">
        <w:rPr>
          <w:rFonts w:ascii="Arial" w:hAnsi="Arial" w:cs="Arial"/>
          <w:sz w:val="24"/>
        </w:rPr>
        <w:t>The Federal Routes involved in the study are shown in Figure 24.</w:t>
      </w:r>
    </w:p>
    <w:p w:rsidR="005D4B15" w:rsidRDefault="00CB63D8" w:rsidP="005D4B15">
      <w:pPr>
        <w:spacing w:line="360" w:lineRule="auto"/>
        <w:jc w:val="both"/>
        <w:rPr>
          <w:rFonts w:ascii="Arial" w:hAnsi="Arial" w:cs="Arial"/>
          <w:sz w:val="24"/>
        </w:rPr>
      </w:pPr>
      <w:r>
        <w:rPr>
          <w:rFonts w:ascii="Arial" w:hAnsi="Arial" w:cs="Arial"/>
          <w:sz w:val="24"/>
        </w:rPr>
        <w:t>The summary of bridges which comply with MTAL and bridges which need to be replaced are listed in Table 16 below.</w:t>
      </w:r>
      <w:r w:rsidR="005D4B15">
        <w:rPr>
          <w:rFonts w:ascii="Arial" w:hAnsi="Arial" w:cs="Arial"/>
          <w:sz w:val="24"/>
        </w:rPr>
        <w:t xml:space="preserve"> The bridges which are to be replaced have been prioritised based on the ELR-LTAL rating and the list is given in Appendix E</w:t>
      </w:r>
    </w:p>
    <w:p w:rsidR="005D4B15" w:rsidRDefault="005D4B15" w:rsidP="005F4396">
      <w:pPr>
        <w:spacing w:after="0" w:line="360" w:lineRule="auto"/>
        <w:jc w:val="both"/>
        <w:rPr>
          <w:rFonts w:ascii="Arial" w:hAnsi="Arial" w:cs="Arial"/>
          <w:sz w:val="24"/>
        </w:rPr>
      </w:pPr>
    </w:p>
    <w:p w:rsidR="00776D75" w:rsidRPr="00652CDB" w:rsidRDefault="00776D75" w:rsidP="00776D75">
      <w:pPr>
        <w:spacing w:after="0"/>
        <w:ind w:left="284" w:right="872"/>
        <w:rPr>
          <w:rFonts w:ascii="Arial" w:hAnsi="Arial" w:cs="Arial"/>
          <w:noProof/>
          <w:sz w:val="24"/>
        </w:rPr>
      </w:pPr>
      <w:r w:rsidRPr="00652CDB">
        <w:rPr>
          <w:rFonts w:ascii="Arial" w:hAnsi="Arial" w:cs="Arial"/>
          <w:noProof/>
          <w:sz w:val="24"/>
        </w:rPr>
        <w:t>Table 1</w:t>
      </w:r>
      <w:r w:rsidR="00CB63D8">
        <w:rPr>
          <w:rFonts w:ascii="Arial" w:hAnsi="Arial" w:cs="Arial"/>
          <w:noProof/>
          <w:sz w:val="24"/>
        </w:rPr>
        <w:t>6</w:t>
      </w:r>
      <w:r>
        <w:rPr>
          <w:rFonts w:ascii="Arial" w:hAnsi="Arial" w:cs="Arial"/>
          <w:noProof/>
          <w:sz w:val="24"/>
        </w:rPr>
        <w:t>:</w:t>
      </w:r>
      <w:r w:rsidRPr="00652CDB">
        <w:rPr>
          <w:rFonts w:ascii="Arial" w:hAnsi="Arial" w:cs="Arial"/>
          <w:noProof/>
          <w:sz w:val="24"/>
        </w:rPr>
        <w:t xml:space="preserve">  </w:t>
      </w:r>
      <w:r>
        <w:rPr>
          <w:rFonts w:ascii="Arial" w:hAnsi="Arial" w:cs="Arial"/>
          <w:noProof/>
          <w:sz w:val="24"/>
        </w:rPr>
        <w:t>Summary of bridges in Labuan</w:t>
      </w:r>
    </w:p>
    <w:tbl>
      <w:tblPr>
        <w:tblStyle w:val="TableGrid"/>
        <w:tblW w:w="0" w:type="auto"/>
        <w:jc w:val="center"/>
        <w:tblLayout w:type="fixed"/>
        <w:tblLook w:val="04A0"/>
      </w:tblPr>
      <w:tblGrid>
        <w:gridCol w:w="2835"/>
        <w:gridCol w:w="1757"/>
        <w:gridCol w:w="1757"/>
        <w:gridCol w:w="1757"/>
      </w:tblGrid>
      <w:tr w:rsidR="00776D75" w:rsidTr="0097232F">
        <w:trPr>
          <w:trHeight w:val="624"/>
          <w:jc w:val="center"/>
        </w:trPr>
        <w:tc>
          <w:tcPr>
            <w:tcW w:w="2835" w:type="dxa"/>
            <w:vAlign w:val="center"/>
          </w:tcPr>
          <w:p w:rsidR="00776D75" w:rsidRDefault="00776D75" w:rsidP="0097232F">
            <w:pPr>
              <w:spacing w:before="120" w:after="120"/>
              <w:jc w:val="center"/>
              <w:rPr>
                <w:rFonts w:ascii="Arial" w:hAnsi="Arial" w:cs="Arial"/>
                <w:sz w:val="24"/>
              </w:rPr>
            </w:pPr>
            <w:r>
              <w:rPr>
                <w:rFonts w:ascii="Arial" w:hAnsi="Arial" w:cs="Arial"/>
                <w:sz w:val="24"/>
              </w:rPr>
              <w:t>Federal Routes</w:t>
            </w:r>
          </w:p>
        </w:tc>
        <w:tc>
          <w:tcPr>
            <w:tcW w:w="1757" w:type="dxa"/>
            <w:vAlign w:val="center"/>
          </w:tcPr>
          <w:p w:rsidR="00776D75" w:rsidRDefault="00776D75" w:rsidP="0097232F">
            <w:pPr>
              <w:spacing w:before="120" w:after="120"/>
              <w:jc w:val="center"/>
              <w:rPr>
                <w:rFonts w:ascii="Arial" w:hAnsi="Arial" w:cs="Arial"/>
                <w:sz w:val="24"/>
              </w:rPr>
            </w:pPr>
            <w:r>
              <w:rPr>
                <w:rFonts w:ascii="Arial" w:hAnsi="Arial" w:cs="Arial"/>
                <w:sz w:val="24"/>
              </w:rPr>
              <w:t>Numbers of Bridges</w:t>
            </w:r>
          </w:p>
        </w:tc>
        <w:tc>
          <w:tcPr>
            <w:tcW w:w="1757" w:type="dxa"/>
            <w:vAlign w:val="center"/>
          </w:tcPr>
          <w:p w:rsidR="00776D75" w:rsidRDefault="00776D75" w:rsidP="0097232F">
            <w:pPr>
              <w:spacing w:before="120" w:after="120"/>
              <w:jc w:val="center"/>
              <w:rPr>
                <w:rFonts w:ascii="Arial" w:hAnsi="Arial" w:cs="Arial"/>
                <w:sz w:val="24"/>
              </w:rPr>
            </w:pPr>
            <w:r>
              <w:rPr>
                <w:rFonts w:ascii="Arial" w:hAnsi="Arial" w:cs="Arial"/>
                <w:sz w:val="24"/>
              </w:rPr>
              <w:t>Bridges Comply with MTAL</w:t>
            </w:r>
          </w:p>
        </w:tc>
        <w:tc>
          <w:tcPr>
            <w:tcW w:w="1757" w:type="dxa"/>
            <w:vAlign w:val="center"/>
          </w:tcPr>
          <w:p w:rsidR="00776D75" w:rsidRDefault="00776D75" w:rsidP="0097232F">
            <w:pPr>
              <w:spacing w:before="120" w:after="120"/>
              <w:jc w:val="center"/>
              <w:rPr>
                <w:rFonts w:ascii="Arial" w:hAnsi="Arial" w:cs="Arial"/>
                <w:sz w:val="24"/>
              </w:rPr>
            </w:pPr>
            <w:r>
              <w:rPr>
                <w:rFonts w:ascii="Arial" w:hAnsi="Arial" w:cs="Arial"/>
                <w:sz w:val="24"/>
              </w:rPr>
              <w:t>Bridges Proposed for Replacement</w:t>
            </w:r>
          </w:p>
        </w:tc>
      </w:tr>
      <w:tr w:rsidR="00776D75" w:rsidTr="00C52A50">
        <w:trPr>
          <w:trHeight w:val="2948"/>
          <w:jc w:val="center"/>
        </w:trPr>
        <w:tc>
          <w:tcPr>
            <w:tcW w:w="2835" w:type="dxa"/>
          </w:tcPr>
          <w:p w:rsidR="00776D75" w:rsidRDefault="00776D75" w:rsidP="00C52A50">
            <w:pPr>
              <w:spacing w:before="240" w:after="120"/>
              <w:jc w:val="center"/>
              <w:rPr>
                <w:rFonts w:ascii="Arial" w:hAnsi="Arial" w:cs="Arial"/>
                <w:sz w:val="24"/>
              </w:rPr>
            </w:pPr>
            <w:r>
              <w:rPr>
                <w:rFonts w:ascii="Arial" w:hAnsi="Arial" w:cs="Arial"/>
                <w:sz w:val="24"/>
              </w:rPr>
              <w:t>Federal Route FL700</w:t>
            </w:r>
          </w:p>
          <w:p w:rsidR="00776D75" w:rsidRDefault="00776D75" w:rsidP="00C52A50">
            <w:pPr>
              <w:spacing w:before="120" w:after="120"/>
              <w:jc w:val="center"/>
              <w:rPr>
                <w:rFonts w:ascii="Arial" w:hAnsi="Arial" w:cs="Arial"/>
                <w:sz w:val="24"/>
              </w:rPr>
            </w:pPr>
            <w:r>
              <w:rPr>
                <w:rFonts w:ascii="Arial" w:hAnsi="Arial" w:cs="Arial"/>
                <w:sz w:val="24"/>
              </w:rPr>
              <w:t>Federal Route FL703</w:t>
            </w:r>
          </w:p>
          <w:p w:rsidR="00776D75" w:rsidRDefault="00776D75" w:rsidP="00C52A50">
            <w:pPr>
              <w:spacing w:before="120" w:after="120"/>
              <w:jc w:val="center"/>
              <w:rPr>
                <w:rFonts w:ascii="Arial" w:hAnsi="Arial" w:cs="Arial"/>
                <w:sz w:val="24"/>
              </w:rPr>
            </w:pPr>
            <w:r>
              <w:rPr>
                <w:rFonts w:ascii="Arial" w:hAnsi="Arial" w:cs="Arial"/>
                <w:sz w:val="24"/>
              </w:rPr>
              <w:t>Federal Route FL704</w:t>
            </w:r>
          </w:p>
          <w:p w:rsidR="00776D75" w:rsidRDefault="00776D75" w:rsidP="00C52A50">
            <w:pPr>
              <w:spacing w:before="120" w:after="120"/>
              <w:jc w:val="center"/>
              <w:rPr>
                <w:rFonts w:ascii="Arial" w:hAnsi="Arial" w:cs="Arial"/>
                <w:sz w:val="24"/>
              </w:rPr>
            </w:pPr>
            <w:r>
              <w:rPr>
                <w:rFonts w:ascii="Arial" w:hAnsi="Arial" w:cs="Arial"/>
                <w:sz w:val="24"/>
              </w:rPr>
              <w:t>Federal Route FL705</w:t>
            </w:r>
          </w:p>
          <w:p w:rsidR="00776D75" w:rsidRDefault="00776D75" w:rsidP="00C52A50">
            <w:pPr>
              <w:spacing w:before="120" w:after="120"/>
              <w:jc w:val="center"/>
              <w:rPr>
                <w:rFonts w:ascii="Arial" w:hAnsi="Arial" w:cs="Arial"/>
                <w:sz w:val="24"/>
              </w:rPr>
            </w:pPr>
            <w:r>
              <w:rPr>
                <w:rFonts w:ascii="Arial" w:hAnsi="Arial" w:cs="Arial"/>
                <w:sz w:val="24"/>
              </w:rPr>
              <w:t>Federal Route FL745</w:t>
            </w:r>
          </w:p>
          <w:p w:rsidR="00776D75" w:rsidRDefault="00776D75" w:rsidP="00C52A50">
            <w:pPr>
              <w:spacing w:before="120" w:after="120"/>
              <w:jc w:val="center"/>
              <w:rPr>
                <w:rFonts w:ascii="Arial" w:hAnsi="Arial" w:cs="Arial"/>
                <w:sz w:val="24"/>
              </w:rPr>
            </w:pPr>
            <w:r>
              <w:rPr>
                <w:rFonts w:ascii="Arial" w:hAnsi="Arial" w:cs="Arial"/>
                <w:sz w:val="24"/>
              </w:rPr>
              <w:t>Federal Route FL749</w:t>
            </w:r>
          </w:p>
        </w:tc>
        <w:tc>
          <w:tcPr>
            <w:tcW w:w="1757" w:type="dxa"/>
          </w:tcPr>
          <w:p w:rsidR="00776D75" w:rsidRDefault="00776D75" w:rsidP="00C52A50">
            <w:pPr>
              <w:spacing w:before="240" w:after="120"/>
              <w:jc w:val="center"/>
              <w:rPr>
                <w:rFonts w:ascii="Arial" w:hAnsi="Arial" w:cs="Arial"/>
                <w:sz w:val="24"/>
              </w:rPr>
            </w:pPr>
            <w:r>
              <w:rPr>
                <w:rFonts w:ascii="Arial" w:hAnsi="Arial" w:cs="Arial"/>
                <w:sz w:val="24"/>
              </w:rPr>
              <w:t>4</w:t>
            </w:r>
          </w:p>
          <w:p w:rsidR="00776D75" w:rsidRDefault="00776D75" w:rsidP="00C52A50">
            <w:pPr>
              <w:spacing w:before="120" w:after="120"/>
              <w:jc w:val="center"/>
              <w:rPr>
                <w:rFonts w:ascii="Arial" w:hAnsi="Arial" w:cs="Arial"/>
                <w:sz w:val="24"/>
              </w:rPr>
            </w:pPr>
            <w:r>
              <w:rPr>
                <w:rFonts w:ascii="Arial" w:hAnsi="Arial" w:cs="Arial"/>
                <w:sz w:val="24"/>
              </w:rPr>
              <w:t>1</w:t>
            </w:r>
          </w:p>
          <w:p w:rsidR="00776D75" w:rsidRDefault="00630594" w:rsidP="00C52A50">
            <w:pPr>
              <w:spacing w:before="120" w:after="120"/>
              <w:jc w:val="center"/>
              <w:rPr>
                <w:rFonts w:ascii="Arial" w:hAnsi="Arial" w:cs="Arial"/>
                <w:sz w:val="24"/>
              </w:rPr>
            </w:pPr>
            <w:r>
              <w:rPr>
                <w:rFonts w:ascii="Arial" w:hAnsi="Arial" w:cs="Arial"/>
                <w:sz w:val="24"/>
              </w:rPr>
              <w:t>1</w:t>
            </w:r>
          </w:p>
          <w:p w:rsidR="00776D75" w:rsidRDefault="00630594" w:rsidP="00C52A50">
            <w:pPr>
              <w:spacing w:before="120" w:after="120"/>
              <w:jc w:val="center"/>
              <w:rPr>
                <w:rFonts w:ascii="Arial" w:hAnsi="Arial" w:cs="Arial"/>
                <w:sz w:val="24"/>
              </w:rPr>
            </w:pPr>
            <w:r>
              <w:rPr>
                <w:rFonts w:ascii="Arial" w:hAnsi="Arial" w:cs="Arial"/>
                <w:sz w:val="24"/>
              </w:rPr>
              <w:t>1</w:t>
            </w:r>
          </w:p>
          <w:p w:rsidR="00776D75" w:rsidRDefault="00630594" w:rsidP="00C52A50">
            <w:pPr>
              <w:spacing w:before="120" w:after="120"/>
              <w:jc w:val="center"/>
              <w:rPr>
                <w:rFonts w:ascii="Arial" w:hAnsi="Arial" w:cs="Arial"/>
                <w:sz w:val="24"/>
              </w:rPr>
            </w:pPr>
            <w:r>
              <w:rPr>
                <w:rFonts w:ascii="Arial" w:hAnsi="Arial" w:cs="Arial"/>
                <w:sz w:val="24"/>
              </w:rPr>
              <w:t>1</w:t>
            </w:r>
          </w:p>
          <w:p w:rsidR="00776D75" w:rsidRDefault="00630594" w:rsidP="00C52A50">
            <w:pPr>
              <w:spacing w:before="120" w:after="120"/>
              <w:jc w:val="center"/>
              <w:rPr>
                <w:rFonts w:ascii="Arial" w:hAnsi="Arial" w:cs="Arial"/>
                <w:sz w:val="24"/>
              </w:rPr>
            </w:pPr>
            <w:r>
              <w:rPr>
                <w:rFonts w:ascii="Arial" w:hAnsi="Arial" w:cs="Arial"/>
                <w:sz w:val="24"/>
              </w:rPr>
              <w:t>1</w:t>
            </w:r>
          </w:p>
        </w:tc>
        <w:tc>
          <w:tcPr>
            <w:tcW w:w="1757" w:type="dxa"/>
          </w:tcPr>
          <w:p w:rsidR="00776D75" w:rsidRDefault="00776D75" w:rsidP="00C52A50">
            <w:pPr>
              <w:spacing w:before="240" w:after="120"/>
              <w:jc w:val="center"/>
              <w:rPr>
                <w:rFonts w:ascii="Arial" w:hAnsi="Arial" w:cs="Arial"/>
                <w:sz w:val="24"/>
              </w:rPr>
            </w:pPr>
            <w:r>
              <w:rPr>
                <w:rFonts w:ascii="Arial" w:hAnsi="Arial" w:cs="Arial"/>
                <w:sz w:val="24"/>
              </w:rPr>
              <w:t>2</w:t>
            </w:r>
          </w:p>
          <w:p w:rsidR="00776D75" w:rsidRDefault="00776D75" w:rsidP="00C52A50">
            <w:pPr>
              <w:spacing w:before="120" w:after="120"/>
              <w:jc w:val="center"/>
              <w:rPr>
                <w:rFonts w:ascii="Arial" w:hAnsi="Arial" w:cs="Arial"/>
                <w:sz w:val="24"/>
              </w:rPr>
            </w:pPr>
            <w:r>
              <w:rPr>
                <w:rFonts w:ascii="Arial" w:hAnsi="Arial" w:cs="Arial"/>
                <w:sz w:val="24"/>
              </w:rPr>
              <w:t>1</w:t>
            </w:r>
          </w:p>
          <w:p w:rsidR="00776D75" w:rsidRDefault="00630594" w:rsidP="00C52A50">
            <w:pPr>
              <w:spacing w:before="120" w:after="120"/>
              <w:jc w:val="center"/>
              <w:rPr>
                <w:rFonts w:ascii="Arial" w:hAnsi="Arial" w:cs="Arial"/>
                <w:sz w:val="24"/>
              </w:rPr>
            </w:pPr>
            <w:r>
              <w:rPr>
                <w:rFonts w:ascii="Arial" w:hAnsi="Arial" w:cs="Arial"/>
                <w:sz w:val="24"/>
              </w:rPr>
              <w:t>1</w:t>
            </w:r>
          </w:p>
          <w:p w:rsidR="00776D75" w:rsidRDefault="00776D75" w:rsidP="00C52A50">
            <w:pPr>
              <w:spacing w:before="120" w:after="120"/>
              <w:jc w:val="center"/>
              <w:rPr>
                <w:rFonts w:ascii="Arial" w:hAnsi="Arial" w:cs="Arial"/>
                <w:sz w:val="24"/>
              </w:rPr>
            </w:pPr>
            <w:r>
              <w:rPr>
                <w:rFonts w:ascii="Arial" w:hAnsi="Arial" w:cs="Arial"/>
                <w:sz w:val="24"/>
              </w:rPr>
              <w:t>1</w:t>
            </w:r>
          </w:p>
          <w:p w:rsidR="00776D75" w:rsidRDefault="00E12FFF" w:rsidP="00C52A50">
            <w:pPr>
              <w:spacing w:before="120" w:after="120"/>
              <w:jc w:val="center"/>
              <w:rPr>
                <w:rFonts w:ascii="Arial" w:hAnsi="Arial" w:cs="Arial"/>
                <w:sz w:val="24"/>
              </w:rPr>
            </w:pPr>
            <w:r>
              <w:rPr>
                <w:rFonts w:ascii="Arial" w:hAnsi="Arial" w:cs="Arial"/>
                <w:sz w:val="24"/>
              </w:rPr>
              <w:t>-</w:t>
            </w:r>
          </w:p>
          <w:p w:rsidR="00776D75" w:rsidRDefault="00630594" w:rsidP="00C52A50">
            <w:pPr>
              <w:spacing w:before="120" w:after="120"/>
              <w:jc w:val="center"/>
              <w:rPr>
                <w:rFonts w:ascii="Arial" w:hAnsi="Arial" w:cs="Arial"/>
                <w:sz w:val="24"/>
              </w:rPr>
            </w:pPr>
            <w:r>
              <w:rPr>
                <w:rFonts w:ascii="Arial" w:hAnsi="Arial" w:cs="Arial"/>
                <w:sz w:val="24"/>
              </w:rPr>
              <w:t>1</w:t>
            </w:r>
          </w:p>
        </w:tc>
        <w:tc>
          <w:tcPr>
            <w:tcW w:w="1757" w:type="dxa"/>
          </w:tcPr>
          <w:p w:rsidR="00776D75" w:rsidRDefault="00776D75" w:rsidP="00C52A50">
            <w:pPr>
              <w:spacing w:before="240" w:after="120"/>
              <w:jc w:val="center"/>
              <w:rPr>
                <w:rFonts w:ascii="Arial" w:hAnsi="Arial" w:cs="Arial"/>
                <w:sz w:val="24"/>
              </w:rPr>
            </w:pPr>
            <w:r>
              <w:rPr>
                <w:rFonts w:ascii="Arial" w:hAnsi="Arial" w:cs="Arial"/>
                <w:sz w:val="24"/>
              </w:rPr>
              <w:t>2</w:t>
            </w:r>
          </w:p>
          <w:p w:rsidR="00776D75" w:rsidRDefault="00E12FFF" w:rsidP="00C52A50">
            <w:pPr>
              <w:spacing w:before="120" w:after="120"/>
              <w:jc w:val="center"/>
              <w:rPr>
                <w:rFonts w:ascii="Arial" w:hAnsi="Arial" w:cs="Arial"/>
                <w:sz w:val="24"/>
              </w:rPr>
            </w:pPr>
            <w:r>
              <w:rPr>
                <w:rFonts w:ascii="Arial" w:hAnsi="Arial" w:cs="Arial"/>
                <w:sz w:val="24"/>
              </w:rPr>
              <w:t>-</w:t>
            </w:r>
          </w:p>
          <w:p w:rsidR="00E12FFF" w:rsidRDefault="00E12FFF" w:rsidP="00C52A50">
            <w:pPr>
              <w:spacing w:before="120" w:after="120"/>
              <w:jc w:val="center"/>
              <w:rPr>
                <w:rFonts w:ascii="Arial" w:hAnsi="Arial" w:cs="Arial"/>
                <w:sz w:val="24"/>
              </w:rPr>
            </w:pPr>
            <w:r>
              <w:rPr>
                <w:rFonts w:ascii="Arial" w:hAnsi="Arial" w:cs="Arial"/>
                <w:sz w:val="24"/>
              </w:rPr>
              <w:t>-</w:t>
            </w:r>
          </w:p>
          <w:p w:rsidR="00776D75" w:rsidRDefault="00E12FFF" w:rsidP="00C52A50">
            <w:pPr>
              <w:spacing w:before="120" w:after="120"/>
              <w:jc w:val="center"/>
              <w:rPr>
                <w:rFonts w:ascii="Arial" w:hAnsi="Arial" w:cs="Arial"/>
                <w:sz w:val="24"/>
              </w:rPr>
            </w:pPr>
            <w:r>
              <w:rPr>
                <w:rFonts w:ascii="Arial" w:hAnsi="Arial" w:cs="Arial"/>
                <w:sz w:val="24"/>
              </w:rPr>
              <w:t>-</w:t>
            </w:r>
          </w:p>
          <w:p w:rsidR="00776D75" w:rsidRDefault="00630594" w:rsidP="00C52A50">
            <w:pPr>
              <w:spacing w:before="120" w:after="120"/>
              <w:jc w:val="center"/>
              <w:rPr>
                <w:rFonts w:ascii="Arial" w:hAnsi="Arial" w:cs="Arial"/>
                <w:sz w:val="24"/>
              </w:rPr>
            </w:pPr>
            <w:r>
              <w:rPr>
                <w:rFonts w:ascii="Arial" w:hAnsi="Arial" w:cs="Arial"/>
                <w:sz w:val="24"/>
              </w:rPr>
              <w:t>1</w:t>
            </w:r>
          </w:p>
          <w:p w:rsidR="00776D75" w:rsidRDefault="00E12FFF" w:rsidP="00E12FFF">
            <w:pPr>
              <w:spacing w:before="120" w:after="120"/>
              <w:jc w:val="center"/>
              <w:rPr>
                <w:rFonts w:ascii="Arial" w:hAnsi="Arial" w:cs="Arial"/>
                <w:sz w:val="24"/>
              </w:rPr>
            </w:pPr>
            <w:r>
              <w:rPr>
                <w:rFonts w:ascii="Arial" w:hAnsi="Arial" w:cs="Arial"/>
                <w:sz w:val="24"/>
              </w:rPr>
              <w:t>-</w:t>
            </w:r>
          </w:p>
        </w:tc>
      </w:tr>
      <w:tr w:rsidR="00776D75" w:rsidTr="0097232F">
        <w:trPr>
          <w:trHeight w:val="340"/>
          <w:jc w:val="center"/>
        </w:trPr>
        <w:tc>
          <w:tcPr>
            <w:tcW w:w="2835" w:type="dxa"/>
            <w:vAlign w:val="center"/>
          </w:tcPr>
          <w:p w:rsidR="00776D75" w:rsidRDefault="00776D75" w:rsidP="0097232F">
            <w:pPr>
              <w:spacing w:after="0" w:line="360" w:lineRule="auto"/>
              <w:jc w:val="center"/>
              <w:rPr>
                <w:rFonts w:ascii="Arial" w:hAnsi="Arial" w:cs="Arial"/>
                <w:sz w:val="24"/>
              </w:rPr>
            </w:pPr>
            <w:r>
              <w:rPr>
                <w:rFonts w:ascii="Arial" w:hAnsi="Arial" w:cs="Arial"/>
                <w:sz w:val="24"/>
              </w:rPr>
              <w:t>Total Numbers</w:t>
            </w:r>
          </w:p>
        </w:tc>
        <w:tc>
          <w:tcPr>
            <w:tcW w:w="1757" w:type="dxa"/>
            <w:vAlign w:val="center"/>
          </w:tcPr>
          <w:p w:rsidR="00776D75" w:rsidRDefault="00630594" w:rsidP="00630594">
            <w:pPr>
              <w:spacing w:before="120" w:after="0" w:line="360" w:lineRule="auto"/>
              <w:jc w:val="center"/>
              <w:rPr>
                <w:rFonts w:ascii="Arial" w:hAnsi="Arial" w:cs="Arial"/>
                <w:sz w:val="24"/>
              </w:rPr>
            </w:pPr>
            <w:r>
              <w:rPr>
                <w:rFonts w:ascii="Arial" w:hAnsi="Arial" w:cs="Arial"/>
                <w:sz w:val="24"/>
              </w:rPr>
              <w:t>9</w:t>
            </w:r>
          </w:p>
        </w:tc>
        <w:tc>
          <w:tcPr>
            <w:tcW w:w="1757" w:type="dxa"/>
            <w:vAlign w:val="center"/>
          </w:tcPr>
          <w:p w:rsidR="00776D75" w:rsidRDefault="00630594" w:rsidP="00630594">
            <w:pPr>
              <w:spacing w:before="120" w:after="0" w:line="360" w:lineRule="auto"/>
              <w:jc w:val="center"/>
              <w:rPr>
                <w:rFonts w:ascii="Arial" w:hAnsi="Arial" w:cs="Arial"/>
                <w:sz w:val="24"/>
              </w:rPr>
            </w:pPr>
            <w:r>
              <w:rPr>
                <w:rFonts w:ascii="Arial" w:hAnsi="Arial" w:cs="Arial"/>
                <w:sz w:val="24"/>
              </w:rPr>
              <w:t>6</w:t>
            </w:r>
          </w:p>
        </w:tc>
        <w:tc>
          <w:tcPr>
            <w:tcW w:w="1757" w:type="dxa"/>
            <w:vAlign w:val="center"/>
          </w:tcPr>
          <w:p w:rsidR="00776D75" w:rsidRDefault="00776D75" w:rsidP="00630594">
            <w:pPr>
              <w:spacing w:before="120" w:after="0" w:line="360" w:lineRule="auto"/>
              <w:jc w:val="center"/>
              <w:rPr>
                <w:rFonts w:ascii="Arial" w:hAnsi="Arial" w:cs="Arial"/>
                <w:sz w:val="24"/>
              </w:rPr>
            </w:pPr>
            <w:r>
              <w:rPr>
                <w:rFonts w:ascii="Arial" w:hAnsi="Arial" w:cs="Arial"/>
                <w:sz w:val="24"/>
              </w:rPr>
              <w:t>3</w:t>
            </w:r>
          </w:p>
        </w:tc>
      </w:tr>
    </w:tbl>
    <w:p w:rsidR="00BB1DA9" w:rsidRDefault="00BB1DA9" w:rsidP="0021502D">
      <w:pPr>
        <w:spacing w:line="360" w:lineRule="auto"/>
        <w:rPr>
          <w:rFonts w:ascii="Arial" w:hAnsi="Arial" w:cs="Arial"/>
          <w:b/>
          <w:sz w:val="24"/>
        </w:rPr>
      </w:pPr>
    </w:p>
    <w:p w:rsidR="0021502D" w:rsidRDefault="00044B7C" w:rsidP="0021502D">
      <w:pPr>
        <w:spacing w:line="360" w:lineRule="auto"/>
        <w:jc w:val="both"/>
        <w:rPr>
          <w:rFonts w:ascii="Arial" w:hAnsi="Arial" w:cs="Arial"/>
          <w:b/>
          <w:sz w:val="24"/>
        </w:rPr>
      </w:pPr>
      <w:r>
        <w:rPr>
          <w:rFonts w:ascii="Arial" w:hAnsi="Arial" w:cs="Arial"/>
          <w:b/>
          <w:noProof/>
          <w:sz w:val="24"/>
          <w:lang w:eastAsia="zh-CN"/>
        </w:rPr>
        <w:lastRenderedPageBreak/>
        <w:drawing>
          <wp:inline distT="0" distB="0" distL="0" distR="0">
            <wp:extent cx="5504815" cy="4058272"/>
            <wp:effectExtent l="19050" t="0" r="635" b="0"/>
            <wp:docPr id="30" name="Picture 5" descr="C:\ZAINUDIN\BRIDGE CAPACITY STUDY\List of Bridges\Maps\sabah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ZAINUDIN\BRIDGE CAPACITY STUDY\List of Bridges\Maps\sabah 2.bmp"/>
                    <pic:cNvPicPr>
                      <a:picLocks noChangeAspect="1" noChangeArrowheads="1"/>
                    </pic:cNvPicPr>
                  </pic:nvPicPr>
                  <pic:blipFill>
                    <a:blip r:embed="rId43" cstate="print"/>
                    <a:srcRect/>
                    <a:stretch>
                      <a:fillRect/>
                    </a:stretch>
                  </pic:blipFill>
                  <pic:spPr bwMode="auto">
                    <a:xfrm>
                      <a:off x="0" y="0"/>
                      <a:ext cx="5504815" cy="4058272"/>
                    </a:xfrm>
                    <a:prstGeom prst="rect">
                      <a:avLst/>
                    </a:prstGeom>
                    <a:noFill/>
                    <a:ln w="9525">
                      <a:noFill/>
                      <a:miter lim="800000"/>
                      <a:headEnd/>
                      <a:tailEnd/>
                    </a:ln>
                  </pic:spPr>
                </pic:pic>
              </a:graphicData>
            </a:graphic>
          </wp:inline>
        </w:drawing>
      </w:r>
    </w:p>
    <w:p w:rsidR="005F4396" w:rsidRPr="00CB63D8" w:rsidRDefault="005F4396" w:rsidP="005F4396">
      <w:pPr>
        <w:spacing w:after="0" w:line="360" w:lineRule="auto"/>
        <w:ind w:right="22"/>
        <w:jc w:val="center"/>
        <w:rPr>
          <w:rFonts w:ascii="Arial" w:hAnsi="Arial" w:cs="Arial"/>
          <w:noProof/>
          <w:sz w:val="24"/>
        </w:rPr>
      </w:pPr>
      <w:r w:rsidRPr="00CB63D8">
        <w:rPr>
          <w:rFonts w:ascii="Arial" w:hAnsi="Arial" w:cs="Arial"/>
          <w:noProof/>
          <w:sz w:val="24"/>
        </w:rPr>
        <w:t xml:space="preserve">Figure </w:t>
      </w:r>
      <w:r w:rsidR="00CB63D8" w:rsidRPr="00CB63D8">
        <w:rPr>
          <w:rFonts w:ascii="Arial" w:hAnsi="Arial" w:cs="Arial"/>
          <w:noProof/>
          <w:sz w:val="24"/>
        </w:rPr>
        <w:t>37</w:t>
      </w:r>
      <w:r w:rsidRPr="00CB63D8">
        <w:rPr>
          <w:rFonts w:ascii="Arial" w:hAnsi="Arial" w:cs="Arial"/>
          <w:noProof/>
          <w:sz w:val="24"/>
        </w:rPr>
        <w:t xml:space="preserve">  – Federal Routes in Labuan Invoved in the Study</w:t>
      </w:r>
    </w:p>
    <w:p w:rsidR="0021502D" w:rsidRPr="00CB63D8" w:rsidRDefault="0021502D" w:rsidP="009D1B82">
      <w:pPr>
        <w:spacing w:after="0" w:line="360" w:lineRule="auto"/>
        <w:jc w:val="both"/>
        <w:rPr>
          <w:rFonts w:ascii="Arial" w:hAnsi="Arial" w:cs="Arial"/>
          <w:b/>
          <w:sz w:val="24"/>
        </w:rPr>
      </w:pPr>
    </w:p>
    <w:p w:rsidR="0021502D" w:rsidRPr="0021502D" w:rsidRDefault="0021502D" w:rsidP="0021502D">
      <w:pPr>
        <w:spacing w:line="360" w:lineRule="auto"/>
        <w:jc w:val="both"/>
        <w:rPr>
          <w:rFonts w:ascii="Arial" w:hAnsi="Arial" w:cs="Arial"/>
          <w:b/>
          <w:sz w:val="24"/>
        </w:rPr>
      </w:pPr>
    </w:p>
    <w:p w:rsidR="002F35EB" w:rsidRPr="0021502D" w:rsidRDefault="002F35EB" w:rsidP="0021502D">
      <w:pPr>
        <w:pStyle w:val="ListParagraph"/>
        <w:spacing w:line="360" w:lineRule="auto"/>
        <w:ind w:left="737"/>
        <w:jc w:val="both"/>
        <w:rPr>
          <w:rFonts w:ascii="Arial" w:hAnsi="Arial" w:cs="Arial"/>
          <w:b/>
          <w:sz w:val="24"/>
        </w:rPr>
      </w:pPr>
    </w:p>
    <w:p w:rsidR="006E2780" w:rsidRDefault="006E2780" w:rsidP="006E2780">
      <w:pPr>
        <w:pStyle w:val="ListParagraph"/>
        <w:rPr>
          <w:rFonts w:ascii="Arial" w:hAnsi="Arial" w:cs="Arial"/>
          <w:b/>
          <w:sz w:val="24"/>
        </w:rPr>
      </w:pPr>
    </w:p>
    <w:p w:rsidR="002F35EB" w:rsidRDefault="002F35EB" w:rsidP="006E2780">
      <w:pPr>
        <w:pStyle w:val="ListParagraph"/>
        <w:rPr>
          <w:rFonts w:ascii="Arial" w:hAnsi="Arial" w:cs="Arial"/>
          <w:b/>
          <w:sz w:val="24"/>
        </w:rPr>
      </w:pPr>
    </w:p>
    <w:p w:rsidR="002F35EB" w:rsidRDefault="002F35EB" w:rsidP="006E2780">
      <w:pPr>
        <w:pStyle w:val="ListParagraph"/>
        <w:rPr>
          <w:rFonts w:ascii="Arial" w:hAnsi="Arial" w:cs="Arial"/>
          <w:b/>
          <w:sz w:val="24"/>
        </w:rPr>
      </w:pPr>
    </w:p>
    <w:p w:rsidR="002F35EB" w:rsidRDefault="002F35EB" w:rsidP="006E2780">
      <w:pPr>
        <w:pStyle w:val="ListParagraph"/>
        <w:rPr>
          <w:rFonts w:ascii="Arial" w:hAnsi="Arial" w:cs="Arial"/>
          <w:b/>
          <w:sz w:val="24"/>
        </w:rPr>
      </w:pPr>
    </w:p>
    <w:p w:rsidR="002F35EB" w:rsidRDefault="002F35EB" w:rsidP="006E2780">
      <w:pPr>
        <w:pStyle w:val="ListParagraph"/>
        <w:rPr>
          <w:rFonts w:ascii="Arial" w:hAnsi="Arial" w:cs="Arial"/>
          <w:b/>
          <w:sz w:val="24"/>
        </w:rPr>
      </w:pPr>
    </w:p>
    <w:p w:rsidR="002F35EB" w:rsidRDefault="002F35EB" w:rsidP="006E2780">
      <w:pPr>
        <w:pStyle w:val="ListParagraph"/>
        <w:rPr>
          <w:rFonts w:ascii="Arial" w:hAnsi="Arial" w:cs="Arial"/>
          <w:b/>
          <w:sz w:val="24"/>
        </w:rPr>
      </w:pPr>
    </w:p>
    <w:p w:rsidR="006E2780" w:rsidRDefault="006E2780" w:rsidP="006E2780">
      <w:pPr>
        <w:pStyle w:val="ListParagraph"/>
        <w:rPr>
          <w:rFonts w:ascii="Arial" w:hAnsi="Arial" w:cs="Arial"/>
          <w:b/>
          <w:sz w:val="24"/>
        </w:rPr>
      </w:pPr>
    </w:p>
    <w:p w:rsidR="00DC35E5" w:rsidRDefault="00DC35E5" w:rsidP="006E2780">
      <w:pPr>
        <w:pStyle w:val="ListParagraph"/>
        <w:rPr>
          <w:rFonts w:ascii="Arial" w:hAnsi="Arial" w:cs="Arial"/>
          <w:b/>
          <w:sz w:val="24"/>
        </w:rPr>
      </w:pPr>
    </w:p>
    <w:p w:rsidR="00DC35E5" w:rsidRDefault="00DC35E5" w:rsidP="006E2780">
      <w:pPr>
        <w:pStyle w:val="ListParagraph"/>
        <w:rPr>
          <w:rFonts w:ascii="Arial" w:hAnsi="Arial" w:cs="Arial"/>
          <w:b/>
          <w:sz w:val="24"/>
        </w:rPr>
      </w:pPr>
    </w:p>
    <w:p w:rsidR="00DC35E5" w:rsidRDefault="00DC35E5" w:rsidP="006E2780">
      <w:pPr>
        <w:pStyle w:val="ListParagraph"/>
        <w:rPr>
          <w:rFonts w:ascii="Arial" w:hAnsi="Arial" w:cs="Arial"/>
          <w:b/>
          <w:sz w:val="24"/>
        </w:rPr>
      </w:pPr>
    </w:p>
    <w:p w:rsidR="00DC35E5" w:rsidRDefault="00DC35E5" w:rsidP="006E2780">
      <w:pPr>
        <w:pStyle w:val="ListParagraph"/>
        <w:rPr>
          <w:rFonts w:ascii="Arial" w:hAnsi="Arial" w:cs="Arial"/>
          <w:b/>
          <w:sz w:val="24"/>
        </w:rPr>
      </w:pPr>
    </w:p>
    <w:p w:rsidR="00DC35E5" w:rsidRDefault="00DC35E5" w:rsidP="006E2780">
      <w:pPr>
        <w:pStyle w:val="ListParagraph"/>
        <w:rPr>
          <w:rFonts w:ascii="Arial" w:hAnsi="Arial" w:cs="Arial"/>
          <w:b/>
          <w:sz w:val="24"/>
        </w:rPr>
      </w:pPr>
    </w:p>
    <w:p w:rsidR="00DC35E5" w:rsidRPr="00B56433" w:rsidRDefault="00DC35E5" w:rsidP="009D1B82">
      <w:pPr>
        <w:pStyle w:val="ListParagraph"/>
        <w:spacing w:after="0"/>
        <w:rPr>
          <w:rFonts w:ascii="Arial" w:hAnsi="Arial" w:cs="Arial"/>
          <w:b/>
          <w:sz w:val="24"/>
        </w:rPr>
      </w:pPr>
    </w:p>
    <w:p w:rsidR="006E2780" w:rsidRPr="00463E6D" w:rsidRDefault="00E062D9" w:rsidP="009D1B82">
      <w:pPr>
        <w:pStyle w:val="ListParagraph"/>
        <w:numPr>
          <w:ilvl w:val="0"/>
          <w:numId w:val="8"/>
        </w:numPr>
        <w:spacing w:after="0" w:line="360" w:lineRule="auto"/>
        <w:jc w:val="both"/>
        <w:rPr>
          <w:rFonts w:ascii="Arial" w:hAnsi="Arial" w:cs="Arial"/>
          <w:b/>
          <w:sz w:val="28"/>
          <w:szCs w:val="28"/>
        </w:rPr>
      </w:pPr>
      <w:r w:rsidRPr="00B56433">
        <w:rPr>
          <w:rFonts w:ascii="Arial" w:hAnsi="Arial" w:cs="Arial"/>
          <w:b/>
          <w:sz w:val="28"/>
          <w:szCs w:val="28"/>
        </w:rPr>
        <w:lastRenderedPageBreak/>
        <w:t xml:space="preserve">TASK (iv) - </w:t>
      </w:r>
      <w:r w:rsidR="006E2780" w:rsidRPr="00B56433">
        <w:rPr>
          <w:rFonts w:ascii="Arial" w:hAnsi="Arial" w:cs="Arial"/>
          <w:b/>
          <w:sz w:val="28"/>
          <w:szCs w:val="28"/>
        </w:rPr>
        <w:t>IDENTIFY AND PRIORITISE FEDERAL ROUTES FOR UPGRADING</w:t>
      </w:r>
      <w:r w:rsidR="006E2780" w:rsidRPr="00463E6D">
        <w:rPr>
          <w:rFonts w:ascii="Arial" w:hAnsi="Arial" w:cs="Arial"/>
          <w:b/>
          <w:sz w:val="28"/>
          <w:szCs w:val="28"/>
        </w:rPr>
        <w:t xml:space="preserve"> TO LIST I OF THE SECOND SCHEDULE OF WRO 2003</w:t>
      </w:r>
    </w:p>
    <w:p w:rsidR="0021502D" w:rsidRDefault="0021502D" w:rsidP="00DC35E5">
      <w:pPr>
        <w:spacing w:after="0" w:line="360" w:lineRule="auto"/>
        <w:jc w:val="both"/>
        <w:rPr>
          <w:rFonts w:ascii="Arial" w:hAnsi="Arial" w:cs="Arial"/>
          <w:b/>
          <w:sz w:val="24"/>
        </w:rPr>
      </w:pPr>
    </w:p>
    <w:p w:rsidR="0021502D" w:rsidRDefault="0021502D" w:rsidP="005A3C84">
      <w:pPr>
        <w:pStyle w:val="ListParagraph"/>
        <w:numPr>
          <w:ilvl w:val="1"/>
          <w:numId w:val="8"/>
        </w:numPr>
        <w:spacing w:after="100" w:afterAutospacing="1" w:line="360" w:lineRule="auto"/>
        <w:ind w:left="737"/>
        <w:jc w:val="both"/>
        <w:rPr>
          <w:rFonts w:ascii="Arial" w:hAnsi="Arial" w:cs="Arial"/>
          <w:b/>
          <w:sz w:val="24"/>
        </w:rPr>
      </w:pPr>
      <w:r w:rsidRPr="0021502D">
        <w:rPr>
          <w:rFonts w:ascii="Arial" w:hAnsi="Arial" w:cs="Arial"/>
          <w:b/>
          <w:sz w:val="24"/>
        </w:rPr>
        <w:t xml:space="preserve">Parameters </w:t>
      </w:r>
      <w:r w:rsidR="00BB1DA9">
        <w:rPr>
          <w:rFonts w:ascii="Arial" w:hAnsi="Arial" w:cs="Arial"/>
          <w:b/>
          <w:sz w:val="24"/>
        </w:rPr>
        <w:t>for</w:t>
      </w:r>
      <w:r w:rsidRPr="0021502D">
        <w:rPr>
          <w:rFonts w:ascii="Arial" w:hAnsi="Arial" w:cs="Arial"/>
          <w:b/>
          <w:sz w:val="24"/>
        </w:rPr>
        <w:t xml:space="preserve"> Prioritisation</w:t>
      </w:r>
    </w:p>
    <w:p w:rsidR="0021502D" w:rsidRDefault="0021502D" w:rsidP="00DC35E5">
      <w:pPr>
        <w:spacing w:after="0" w:line="360" w:lineRule="auto"/>
        <w:jc w:val="both"/>
        <w:rPr>
          <w:rFonts w:ascii="Arial" w:hAnsi="Arial" w:cs="Arial"/>
          <w:sz w:val="24"/>
        </w:rPr>
      </w:pPr>
      <w:r>
        <w:rPr>
          <w:rFonts w:ascii="Arial" w:hAnsi="Arial" w:cs="Arial"/>
          <w:sz w:val="24"/>
        </w:rPr>
        <w:t xml:space="preserve">In </w:t>
      </w:r>
      <w:r w:rsidR="00B16CD8">
        <w:rPr>
          <w:rFonts w:ascii="Arial" w:hAnsi="Arial" w:cs="Arial"/>
          <w:sz w:val="24"/>
        </w:rPr>
        <w:t xml:space="preserve">identifying </w:t>
      </w:r>
      <w:r>
        <w:rPr>
          <w:rFonts w:ascii="Arial" w:hAnsi="Arial" w:cs="Arial"/>
          <w:sz w:val="24"/>
        </w:rPr>
        <w:t xml:space="preserve">the </w:t>
      </w:r>
      <w:r w:rsidR="00B16CD8">
        <w:rPr>
          <w:rFonts w:ascii="Arial" w:hAnsi="Arial" w:cs="Arial"/>
          <w:sz w:val="24"/>
        </w:rPr>
        <w:t xml:space="preserve">parameters for the </w:t>
      </w:r>
      <w:r>
        <w:rPr>
          <w:rFonts w:ascii="Arial" w:hAnsi="Arial" w:cs="Arial"/>
          <w:sz w:val="24"/>
        </w:rPr>
        <w:t>prioritization of Federal Routes for upgrading to List I of the Second Schedule of WRO 2003, reference were made to the relevant sections from ‘</w:t>
      </w:r>
      <w:proofErr w:type="spellStart"/>
      <w:r>
        <w:rPr>
          <w:rFonts w:ascii="Arial" w:hAnsi="Arial" w:cs="Arial"/>
          <w:sz w:val="24"/>
        </w:rPr>
        <w:t>Kajian</w:t>
      </w:r>
      <w:proofErr w:type="spellEnd"/>
      <w:r>
        <w:rPr>
          <w:rFonts w:ascii="Arial" w:hAnsi="Arial" w:cs="Arial"/>
          <w:sz w:val="24"/>
        </w:rPr>
        <w:t xml:space="preserve"> </w:t>
      </w:r>
      <w:proofErr w:type="spellStart"/>
      <w:r>
        <w:rPr>
          <w:rFonts w:ascii="Arial" w:hAnsi="Arial" w:cs="Arial"/>
          <w:sz w:val="24"/>
        </w:rPr>
        <w:t>Semula</w:t>
      </w:r>
      <w:proofErr w:type="spellEnd"/>
      <w:r>
        <w:rPr>
          <w:rFonts w:ascii="Arial" w:hAnsi="Arial" w:cs="Arial"/>
          <w:sz w:val="24"/>
        </w:rPr>
        <w:t xml:space="preserve"> Pembangunan </w:t>
      </w:r>
      <w:proofErr w:type="spellStart"/>
      <w:r>
        <w:rPr>
          <w:rFonts w:ascii="Arial" w:hAnsi="Arial" w:cs="Arial"/>
          <w:sz w:val="24"/>
        </w:rPr>
        <w:t>Rangkaian</w:t>
      </w:r>
      <w:proofErr w:type="spellEnd"/>
      <w:r>
        <w:rPr>
          <w:rFonts w:ascii="Arial" w:hAnsi="Arial" w:cs="Arial"/>
          <w:sz w:val="24"/>
        </w:rPr>
        <w:t xml:space="preserve"> </w:t>
      </w:r>
      <w:proofErr w:type="spellStart"/>
      <w:r>
        <w:rPr>
          <w:rFonts w:ascii="Arial" w:hAnsi="Arial" w:cs="Arial"/>
          <w:sz w:val="24"/>
        </w:rPr>
        <w:t>Jalanraya</w:t>
      </w:r>
      <w:proofErr w:type="spellEnd"/>
      <w:r>
        <w:rPr>
          <w:rFonts w:ascii="Arial" w:hAnsi="Arial" w:cs="Arial"/>
          <w:sz w:val="24"/>
        </w:rPr>
        <w:t xml:space="preserve"> HNDP </w:t>
      </w:r>
      <w:proofErr w:type="spellStart"/>
      <w:r>
        <w:rPr>
          <w:rFonts w:ascii="Arial" w:hAnsi="Arial" w:cs="Arial"/>
          <w:sz w:val="24"/>
        </w:rPr>
        <w:t>Fasa</w:t>
      </w:r>
      <w:proofErr w:type="spellEnd"/>
      <w:r>
        <w:rPr>
          <w:rFonts w:ascii="Arial" w:hAnsi="Arial" w:cs="Arial"/>
          <w:sz w:val="24"/>
        </w:rPr>
        <w:t xml:space="preserve"> 2’.  Discussions were also held with JKR Sarawak and JKR Sabah</w:t>
      </w:r>
      <w:r w:rsidR="00B16CD8">
        <w:rPr>
          <w:rFonts w:ascii="Arial" w:hAnsi="Arial" w:cs="Arial"/>
          <w:sz w:val="24"/>
        </w:rPr>
        <w:t>, whereby, the r</w:t>
      </w:r>
      <w:r>
        <w:rPr>
          <w:rFonts w:ascii="Arial" w:hAnsi="Arial" w:cs="Arial"/>
          <w:sz w:val="24"/>
        </w:rPr>
        <w:t>epresentatives from PDRM, JPJ and SCORE were als</w:t>
      </w:r>
      <w:r w:rsidR="00B16CD8">
        <w:rPr>
          <w:rFonts w:ascii="Arial" w:hAnsi="Arial" w:cs="Arial"/>
          <w:sz w:val="24"/>
        </w:rPr>
        <w:t>o present.</w:t>
      </w:r>
    </w:p>
    <w:p w:rsidR="0021502D" w:rsidRDefault="00DE1D43" w:rsidP="00DC35E5">
      <w:pPr>
        <w:spacing w:after="0" w:line="360" w:lineRule="auto"/>
        <w:jc w:val="both"/>
        <w:rPr>
          <w:rFonts w:ascii="Arial" w:hAnsi="Arial" w:cs="Arial"/>
          <w:sz w:val="24"/>
        </w:rPr>
      </w:pPr>
      <w:r>
        <w:rPr>
          <w:rFonts w:ascii="Arial" w:hAnsi="Arial" w:cs="Arial"/>
          <w:sz w:val="24"/>
        </w:rPr>
        <w:t>From the above reference and discussion, t</w:t>
      </w:r>
      <w:r w:rsidR="0021502D">
        <w:rPr>
          <w:rFonts w:ascii="Arial" w:hAnsi="Arial" w:cs="Arial"/>
          <w:sz w:val="24"/>
        </w:rPr>
        <w:t xml:space="preserve">he following parameters will </w:t>
      </w:r>
      <w:r>
        <w:rPr>
          <w:rFonts w:ascii="Arial" w:hAnsi="Arial" w:cs="Arial"/>
          <w:sz w:val="24"/>
        </w:rPr>
        <w:t xml:space="preserve">be </w:t>
      </w:r>
      <w:r w:rsidR="0021502D">
        <w:rPr>
          <w:rFonts w:ascii="Arial" w:hAnsi="Arial" w:cs="Arial"/>
          <w:sz w:val="24"/>
        </w:rPr>
        <w:t xml:space="preserve">adopted to prioritize the </w:t>
      </w:r>
      <w:r>
        <w:rPr>
          <w:rFonts w:ascii="Arial" w:hAnsi="Arial" w:cs="Arial"/>
          <w:sz w:val="24"/>
        </w:rPr>
        <w:t xml:space="preserve">Federal Routes for </w:t>
      </w:r>
      <w:r w:rsidR="0021502D">
        <w:rPr>
          <w:rFonts w:ascii="Arial" w:hAnsi="Arial" w:cs="Arial"/>
          <w:sz w:val="24"/>
        </w:rPr>
        <w:t>upgrading to List I of WRO 2003.</w:t>
      </w:r>
    </w:p>
    <w:p w:rsidR="0021502D" w:rsidRDefault="0021502D" w:rsidP="00DC35E5">
      <w:pPr>
        <w:spacing w:after="0" w:line="360" w:lineRule="auto"/>
        <w:ind w:left="851"/>
        <w:jc w:val="both"/>
        <w:rPr>
          <w:rFonts w:ascii="Arial" w:hAnsi="Arial" w:cs="Arial"/>
          <w:sz w:val="24"/>
        </w:rPr>
      </w:pPr>
    </w:p>
    <w:p w:rsidR="009F2094" w:rsidRDefault="00DE1D43" w:rsidP="009F2094">
      <w:pPr>
        <w:numPr>
          <w:ilvl w:val="0"/>
          <w:numId w:val="20"/>
        </w:numPr>
        <w:spacing w:after="0" w:line="360" w:lineRule="auto"/>
        <w:ind w:left="737"/>
        <w:jc w:val="both"/>
        <w:rPr>
          <w:rFonts w:ascii="Arial" w:hAnsi="Arial" w:cs="Arial"/>
          <w:sz w:val="24"/>
        </w:rPr>
      </w:pPr>
      <w:r w:rsidRPr="00DE1D43">
        <w:rPr>
          <w:rFonts w:ascii="Arial" w:hAnsi="Arial" w:cs="Arial"/>
          <w:sz w:val="24"/>
        </w:rPr>
        <w:t>The Important of the Federal Routes</w:t>
      </w:r>
    </w:p>
    <w:p w:rsidR="009F2094" w:rsidRDefault="007D5120" w:rsidP="005A3C84">
      <w:pPr>
        <w:spacing w:after="100" w:afterAutospacing="1" w:line="360" w:lineRule="auto"/>
        <w:ind w:left="720"/>
        <w:jc w:val="both"/>
        <w:rPr>
          <w:rFonts w:ascii="Arial" w:hAnsi="Arial" w:cs="Arial"/>
          <w:sz w:val="24"/>
        </w:rPr>
      </w:pPr>
      <w:r>
        <w:rPr>
          <w:rFonts w:ascii="Arial" w:hAnsi="Arial" w:cs="Arial"/>
          <w:sz w:val="24"/>
        </w:rPr>
        <w:t xml:space="preserve">The important of the Federal Routes will be measured in term current and future traffic demands, </w:t>
      </w:r>
      <w:r w:rsidR="00A67E4F">
        <w:rPr>
          <w:rFonts w:ascii="Arial" w:hAnsi="Arial" w:cs="Arial"/>
          <w:sz w:val="24"/>
        </w:rPr>
        <w:t>socio-economic development, main road linkage and accessibility.</w:t>
      </w:r>
      <w:r>
        <w:rPr>
          <w:rFonts w:ascii="Arial" w:hAnsi="Arial" w:cs="Arial"/>
          <w:sz w:val="24"/>
        </w:rPr>
        <w:t xml:space="preserve"> </w:t>
      </w:r>
    </w:p>
    <w:p w:rsidR="0021502D" w:rsidRDefault="0021502D" w:rsidP="009F2094">
      <w:pPr>
        <w:numPr>
          <w:ilvl w:val="0"/>
          <w:numId w:val="20"/>
        </w:numPr>
        <w:spacing w:after="0" w:line="360" w:lineRule="auto"/>
        <w:ind w:left="737"/>
        <w:jc w:val="both"/>
        <w:rPr>
          <w:rFonts w:ascii="Arial" w:hAnsi="Arial" w:cs="Arial"/>
          <w:sz w:val="24"/>
        </w:rPr>
      </w:pPr>
      <w:r w:rsidRPr="00DE1D43">
        <w:rPr>
          <w:rFonts w:ascii="Arial" w:hAnsi="Arial" w:cs="Arial"/>
          <w:sz w:val="24"/>
        </w:rPr>
        <w:t>Bridge rating</w:t>
      </w:r>
    </w:p>
    <w:p w:rsidR="009F2094" w:rsidRDefault="009F2094" w:rsidP="005A3C84">
      <w:pPr>
        <w:pStyle w:val="ListParagraph"/>
        <w:spacing w:after="100" w:afterAutospacing="1" w:line="360" w:lineRule="auto"/>
        <w:jc w:val="both"/>
        <w:rPr>
          <w:rFonts w:ascii="Arial" w:hAnsi="Arial" w:cs="Arial"/>
          <w:sz w:val="24"/>
        </w:rPr>
      </w:pPr>
      <w:r>
        <w:rPr>
          <w:rFonts w:ascii="Arial" w:hAnsi="Arial" w:cs="Arial"/>
          <w:sz w:val="24"/>
        </w:rPr>
        <w:t>The bridge structural capacity is one of parameters that will be under consideration.  It is obvious the bridge with the lowest ‘Evaluation Load Rating’ shall be given the first priority</w:t>
      </w:r>
      <w:r w:rsidR="00BB27A1">
        <w:rPr>
          <w:rFonts w:ascii="Arial" w:hAnsi="Arial" w:cs="Arial"/>
          <w:sz w:val="24"/>
        </w:rPr>
        <w:t xml:space="preserve"> for upgrading</w:t>
      </w:r>
      <w:r>
        <w:rPr>
          <w:rFonts w:ascii="Arial" w:hAnsi="Arial" w:cs="Arial"/>
          <w:sz w:val="24"/>
        </w:rPr>
        <w:t>.</w:t>
      </w:r>
      <w:r w:rsidR="00BB27A1">
        <w:rPr>
          <w:rFonts w:ascii="Arial" w:hAnsi="Arial" w:cs="Arial"/>
          <w:sz w:val="24"/>
        </w:rPr>
        <w:t xml:space="preserve">  Any sudden bridge failure will not only endanger the public but </w:t>
      </w:r>
      <w:r w:rsidR="007D5120">
        <w:rPr>
          <w:rFonts w:ascii="Arial" w:hAnsi="Arial" w:cs="Arial"/>
          <w:sz w:val="24"/>
        </w:rPr>
        <w:t xml:space="preserve">will make that particular route impassable to traffic. </w:t>
      </w:r>
      <w:r w:rsidR="00BB27A1">
        <w:rPr>
          <w:rFonts w:ascii="Arial" w:hAnsi="Arial" w:cs="Arial"/>
          <w:sz w:val="24"/>
        </w:rPr>
        <w:t xml:space="preserve">  </w:t>
      </w:r>
    </w:p>
    <w:p w:rsidR="0021502D" w:rsidRDefault="0021502D" w:rsidP="009F2094">
      <w:pPr>
        <w:numPr>
          <w:ilvl w:val="0"/>
          <w:numId w:val="20"/>
        </w:numPr>
        <w:spacing w:after="0" w:line="360" w:lineRule="auto"/>
        <w:ind w:left="737"/>
        <w:jc w:val="both"/>
        <w:rPr>
          <w:rFonts w:ascii="Arial" w:hAnsi="Arial" w:cs="Arial"/>
          <w:sz w:val="24"/>
        </w:rPr>
      </w:pPr>
      <w:r>
        <w:rPr>
          <w:rFonts w:ascii="Arial" w:hAnsi="Arial" w:cs="Arial"/>
          <w:sz w:val="24"/>
        </w:rPr>
        <w:t xml:space="preserve">Cost of bridge </w:t>
      </w:r>
      <w:r w:rsidR="00AD628D">
        <w:rPr>
          <w:rFonts w:ascii="Arial" w:hAnsi="Arial" w:cs="Arial"/>
          <w:sz w:val="24"/>
        </w:rPr>
        <w:t>replacement</w:t>
      </w:r>
      <w:r w:rsidR="007D5120">
        <w:rPr>
          <w:rFonts w:ascii="Arial" w:hAnsi="Arial" w:cs="Arial"/>
          <w:sz w:val="24"/>
        </w:rPr>
        <w:t>.</w:t>
      </w:r>
    </w:p>
    <w:p w:rsidR="0021502D" w:rsidRDefault="007D5120" w:rsidP="00A67E4F">
      <w:pPr>
        <w:spacing w:after="0" w:line="360" w:lineRule="auto"/>
        <w:ind w:left="720"/>
        <w:jc w:val="both"/>
        <w:rPr>
          <w:rFonts w:ascii="Arial" w:hAnsi="Arial" w:cs="Arial"/>
          <w:sz w:val="24"/>
        </w:rPr>
      </w:pPr>
      <w:r>
        <w:rPr>
          <w:rFonts w:ascii="Arial" w:hAnsi="Arial" w:cs="Arial"/>
          <w:sz w:val="24"/>
        </w:rPr>
        <w:t xml:space="preserve">It is not possible to </w:t>
      </w:r>
      <w:r w:rsidR="00AD628D">
        <w:rPr>
          <w:rFonts w:ascii="Arial" w:hAnsi="Arial" w:cs="Arial"/>
          <w:sz w:val="24"/>
        </w:rPr>
        <w:t>replace</w:t>
      </w:r>
      <w:r>
        <w:rPr>
          <w:rFonts w:ascii="Arial" w:hAnsi="Arial" w:cs="Arial"/>
          <w:sz w:val="24"/>
        </w:rPr>
        <w:t xml:space="preserve"> all the bridges at once as the cost implication will be very high.  </w:t>
      </w:r>
      <w:r w:rsidR="0067116A">
        <w:rPr>
          <w:rFonts w:ascii="Arial" w:hAnsi="Arial" w:cs="Arial"/>
          <w:sz w:val="24"/>
        </w:rPr>
        <w:t xml:space="preserve">Decision on any </w:t>
      </w:r>
      <w:r w:rsidR="00AD628D">
        <w:rPr>
          <w:rFonts w:ascii="Arial" w:hAnsi="Arial" w:cs="Arial"/>
          <w:sz w:val="24"/>
        </w:rPr>
        <w:t>replacement</w:t>
      </w:r>
      <w:r w:rsidR="0067116A">
        <w:rPr>
          <w:rFonts w:ascii="Arial" w:hAnsi="Arial" w:cs="Arial"/>
          <w:sz w:val="24"/>
        </w:rPr>
        <w:t xml:space="preserve"> work need</w:t>
      </w:r>
      <w:r w:rsidR="00B83090">
        <w:rPr>
          <w:rFonts w:ascii="Arial" w:hAnsi="Arial" w:cs="Arial"/>
          <w:sz w:val="24"/>
        </w:rPr>
        <w:t>s</w:t>
      </w:r>
      <w:r w:rsidR="0067116A">
        <w:rPr>
          <w:rFonts w:ascii="Arial" w:hAnsi="Arial" w:cs="Arial"/>
          <w:sz w:val="24"/>
        </w:rPr>
        <w:t xml:space="preserve"> to take into consideration of the l</w:t>
      </w:r>
      <w:r w:rsidR="00A67E4F">
        <w:rPr>
          <w:rFonts w:ascii="Arial" w:hAnsi="Arial" w:cs="Arial"/>
          <w:sz w:val="24"/>
        </w:rPr>
        <w:t>imited b</w:t>
      </w:r>
      <w:r w:rsidR="0067116A">
        <w:rPr>
          <w:rFonts w:ascii="Arial" w:hAnsi="Arial" w:cs="Arial"/>
          <w:sz w:val="24"/>
        </w:rPr>
        <w:t>u</w:t>
      </w:r>
      <w:r w:rsidR="00A67E4F">
        <w:rPr>
          <w:rFonts w:ascii="Arial" w:hAnsi="Arial" w:cs="Arial"/>
          <w:sz w:val="24"/>
        </w:rPr>
        <w:t>dget</w:t>
      </w:r>
      <w:r w:rsidR="0067116A">
        <w:rPr>
          <w:rFonts w:ascii="Arial" w:hAnsi="Arial" w:cs="Arial"/>
          <w:sz w:val="24"/>
        </w:rPr>
        <w:t xml:space="preserve"> available</w:t>
      </w:r>
      <w:r w:rsidR="00B83090">
        <w:rPr>
          <w:rFonts w:ascii="Arial" w:hAnsi="Arial" w:cs="Arial"/>
          <w:sz w:val="24"/>
        </w:rPr>
        <w:t xml:space="preserve">.  The cost estimation of bridge replacement per square metre </w:t>
      </w:r>
      <w:r w:rsidR="00AD628D">
        <w:rPr>
          <w:rFonts w:ascii="Arial" w:hAnsi="Arial" w:cs="Arial"/>
          <w:sz w:val="24"/>
        </w:rPr>
        <w:t>is based on the local condition.  The</w:t>
      </w:r>
      <w:r w:rsidR="00B83090">
        <w:rPr>
          <w:rFonts w:ascii="Arial" w:hAnsi="Arial" w:cs="Arial"/>
          <w:sz w:val="24"/>
        </w:rPr>
        <w:t xml:space="preserve"> plan area </w:t>
      </w:r>
      <w:r w:rsidR="00AD628D">
        <w:rPr>
          <w:rFonts w:ascii="Arial" w:hAnsi="Arial" w:cs="Arial"/>
          <w:sz w:val="24"/>
        </w:rPr>
        <w:t xml:space="preserve">of the respective bridges </w:t>
      </w:r>
      <w:r w:rsidR="00B83090">
        <w:rPr>
          <w:rFonts w:ascii="Arial" w:hAnsi="Arial" w:cs="Arial"/>
          <w:sz w:val="24"/>
        </w:rPr>
        <w:t xml:space="preserve">is calculated based on 13.9 meter width and the actual span length of the existing bridge. </w:t>
      </w:r>
    </w:p>
    <w:p w:rsidR="0021502D" w:rsidRDefault="00B16CD8" w:rsidP="0067116A">
      <w:pPr>
        <w:pStyle w:val="ListParagraph"/>
        <w:numPr>
          <w:ilvl w:val="1"/>
          <w:numId w:val="8"/>
        </w:numPr>
        <w:spacing w:after="0" w:line="360" w:lineRule="auto"/>
        <w:ind w:left="737"/>
        <w:jc w:val="both"/>
        <w:rPr>
          <w:rFonts w:ascii="Arial" w:hAnsi="Arial" w:cs="Arial"/>
          <w:b/>
          <w:sz w:val="24"/>
        </w:rPr>
      </w:pPr>
      <w:r>
        <w:rPr>
          <w:rFonts w:ascii="Arial" w:hAnsi="Arial" w:cs="Arial"/>
          <w:b/>
          <w:sz w:val="24"/>
        </w:rPr>
        <w:lastRenderedPageBreak/>
        <w:t>Prioritisation of Federal Routes</w:t>
      </w:r>
    </w:p>
    <w:p w:rsidR="0067116A" w:rsidRPr="0067116A" w:rsidRDefault="0067116A" w:rsidP="0067116A">
      <w:pPr>
        <w:spacing w:after="0" w:line="360" w:lineRule="auto"/>
        <w:jc w:val="both"/>
        <w:rPr>
          <w:rFonts w:ascii="Arial" w:hAnsi="Arial" w:cs="Arial"/>
          <w:b/>
          <w:sz w:val="24"/>
        </w:rPr>
      </w:pPr>
    </w:p>
    <w:p w:rsidR="00DE1D43" w:rsidRDefault="00DE1D43" w:rsidP="00DE1D43">
      <w:pPr>
        <w:pStyle w:val="ListParagraph"/>
        <w:numPr>
          <w:ilvl w:val="2"/>
          <w:numId w:val="8"/>
        </w:numPr>
        <w:spacing w:line="360" w:lineRule="auto"/>
        <w:jc w:val="both"/>
        <w:rPr>
          <w:rFonts w:ascii="Arial" w:hAnsi="Arial" w:cs="Arial"/>
          <w:b/>
          <w:sz w:val="24"/>
        </w:rPr>
      </w:pPr>
      <w:r w:rsidRPr="00DE1D43">
        <w:rPr>
          <w:rFonts w:ascii="Arial" w:hAnsi="Arial" w:cs="Arial"/>
          <w:b/>
          <w:sz w:val="24"/>
        </w:rPr>
        <w:t>Federal Routes in Sabah</w:t>
      </w:r>
    </w:p>
    <w:p w:rsidR="00A40278" w:rsidRDefault="00123444" w:rsidP="00123444">
      <w:pPr>
        <w:spacing w:after="0"/>
        <w:ind w:right="25"/>
        <w:jc w:val="both"/>
        <w:rPr>
          <w:rFonts w:ascii="Arial" w:hAnsi="Arial" w:cs="Arial"/>
          <w:sz w:val="24"/>
        </w:rPr>
      </w:pPr>
      <w:r>
        <w:rPr>
          <w:rFonts w:ascii="Arial" w:hAnsi="Arial" w:cs="Arial"/>
          <w:noProof/>
          <w:sz w:val="24"/>
        </w:rPr>
        <w:t xml:space="preserve">Based on the discussion and feedback from JKR sabah, the </w:t>
      </w:r>
      <w:r>
        <w:rPr>
          <w:rFonts w:ascii="Arial" w:hAnsi="Arial" w:cs="Arial"/>
          <w:sz w:val="24"/>
        </w:rPr>
        <w:t xml:space="preserve">prioritization </w:t>
      </w:r>
      <w:r w:rsidR="00DB38AA">
        <w:rPr>
          <w:rFonts w:ascii="Arial" w:hAnsi="Arial" w:cs="Arial"/>
          <w:sz w:val="24"/>
        </w:rPr>
        <w:t xml:space="preserve">of </w:t>
      </w:r>
      <w:r>
        <w:rPr>
          <w:rFonts w:ascii="Arial" w:hAnsi="Arial" w:cs="Arial"/>
          <w:sz w:val="24"/>
        </w:rPr>
        <w:t xml:space="preserve">the Federal Routes </w:t>
      </w:r>
      <w:r w:rsidR="00AD628D">
        <w:rPr>
          <w:rFonts w:ascii="Arial" w:hAnsi="Arial" w:cs="Arial"/>
          <w:sz w:val="24"/>
        </w:rPr>
        <w:t xml:space="preserve">for </w:t>
      </w:r>
      <w:r>
        <w:rPr>
          <w:rFonts w:ascii="Arial" w:hAnsi="Arial" w:cs="Arial"/>
          <w:sz w:val="24"/>
        </w:rPr>
        <w:t>upgrading to List I of WRO 2003</w:t>
      </w:r>
      <w:r w:rsidR="00DB38AA">
        <w:rPr>
          <w:rFonts w:ascii="Arial" w:hAnsi="Arial" w:cs="Arial"/>
          <w:sz w:val="24"/>
        </w:rPr>
        <w:t xml:space="preserve"> </w:t>
      </w:r>
      <w:r w:rsidR="00AD628D">
        <w:rPr>
          <w:rFonts w:ascii="Arial" w:hAnsi="Arial" w:cs="Arial"/>
          <w:sz w:val="24"/>
        </w:rPr>
        <w:t>and the number of bridge replacement for each respective route are</w:t>
      </w:r>
      <w:r w:rsidR="00DB38AA">
        <w:rPr>
          <w:rFonts w:ascii="Arial" w:hAnsi="Arial" w:cs="Arial"/>
          <w:sz w:val="24"/>
        </w:rPr>
        <w:t xml:space="preserve"> given in Table </w:t>
      </w:r>
      <w:r w:rsidR="00CB63D8">
        <w:rPr>
          <w:rFonts w:ascii="Arial" w:hAnsi="Arial" w:cs="Arial"/>
          <w:sz w:val="24"/>
        </w:rPr>
        <w:t>17</w:t>
      </w:r>
      <w:r w:rsidR="00DB38AA">
        <w:rPr>
          <w:rFonts w:ascii="Arial" w:hAnsi="Arial" w:cs="Arial"/>
          <w:sz w:val="24"/>
        </w:rPr>
        <w:t>.</w:t>
      </w:r>
    </w:p>
    <w:p w:rsidR="00DB38AA" w:rsidRDefault="00DB38AA" w:rsidP="00123444">
      <w:pPr>
        <w:spacing w:after="0"/>
        <w:ind w:right="25"/>
        <w:jc w:val="both"/>
        <w:rPr>
          <w:rFonts w:ascii="Arial" w:hAnsi="Arial" w:cs="Arial"/>
          <w:sz w:val="24"/>
        </w:rPr>
      </w:pPr>
    </w:p>
    <w:p w:rsidR="00AD628D" w:rsidRDefault="00DB38AA" w:rsidP="00123444">
      <w:pPr>
        <w:spacing w:after="0"/>
        <w:ind w:right="25"/>
        <w:jc w:val="both"/>
        <w:rPr>
          <w:rFonts w:ascii="Arial" w:hAnsi="Arial" w:cs="Arial"/>
          <w:sz w:val="24"/>
        </w:rPr>
      </w:pPr>
      <w:r>
        <w:rPr>
          <w:rFonts w:ascii="Arial" w:hAnsi="Arial" w:cs="Arial"/>
          <w:sz w:val="24"/>
        </w:rPr>
        <w:t xml:space="preserve">The </w:t>
      </w:r>
      <w:r w:rsidR="00AD628D">
        <w:rPr>
          <w:rFonts w:ascii="Arial" w:hAnsi="Arial" w:cs="Arial"/>
          <w:sz w:val="24"/>
        </w:rPr>
        <w:t>general c</w:t>
      </w:r>
      <w:r>
        <w:rPr>
          <w:rFonts w:ascii="Arial" w:hAnsi="Arial" w:cs="Arial"/>
          <w:sz w:val="24"/>
        </w:rPr>
        <w:t xml:space="preserve">ost of bridge replacement </w:t>
      </w:r>
      <w:r w:rsidR="00AD628D">
        <w:rPr>
          <w:rFonts w:ascii="Arial" w:hAnsi="Arial" w:cs="Arial"/>
          <w:sz w:val="24"/>
        </w:rPr>
        <w:t>is based on the information received from JKR Sabah:</w:t>
      </w:r>
    </w:p>
    <w:p w:rsidR="00AD628D" w:rsidRDefault="00B72878" w:rsidP="00AD628D">
      <w:pPr>
        <w:pStyle w:val="ListParagraph"/>
        <w:numPr>
          <w:ilvl w:val="0"/>
          <w:numId w:val="29"/>
        </w:numPr>
        <w:spacing w:after="0"/>
        <w:ind w:left="1276" w:right="25"/>
        <w:jc w:val="both"/>
        <w:rPr>
          <w:rFonts w:ascii="Arial" w:hAnsi="Arial" w:cs="Arial"/>
          <w:noProof/>
          <w:sz w:val="24"/>
        </w:rPr>
      </w:pPr>
      <w:r>
        <w:rPr>
          <w:rFonts w:ascii="Arial" w:hAnsi="Arial" w:cs="Arial"/>
          <w:sz w:val="24"/>
        </w:rPr>
        <w:t>Single span or less than 50m span</w:t>
      </w:r>
      <w:r w:rsidR="00AD628D">
        <w:rPr>
          <w:rFonts w:ascii="Arial" w:hAnsi="Arial" w:cs="Arial"/>
          <w:sz w:val="24"/>
        </w:rPr>
        <w:t>: RM8,000/</w:t>
      </w:r>
      <w:proofErr w:type="spellStart"/>
      <w:r w:rsidR="00AD628D">
        <w:rPr>
          <w:rFonts w:ascii="Arial" w:hAnsi="Arial" w:cs="Arial"/>
          <w:sz w:val="24"/>
        </w:rPr>
        <w:t>sq.m</w:t>
      </w:r>
      <w:proofErr w:type="spellEnd"/>
    </w:p>
    <w:p w:rsidR="00AD628D" w:rsidRPr="00B72878" w:rsidRDefault="00B72878" w:rsidP="00B72878">
      <w:pPr>
        <w:pStyle w:val="ListParagraph"/>
        <w:numPr>
          <w:ilvl w:val="0"/>
          <w:numId w:val="29"/>
        </w:numPr>
        <w:spacing w:after="0"/>
        <w:ind w:left="1276" w:right="25"/>
        <w:jc w:val="both"/>
        <w:rPr>
          <w:rFonts w:ascii="Arial" w:hAnsi="Arial" w:cs="Arial"/>
          <w:noProof/>
          <w:sz w:val="24"/>
        </w:rPr>
      </w:pPr>
      <w:r>
        <w:rPr>
          <w:rFonts w:ascii="Arial" w:hAnsi="Arial" w:cs="Arial"/>
          <w:sz w:val="24"/>
        </w:rPr>
        <w:t>Multiple span or more than 50m span</w:t>
      </w:r>
      <w:r w:rsidR="00AD628D" w:rsidRPr="00AD628D">
        <w:rPr>
          <w:rFonts w:ascii="Arial" w:hAnsi="Arial" w:cs="Arial"/>
          <w:sz w:val="24"/>
        </w:rPr>
        <w:t>: RM10,000/</w:t>
      </w:r>
      <w:proofErr w:type="spellStart"/>
      <w:r w:rsidR="00AD628D" w:rsidRPr="00AD628D">
        <w:rPr>
          <w:rFonts w:ascii="Arial" w:hAnsi="Arial" w:cs="Arial"/>
          <w:sz w:val="24"/>
        </w:rPr>
        <w:t>sq.m</w:t>
      </w:r>
      <w:proofErr w:type="spellEnd"/>
    </w:p>
    <w:p w:rsidR="005D4B15" w:rsidRDefault="005D4B15" w:rsidP="00AD628D">
      <w:pPr>
        <w:spacing w:after="0"/>
        <w:ind w:right="25"/>
        <w:jc w:val="both"/>
        <w:rPr>
          <w:rFonts w:ascii="Arial" w:hAnsi="Arial" w:cs="Arial"/>
          <w:sz w:val="24"/>
        </w:rPr>
      </w:pPr>
    </w:p>
    <w:p w:rsidR="00DB38AA" w:rsidRPr="00AD628D" w:rsidRDefault="00DB38AA" w:rsidP="00AD628D">
      <w:pPr>
        <w:spacing w:after="0"/>
        <w:ind w:right="25"/>
        <w:jc w:val="both"/>
        <w:rPr>
          <w:rFonts w:ascii="Arial" w:hAnsi="Arial" w:cs="Arial"/>
          <w:noProof/>
          <w:sz w:val="24"/>
        </w:rPr>
      </w:pPr>
      <w:r w:rsidRPr="00AD628D">
        <w:rPr>
          <w:rFonts w:ascii="Arial" w:hAnsi="Arial" w:cs="Arial"/>
          <w:sz w:val="24"/>
        </w:rPr>
        <w:t xml:space="preserve">The </w:t>
      </w:r>
      <w:r w:rsidR="00BC1738">
        <w:rPr>
          <w:rFonts w:ascii="Arial" w:hAnsi="Arial" w:cs="Arial"/>
          <w:sz w:val="24"/>
        </w:rPr>
        <w:t xml:space="preserve">estimated </w:t>
      </w:r>
      <w:r w:rsidRPr="00AD628D">
        <w:rPr>
          <w:rFonts w:ascii="Arial" w:hAnsi="Arial" w:cs="Arial"/>
          <w:sz w:val="24"/>
        </w:rPr>
        <w:t xml:space="preserve">cost of bridge replacement </w:t>
      </w:r>
      <w:r w:rsidR="00BC1738">
        <w:rPr>
          <w:rFonts w:ascii="Arial" w:hAnsi="Arial" w:cs="Arial"/>
          <w:sz w:val="24"/>
        </w:rPr>
        <w:t xml:space="preserve">for the respective routes is </w:t>
      </w:r>
      <w:r w:rsidR="00CB63D8">
        <w:rPr>
          <w:rFonts w:ascii="Arial" w:hAnsi="Arial" w:cs="Arial"/>
          <w:sz w:val="24"/>
        </w:rPr>
        <w:t xml:space="preserve">also </w:t>
      </w:r>
      <w:r w:rsidR="00BC1738">
        <w:rPr>
          <w:rFonts w:ascii="Arial" w:hAnsi="Arial" w:cs="Arial"/>
          <w:sz w:val="24"/>
        </w:rPr>
        <w:t xml:space="preserve">given in Table </w:t>
      </w:r>
      <w:r w:rsidR="00CB63D8">
        <w:rPr>
          <w:rFonts w:ascii="Arial" w:hAnsi="Arial" w:cs="Arial"/>
          <w:sz w:val="24"/>
        </w:rPr>
        <w:t>17</w:t>
      </w:r>
      <w:r w:rsidR="00BC1738">
        <w:rPr>
          <w:rFonts w:ascii="Arial" w:hAnsi="Arial" w:cs="Arial"/>
          <w:sz w:val="24"/>
        </w:rPr>
        <w:t>.</w:t>
      </w:r>
      <w:r w:rsidR="005D4B15">
        <w:rPr>
          <w:rFonts w:ascii="Arial" w:hAnsi="Arial" w:cs="Arial"/>
          <w:sz w:val="24"/>
        </w:rPr>
        <w:t xml:space="preserve">  Further details on the cost estimation on each particular bridge can be referred to in Appendix C. </w:t>
      </w:r>
      <w:r w:rsidRPr="00AD628D">
        <w:rPr>
          <w:rFonts w:ascii="Arial" w:hAnsi="Arial" w:cs="Arial"/>
          <w:sz w:val="24"/>
        </w:rPr>
        <w:t xml:space="preserve"> </w:t>
      </w:r>
    </w:p>
    <w:p w:rsidR="00123444" w:rsidRDefault="00123444" w:rsidP="00123444">
      <w:pPr>
        <w:spacing w:after="0"/>
        <w:ind w:right="872"/>
        <w:jc w:val="both"/>
        <w:rPr>
          <w:rFonts w:ascii="Arial" w:hAnsi="Arial" w:cs="Arial"/>
          <w:noProof/>
          <w:sz w:val="24"/>
        </w:rPr>
      </w:pPr>
    </w:p>
    <w:p w:rsidR="008D162D" w:rsidRDefault="008D162D" w:rsidP="008D162D">
      <w:pPr>
        <w:spacing w:after="0"/>
        <w:ind w:left="142" w:right="872"/>
        <w:rPr>
          <w:rFonts w:ascii="Arial" w:hAnsi="Arial" w:cs="Arial"/>
          <w:noProof/>
          <w:sz w:val="24"/>
        </w:rPr>
      </w:pPr>
      <w:r w:rsidRPr="00652CDB">
        <w:rPr>
          <w:rFonts w:ascii="Arial" w:hAnsi="Arial" w:cs="Arial"/>
          <w:noProof/>
          <w:sz w:val="24"/>
        </w:rPr>
        <w:t>Table 1</w:t>
      </w:r>
      <w:r w:rsidR="00CB63D8">
        <w:rPr>
          <w:rFonts w:ascii="Arial" w:hAnsi="Arial" w:cs="Arial"/>
          <w:noProof/>
          <w:sz w:val="24"/>
        </w:rPr>
        <w:t>7</w:t>
      </w:r>
      <w:r>
        <w:rPr>
          <w:rFonts w:ascii="Arial" w:hAnsi="Arial" w:cs="Arial"/>
          <w:noProof/>
          <w:sz w:val="24"/>
        </w:rPr>
        <w:t>:</w:t>
      </w:r>
      <w:r w:rsidRPr="00652CDB">
        <w:rPr>
          <w:rFonts w:ascii="Arial" w:hAnsi="Arial" w:cs="Arial"/>
          <w:noProof/>
          <w:sz w:val="24"/>
        </w:rPr>
        <w:t xml:space="preserve">  </w:t>
      </w:r>
      <w:r>
        <w:rPr>
          <w:rFonts w:ascii="Arial" w:hAnsi="Arial" w:cs="Arial"/>
          <w:noProof/>
          <w:sz w:val="24"/>
        </w:rPr>
        <w:t>Priority of Federal Routes and estimated cost of bridge replacement in Sabah</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757"/>
        <w:gridCol w:w="2721"/>
        <w:gridCol w:w="1757"/>
        <w:gridCol w:w="2098"/>
      </w:tblGrid>
      <w:tr w:rsidR="002146DD" w:rsidRPr="00B0307C" w:rsidTr="00FD1E51">
        <w:trPr>
          <w:trHeight w:val="624"/>
          <w:jc w:val="center"/>
        </w:trPr>
        <w:tc>
          <w:tcPr>
            <w:tcW w:w="1757" w:type="dxa"/>
            <w:vAlign w:val="center"/>
          </w:tcPr>
          <w:p w:rsidR="002146DD" w:rsidRPr="00B0307C" w:rsidRDefault="002146DD" w:rsidP="00FD1E51">
            <w:pPr>
              <w:spacing w:before="120" w:after="120"/>
              <w:jc w:val="center"/>
              <w:rPr>
                <w:rFonts w:ascii="Arial" w:hAnsi="Arial" w:cs="Arial"/>
              </w:rPr>
            </w:pPr>
            <w:r w:rsidRPr="00B0307C">
              <w:rPr>
                <w:rFonts w:ascii="Arial" w:hAnsi="Arial" w:cs="Arial"/>
              </w:rPr>
              <w:t>Priority of Routes</w:t>
            </w:r>
          </w:p>
        </w:tc>
        <w:tc>
          <w:tcPr>
            <w:tcW w:w="2721" w:type="dxa"/>
            <w:vAlign w:val="center"/>
          </w:tcPr>
          <w:p w:rsidR="002146DD" w:rsidRPr="00B0307C" w:rsidRDefault="002146DD" w:rsidP="00FD1E51">
            <w:pPr>
              <w:spacing w:before="120" w:after="120"/>
              <w:jc w:val="center"/>
              <w:rPr>
                <w:rFonts w:ascii="Arial" w:hAnsi="Arial" w:cs="Arial"/>
              </w:rPr>
            </w:pPr>
            <w:r w:rsidRPr="00B0307C">
              <w:rPr>
                <w:rFonts w:ascii="Arial" w:hAnsi="Arial" w:cs="Arial"/>
              </w:rPr>
              <w:t>Federal Routes</w:t>
            </w:r>
          </w:p>
        </w:tc>
        <w:tc>
          <w:tcPr>
            <w:tcW w:w="1757" w:type="dxa"/>
            <w:vAlign w:val="center"/>
          </w:tcPr>
          <w:p w:rsidR="002146DD" w:rsidRPr="00B0307C" w:rsidRDefault="002146DD" w:rsidP="00FD1E51">
            <w:pPr>
              <w:spacing w:before="120" w:after="120"/>
              <w:jc w:val="center"/>
              <w:rPr>
                <w:rFonts w:ascii="Arial" w:hAnsi="Arial" w:cs="Arial"/>
              </w:rPr>
            </w:pPr>
            <w:r w:rsidRPr="00B0307C">
              <w:rPr>
                <w:rFonts w:ascii="Arial" w:hAnsi="Arial" w:cs="Arial"/>
              </w:rPr>
              <w:t>Bridge Replacement</w:t>
            </w:r>
          </w:p>
          <w:p w:rsidR="002146DD" w:rsidRPr="00B0307C" w:rsidRDefault="002146DD" w:rsidP="00FD1E51">
            <w:pPr>
              <w:spacing w:before="120" w:after="120"/>
              <w:jc w:val="center"/>
              <w:rPr>
                <w:rFonts w:ascii="Arial" w:hAnsi="Arial" w:cs="Arial"/>
              </w:rPr>
            </w:pPr>
            <w:r w:rsidRPr="00B0307C">
              <w:rPr>
                <w:rFonts w:ascii="Arial" w:hAnsi="Arial" w:cs="Arial"/>
              </w:rPr>
              <w:t>(nos.)</w:t>
            </w:r>
          </w:p>
        </w:tc>
        <w:tc>
          <w:tcPr>
            <w:tcW w:w="2098" w:type="dxa"/>
            <w:vAlign w:val="center"/>
          </w:tcPr>
          <w:p w:rsidR="002146DD" w:rsidRPr="00B0307C" w:rsidRDefault="002146DD" w:rsidP="00FD1E51">
            <w:pPr>
              <w:spacing w:before="120" w:after="120"/>
              <w:jc w:val="center"/>
              <w:rPr>
                <w:rFonts w:ascii="Arial" w:hAnsi="Arial" w:cs="Arial"/>
              </w:rPr>
            </w:pPr>
            <w:r w:rsidRPr="00B0307C">
              <w:rPr>
                <w:rFonts w:ascii="Arial" w:hAnsi="Arial" w:cs="Arial"/>
              </w:rPr>
              <w:t>Estimated Cost</w:t>
            </w:r>
          </w:p>
          <w:p w:rsidR="002146DD" w:rsidRPr="00B0307C" w:rsidRDefault="002146DD" w:rsidP="00FD1E51">
            <w:pPr>
              <w:spacing w:before="120" w:after="120"/>
              <w:jc w:val="center"/>
              <w:rPr>
                <w:rFonts w:ascii="Arial" w:hAnsi="Arial" w:cs="Arial"/>
              </w:rPr>
            </w:pPr>
            <w:r w:rsidRPr="00B0307C">
              <w:rPr>
                <w:rFonts w:ascii="Arial" w:hAnsi="Arial" w:cs="Arial"/>
              </w:rPr>
              <w:t>(RM)</w:t>
            </w:r>
          </w:p>
        </w:tc>
      </w:tr>
      <w:tr w:rsidR="002146DD" w:rsidRPr="00B0307C" w:rsidTr="00FD1E51">
        <w:trPr>
          <w:trHeight w:val="4195"/>
          <w:jc w:val="center"/>
        </w:trPr>
        <w:tc>
          <w:tcPr>
            <w:tcW w:w="1757" w:type="dxa"/>
            <w:vAlign w:val="center"/>
          </w:tcPr>
          <w:p w:rsidR="002146DD" w:rsidRPr="00B0307C" w:rsidRDefault="002146DD" w:rsidP="00FD1E51">
            <w:pPr>
              <w:spacing w:before="240" w:after="120" w:line="360" w:lineRule="auto"/>
              <w:jc w:val="center"/>
              <w:rPr>
                <w:rFonts w:ascii="Arial" w:hAnsi="Arial" w:cs="Arial"/>
              </w:rPr>
            </w:pPr>
            <w:r w:rsidRPr="00B0307C">
              <w:rPr>
                <w:rFonts w:ascii="Arial" w:hAnsi="Arial" w:cs="Arial"/>
              </w:rPr>
              <w:t>Priority 1</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Priority 2</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Priority 3</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Priority 4</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Priority 5</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Priority 6</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Priority 7</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Priority 8</w:t>
            </w:r>
          </w:p>
        </w:tc>
        <w:tc>
          <w:tcPr>
            <w:tcW w:w="2721" w:type="dxa"/>
            <w:vAlign w:val="center"/>
          </w:tcPr>
          <w:p w:rsidR="002146DD" w:rsidRPr="00B0307C" w:rsidRDefault="002146DD" w:rsidP="00FD1E51">
            <w:pPr>
              <w:spacing w:before="240" w:line="360" w:lineRule="auto"/>
              <w:jc w:val="center"/>
              <w:rPr>
                <w:rFonts w:ascii="Arial" w:hAnsi="Arial" w:cs="Arial"/>
              </w:rPr>
            </w:pPr>
            <w:smartTag w:uri="urn:schemas-microsoft-com:office:smarttags" w:element="Street">
              <w:smartTag w:uri="urn:schemas-microsoft-com:office:smarttags" w:element="address">
                <w:r w:rsidRPr="00B0307C">
                  <w:rPr>
                    <w:rFonts w:ascii="Arial" w:hAnsi="Arial" w:cs="Arial"/>
                  </w:rPr>
                  <w:t>Federal Route</w:t>
                </w:r>
              </w:smartTag>
            </w:smartTag>
            <w:r w:rsidRPr="00B0307C">
              <w:rPr>
                <w:rFonts w:ascii="Arial" w:hAnsi="Arial" w:cs="Arial"/>
              </w:rPr>
              <w:t xml:space="preserve"> FSS01</w:t>
            </w:r>
          </w:p>
          <w:p w:rsidR="002146DD" w:rsidRPr="00B0307C" w:rsidRDefault="002146DD" w:rsidP="00FD1E51">
            <w:pPr>
              <w:spacing w:before="240" w:line="360" w:lineRule="auto"/>
              <w:jc w:val="center"/>
              <w:rPr>
                <w:rFonts w:ascii="Arial" w:hAnsi="Arial" w:cs="Arial"/>
              </w:rPr>
            </w:pPr>
            <w:smartTag w:uri="urn:schemas-microsoft-com:office:smarttags" w:element="Street">
              <w:smartTag w:uri="urn:schemas-microsoft-com:office:smarttags" w:element="address">
                <w:r w:rsidRPr="00B0307C">
                  <w:rPr>
                    <w:rFonts w:ascii="Arial" w:hAnsi="Arial" w:cs="Arial"/>
                  </w:rPr>
                  <w:t>Federal Route</w:t>
                </w:r>
              </w:smartTag>
            </w:smartTag>
            <w:r w:rsidRPr="00B0307C">
              <w:rPr>
                <w:rFonts w:ascii="Arial" w:hAnsi="Arial" w:cs="Arial"/>
              </w:rPr>
              <w:t xml:space="preserve"> FS501</w:t>
            </w:r>
          </w:p>
          <w:p w:rsidR="002146DD" w:rsidRPr="00B0307C" w:rsidRDefault="002146DD" w:rsidP="00FD1E51">
            <w:pPr>
              <w:spacing w:before="240" w:line="360" w:lineRule="auto"/>
              <w:jc w:val="center"/>
              <w:rPr>
                <w:rFonts w:ascii="Arial" w:hAnsi="Arial" w:cs="Arial"/>
              </w:rPr>
            </w:pPr>
            <w:smartTag w:uri="urn:schemas-microsoft-com:office:smarttags" w:element="Street">
              <w:smartTag w:uri="urn:schemas-microsoft-com:office:smarttags" w:element="address">
                <w:r w:rsidRPr="00B0307C">
                  <w:rPr>
                    <w:rFonts w:ascii="Arial" w:hAnsi="Arial" w:cs="Arial"/>
                  </w:rPr>
                  <w:t>Federal Route</w:t>
                </w:r>
              </w:smartTag>
            </w:smartTag>
            <w:r w:rsidRPr="00B0307C">
              <w:rPr>
                <w:rFonts w:ascii="Arial" w:hAnsi="Arial" w:cs="Arial"/>
              </w:rPr>
              <w:t xml:space="preserve"> FS013</w:t>
            </w:r>
          </w:p>
          <w:p w:rsidR="002146DD" w:rsidRPr="00B0307C" w:rsidRDefault="002146DD" w:rsidP="00FD1E51">
            <w:pPr>
              <w:spacing w:before="240" w:line="360" w:lineRule="auto"/>
              <w:jc w:val="center"/>
              <w:rPr>
                <w:rFonts w:ascii="Arial" w:hAnsi="Arial" w:cs="Arial"/>
              </w:rPr>
            </w:pPr>
            <w:smartTag w:uri="urn:schemas-microsoft-com:office:smarttags" w:element="Street">
              <w:smartTag w:uri="urn:schemas-microsoft-com:office:smarttags" w:element="address">
                <w:r w:rsidRPr="00B0307C">
                  <w:rPr>
                    <w:rFonts w:ascii="Arial" w:hAnsi="Arial" w:cs="Arial"/>
                  </w:rPr>
                  <w:t>Federal Route</w:t>
                </w:r>
              </w:smartTag>
            </w:smartTag>
            <w:r w:rsidRPr="00B0307C">
              <w:rPr>
                <w:rFonts w:ascii="Arial" w:hAnsi="Arial" w:cs="Arial"/>
              </w:rPr>
              <w:t xml:space="preserve"> FS022</w:t>
            </w:r>
          </w:p>
          <w:p w:rsidR="002146DD" w:rsidRPr="00B0307C" w:rsidRDefault="002146DD" w:rsidP="00FD1E51">
            <w:pPr>
              <w:spacing w:before="240" w:line="360" w:lineRule="auto"/>
              <w:jc w:val="center"/>
              <w:rPr>
                <w:rFonts w:ascii="Arial" w:hAnsi="Arial" w:cs="Arial"/>
              </w:rPr>
            </w:pPr>
            <w:smartTag w:uri="urn:schemas-microsoft-com:office:smarttags" w:element="Street">
              <w:smartTag w:uri="urn:schemas-microsoft-com:office:smarttags" w:element="address">
                <w:r w:rsidRPr="00B0307C">
                  <w:rPr>
                    <w:rFonts w:ascii="Arial" w:hAnsi="Arial" w:cs="Arial"/>
                  </w:rPr>
                  <w:t>Federal Route</w:t>
                </w:r>
              </w:smartTag>
            </w:smartTag>
            <w:r w:rsidRPr="00B0307C">
              <w:rPr>
                <w:rFonts w:ascii="Arial" w:hAnsi="Arial" w:cs="Arial"/>
              </w:rPr>
              <w:t xml:space="preserve"> FSU01</w:t>
            </w:r>
          </w:p>
          <w:p w:rsidR="002146DD" w:rsidRPr="00B0307C" w:rsidRDefault="002146DD" w:rsidP="00FD1E51">
            <w:pPr>
              <w:spacing w:before="240" w:line="360" w:lineRule="auto"/>
              <w:jc w:val="center"/>
              <w:rPr>
                <w:rFonts w:ascii="Arial" w:hAnsi="Arial" w:cs="Arial"/>
              </w:rPr>
            </w:pPr>
            <w:smartTag w:uri="urn:schemas-microsoft-com:office:smarttags" w:element="Street">
              <w:smartTag w:uri="urn:schemas-microsoft-com:office:smarttags" w:element="address">
                <w:r w:rsidRPr="00B0307C">
                  <w:rPr>
                    <w:rFonts w:ascii="Arial" w:hAnsi="Arial" w:cs="Arial"/>
                  </w:rPr>
                  <w:t>Federal Route</w:t>
                </w:r>
              </w:smartTag>
            </w:smartTag>
            <w:r w:rsidRPr="00B0307C">
              <w:rPr>
                <w:rFonts w:ascii="Arial" w:hAnsi="Arial" w:cs="Arial"/>
              </w:rPr>
              <w:t xml:space="preserve"> FS503</w:t>
            </w:r>
          </w:p>
          <w:p w:rsidR="002146DD" w:rsidRPr="00B0307C" w:rsidRDefault="002146DD" w:rsidP="00FD1E51">
            <w:pPr>
              <w:spacing w:before="240" w:line="360" w:lineRule="auto"/>
              <w:jc w:val="center"/>
              <w:rPr>
                <w:rFonts w:ascii="Arial" w:hAnsi="Arial" w:cs="Arial"/>
              </w:rPr>
            </w:pPr>
            <w:smartTag w:uri="urn:schemas-microsoft-com:office:smarttags" w:element="Street">
              <w:smartTag w:uri="urn:schemas-microsoft-com:office:smarttags" w:element="address">
                <w:r w:rsidRPr="00B0307C">
                  <w:rPr>
                    <w:rFonts w:ascii="Arial" w:hAnsi="Arial" w:cs="Arial"/>
                  </w:rPr>
                  <w:t>Federal Route</w:t>
                </w:r>
              </w:smartTag>
            </w:smartTag>
            <w:r w:rsidRPr="00B0307C">
              <w:rPr>
                <w:rFonts w:ascii="Arial" w:hAnsi="Arial" w:cs="Arial"/>
              </w:rPr>
              <w:t xml:space="preserve"> FS502</w:t>
            </w:r>
          </w:p>
          <w:p w:rsidR="002146DD" w:rsidRPr="00B0307C" w:rsidRDefault="002146DD" w:rsidP="00FD1E51">
            <w:pPr>
              <w:spacing w:before="240" w:after="120" w:line="360" w:lineRule="auto"/>
              <w:jc w:val="center"/>
              <w:rPr>
                <w:rFonts w:ascii="Arial" w:hAnsi="Arial" w:cs="Arial"/>
              </w:rPr>
            </w:pPr>
            <w:smartTag w:uri="urn:schemas-microsoft-com:office:smarttags" w:element="Street">
              <w:smartTag w:uri="urn:schemas-microsoft-com:office:smarttags" w:element="address">
                <w:r w:rsidRPr="00B0307C">
                  <w:rPr>
                    <w:rFonts w:ascii="Arial" w:hAnsi="Arial" w:cs="Arial"/>
                  </w:rPr>
                  <w:t>Federal Route</w:t>
                </w:r>
              </w:smartTag>
            </w:smartTag>
            <w:r w:rsidRPr="00B0307C">
              <w:rPr>
                <w:rFonts w:ascii="Arial" w:hAnsi="Arial" w:cs="Arial"/>
              </w:rPr>
              <w:t xml:space="preserve"> FS500</w:t>
            </w:r>
          </w:p>
        </w:tc>
        <w:tc>
          <w:tcPr>
            <w:tcW w:w="1757" w:type="dxa"/>
          </w:tcPr>
          <w:p w:rsidR="002146DD" w:rsidRPr="00B0307C" w:rsidRDefault="002146DD" w:rsidP="00FD1E51">
            <w:pPr>
              <w:spacing w:before="240" w:after="120" w:line="360" w:lineRule="auto"/>
              <w:jc w:val="center"/>
              <w:rPr>
                <w:rFonts w:ascii="Arial" w:hAnsi="Arial" w:cs="Arial"/>
              </w:rPr>
            </w:pPr>
            <w:r w:rsidRPr="00B0307C">
              <w:rPr>
                <w:rFonts w:ascii="Arial" w:hAnsi="Arial" w:cs="Arial"/>
              </w:rPr>
              <w:t>13</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3</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7</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20</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14</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1</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1</w:t>
            </w:r>
          </w:p>
          <w:p w:rsidR="002146DD" w:rsidRPr="00B0307C" w:rsidRDefault="002146DD" w:rsidP="00FD1E51">
            <w:pPr>
              <w:spacing w:before="240" w:after="120" w:line="360" w:lineRule="auto"/>
              <w:jc w:val="center"/>
              <w:rPr>
                <w:rFonts w:ascii="Arial" w:hAnsi="Arial" w:cs="Arial"/>
              </w:rPr>
            </w:pPr>
            <w:r w:rsidRPr="00B0307C">
              <w:rPr>
                <w:rFonts w:ascii="Arial" w:hAnsi="Arial" w:cs="Arial"/>
              </w:rPr>
              <w:t>3</w:t>
            </w:r>
          </w:p>
        </w:tc>
        <w:tc>
          <w:tcPr>
            <w:tcW w:w="2098" w:type="dxa"/>
          </w:tcPr>
          <w:p w:rsidR="002146DD" w:rsidRPr="00B0307C" w:rsidRDefault="002146DD" w:rsidP="00FD1E51">
            <w:pPr>
              <w:spacing w:before="240" w:after="120" w:line="360" w:lineRule="auto"/>
              <w:jc w:val="center"/>
              <w:rPr>
                <w:rFonts w:ascii="Arial" w:hAnsi="Arial" w:cs="Arial"/>
              </w:rPr>
            </w:pPr>
            <w:r w:rsidRPr="00B0307C">
              <w:rPr>
                <w:rFonts w:ascii="Arial" w:hAnsi="Arial" w:cs="Arial"/>
                <w:lang w:val="en-MY" w:eastAsia="en-MY"/>
              </w:rPr>
              <w:t>75,</w:t>
            </w:r>
            <w:r>
              <w:rPr>
                <w:rFonts w:ascii="Arial" w:hAnsi="Arial" w:cs="Arial"/>
                <w:lang w:val="en-MY" w:eastAsia="en-MY"/>
              </w:rPr>
              <w:t>700,000</w:t>
            </w:r>
          </w:p>
          <w:p w:rsidR="002146DD" w:rsidRPr="00B0307C" w:rsidRDefault="002146DD" w:rsidP="00FD1E51">
            <w:pPr>
              <w:spacing w:before="240" w:after="120" w:line="360" w:lineRule="auto"/>
              <w:jc w:val="center"/>
              <w:rPr>
                <w:rFonts w:ascii="Arial" w:hAnsi="Arial" w:cs="Arial"/>
              </w:rPr>
            </w:pPr>
            <w:r w:rsidRPr="00B0307C">
              <w:rPr>
                <w:rFonts w:ascii="Arial" w:hAnsi="Arial" w:cs="Arial"/>
                <w:lang w:val="en-MY" w:eastAsia="en-MY"/>
              </w:rPr>
              <w:t>8,</w:t>
            </w:r>
            <w:r>
              <w:rPr>
                <w:rFonts w:ascii="Arial" w:hAnsi="Arial" w:cs="Arial"/>
                <w:lang w:val="en-MY" w:eastAsia="en-MY"/>
              </w:rPr>
              <w:t>700,000</w:t>
            </w:r>
          </w:p>
          <w:p w:rsidR="002146DD" w:rsidRPr="00B0307C" w:rsidRDefault="002146DD" w:rsidP="00FD1E51">
            <w:pPr>
              <w:spacing w:before="240" w:after="120" w:line="360" w:lineRule="auto"/>
              <w:jc w:val="center"/>
              <w:rPr>
                <w:rFonts w:ascii="Arial" w:hAnsi="Arial" w:cs="Arial"/>
              </w:rPr>
            </w:pPr>
            <w:r w:rsidRPr="00B0307C">
              <w:rPr>
                <w:rFonts w:ascii="Arial" w:hAnsi="Arial" w:cs="Arial"/>
                <w:lang w:val="en-MY" w:eastAsia="en-MY"/>
              </w:rPr>
              <w:t>73,</w:t>
            </w:r>
            <w:r>
              <w:rPr>
                <w:rFonts w:ascii="Arial" w:hAnsi="Arial" w:cs="Arial"/>
                <w:lang w:val="en-MY" w:eastAsia="en-MY"/>
              </w:rPr>
              <w:t>200,000</w:t>
            </w:r>
          </w:p>
          <w:p w:rsidR="002146DD" w:rsidRPr="00B0307C" w:rsidRDefault="002146DD" w:rsidP="00FD1E51">
            <w:pPr>
              <w:spacing w:before="240" w:after="120" w:line="360" w:lineRule="auto"/>
              <w:jc w:val="center"/>
              <w:rPr>
                <w:rFonts w:ascii="Arial" w:hAnsi="Arial" w:cs="Arial"/>
              </w:rPr>
            </w:pPr>
            <w:r w:rsidRPr="00B0307C">
              <w:rPr>
                <w:rFonts w:ascii="Arial" w:hAnsi="Arial" w:cs="Arial"/>
                <w:lang w:val="en-MY" w:eastAsia="en-MY"/>
              </w:rPr>
              <w:t>70,</w:t>
            </w:r>
            <w:r>
              <w:rPr>
                <w:rFonts w:ascii="Arial" w:hAnsi="Arial" w:cs="Arial"/>
                <w:lang w:val="en-MY" w:eastAsia="en-MY"/>
              </w:rPr>
              <w:t>700,000</w:t>
            </w:r>
          </w:p>
          <w:p w:rsidR="002146DD" w:rsidRPr="00B0307C" w:rsidRDefault="002146DD" w:rsidP="00FD1E51">
            <w:pPr>
              <w:spacing w:before="240" w:after="120" w:line="360" w:lineRule="auto"/>
              <w:jc w:val="center"/>
              <w:rPr>
                <w:rFonts w:ascii="Arial" w:hAnsi="Arial" w:cs="Arial"/>
              </w:rPr>
            </w:pPr>
            <w:r w:rsidRPr="00B0307C">
              <w:rPr>
                <w:rFonts w:ascii="Arial" w:hAnsi="Arial" w:cs="Arial"/>
                <w:lang w:val="en-MY" w:eastAsia="en-MY"/>
              </w:rPr>
              <w:t>57,</w:t>
            </w:r>
            <w:r>
              <w:rPr>
                <w:rFonts w:ascii="Arial" w:hAnsi="Arial" w:cs="Arial"/>
                <w:lang w:val="en-MY" w:eastAsia="en-MY"/>
              </w:rPr>
              <w:t>200,000</w:t>
            </w:r>
          </w:p>
          <w:p w:rsidR="002146DD" w:rsidRPr="00B0307C" w:rsidRDefault="002146DD" w:rsidP="00FD1E51">
            <w:pPr>
              <w:spacing w:before="240" w:after="120" w:line="360" w:lineRule="auto"/>
              <w:jc w:val="center"/>
              <w:rPr>
                <w:rFonts w:ascii="Arial" w:hAnsi="Arial" w:cs="Arial"/>
              </w:rPr>
            </w:pPr>
            <w:r w:rsidRPr="00B0307C">
              <w:rPr>
                <w:rFonts w:ascii="Arial" w:hAnsi="Arial" w:cs="Arial"/>
                <w:lang w:val="en-MY" w:eastAsia="en-MY"/>
              </w:rPr>
              <w:t>27,</w:t>
            </w:r>
            <w:r>
              <w:rPr>
                <w:rFonts w:ascii="Arial" w:hAnsi="Arial" w:cs="Arial"/>
                <w:lang w:val="en-MY" w:eastAsia="en-MY"/>
              </w:rPr>
              <w:t>700,000</w:t>
            </w:r>
          </w:p>
          <w:p w:rsidR="002146DD" w:rsidRPr="00B0307C" w:rsidRDefault="002146DD" w:rsidP="00FD1E51">
            <w:pPr>
              <w:spacing w:before="240" w:after="120" w:line="360" w:lineRule="auto"/>
              <w:jc w:val="center"/>
              <w:rPr>
                <w:rFonts w:ascii="Arial" w:hAnsi="Arial" w:cs="Arial"/>
              </w:rPr>
            </w:pPr>
            <w:r w:rsidRPr="00B0307C">
              <w:rPr>
                <w:rFonts w:ascii="Arial" w:hAnsi="Arial" w:cs="Arial"/>
                <w:lang w:val="en-MY" w:eastAsia="en-MY"/>
              </w:rPr>
              <w:t>8,</w:t>
            </w:r>
            <w:r>
              <w:rPr>
                <w:rFonts w:ascii="Arial" w:hAnsi="Arial" w:cs="Arial"/>
                <w:lang w:val="en-MY" w:eastAsia="en-MY"/>
              </w:rPr>
              <w:t>600,000</w:t>
            </w:r>
          </w:p>
          <w:p w:rsidR="002146DD" w:rsidRPr="00B0307C" w:rsidRDefault="002146DD" w:rsidP="00FD1E51">
            <w:pPr>
              <w:spacing w:before="240" w:after="120" w:line="360" w:lineRule="auto"/>
              <w:jc w:val="center"/>
              <w:rPr>
                <w:rFonts w:ascii="Arial" w:hAnsi="Arial" w:cs="Arial"/>
              </w:rPr>
            </w:pPr>
            <w:r w:rsidRPr="00B0307C">
              <w:rPr>
                <w:rFonts w:ascii="Arial" w:hAnsi="Arial" w:cs="Arial"/>
                <w:lang w:val="en-MY" w:eastAsia="en-MY"/>
              </w:rPr>
              <w:t>23,</w:t>
            </w:r>
            <w:r>
              <w:rPr>
                <w:rFonts w:ascii="Arial" w:hAnsi="Arial" w:cs="Arial"/>
                <w:lang w:val="en-MY" w:eastAsia="en-MY"/>
              </w:rPr>
              <w:t>600,000</w:t>
            </w:r>
          </w:p>
        </w:tc>
      </w:tr>
      <w:tr w:rsidR="002146DD" w:rsidRPr="00B0307C" w:rsidTr="00FD1E51">
        <w:trPr>
          <w:trHeight w:val="340"/>
          <w:jc w:val="center"/>
        </w:trPr>
        <w:tc>
          <w:tcPr>
            <w:tcW w:w="4478" w:type="dxa"/>
            <w:gridSpan w:val="2"/>
            <w:vAlign w:val="center"/>
          </w:tcPr>
          <w:p w:rsidR="002146DD" w:rsidRPr="00B0307C" w:rsidRDefault="002146DD" w:rsidP="00FD1E51">
            <w:pPr>
              <w:spacing w:before="120" w:line="360" w:lineRule="auto"/>
              <w:jc w:val="center"/>
              <w:rPr>
                <w:rFonts w:ascii="Arial" w:hAnsi="Arial" w:cs="Arial"/>
              </w:rPr>
            </w:pPr>
            <w:r w:rsidRPr="00B0307C">
              <w:rPr>
                <w:rFonts w:ascii="Arial" w:hAnsi="Arial" w:cs="Arial"/>
              </w:rPr>
              <w:t>Total</w:t>
            </w:r>
          </w:p>
        </w:tc>
        <w:tc>
          <w:tcPr>
            <w:tcW w:w="1757" w:type="dxa"/>
            <w:vAlign w:val="center"/>
          </w:tcPr>
          <w:p w:rsidR="002146DD" w:rsidRPr="00B0307C" w:rsidRDefault="002146DD" w:rsidP="00FD1E51">
            <w:pPr>
              <w:spacing w:before="120" w:line="360" w:lineRule="auto"/>
              <w:jc w:val="center"/>
              <w:rPr>
                <w:rFonts w:ascii="Arial" w:hAnsi="Arial" w:cs="Arial"/>
              </w:rPr>
            </w:pPr>
            <w:r w:rsidRPr="00B0307C">
              <w:rPr>
                <w:rFonts w:ascii="Arial" w:hAnsi="Arial" w:cs="Arial"/>
              </w:rPr>
              <w:t>62</w:t>
            </w:r>
          </w:p>
        </w:tc>
        <w:tc>
          <w:tcPr>
            <w:tcW w:w="2098" w:type="dxa"/>
            <w:vAlign w:val="center"/>
          </w:tcPr>
          <w:p w:rsidR="002146DD" w:rsidRPr="00B0307C" w:rsidRDefault="002146DD" w:rsidP="00FD1E51">
            <w:pPr>
              <w:spacing w:before="120" w:line="360" w:lineRule="auto"/>
              <w:jc w:val="center"/>
              <w:rPr>
                <w:rFonts w:ascii="Arial" w:hAnsi="Arial" w:cs="Arial"/>
              </w:rPr>
            </w:pPr>
            <w:r w:rsidRPr="00B0307C">
              <w:rPr>
                <w:rFonts w:ascii="Arial" w:hAnsi="Arial" w:cs="Arial"/>
                <w:bCs/>
                <w:lang w:val="en-MY" w:eastAsia="en-MY"/>
              </w:rPr>
              <w:t>345,</w:t>
            </w:r>
            <w:r>
              <w:rPr>
                <w:rFonts w:ascii="Arial" w:hAnsi="Arial" w:cs="Arial"/>
                <w:bCs/>
                <w:lang w:val="en-MY" w:eastAsia="en-MY"/>
              </w:rPr>
              <w:t>400,000</w:t>
            </w:r>
          </w:p>
        </w:tc>
      </w:tr>
    </w:tbl>
    <w:p w:rsidR="00DE1D43" w:rsidRDefault="00DE1D43" w:rsidP="00DE1D43">
      <w:pPr>
        <w:pStyle w:val="ListParagraph"/>
        <w:numPr>
          <w:ilvl w:val="2"/>
          <w:numId w:val="8"/>
        </w:numPr>
        <w:spacing w:line="360" w:lineRule="auto"/>
        <w:jc w:val="both"/>
        <w:rPr>
          <w:rFonts w:ascii="Arial" w:hAnsi="Arial" w:cs="Arial"/>
          <w:b/>
          <w:sz w:val="24"/>
        </w:rPr>
      </w:pPr>
      <w:r>
        <w:rPr>
          <w:rFonts w:ascii="Arial" w:hAnsi="Arial" w:cs="Arial"/>
          <w:b/>
          <w:sz w:val="24"/>
        </w:rPr>
        <w:lastRenderedPageBreak/>
        <w:t>Federal Routes in Sarawak</w:t>
      </w:r>
    </w:p>
    <w:p w:rsidR="00BC1738" w:rsidRDefault="00BC1738" w:rsidP="00BC1738">
      <w:pPr>
        <w:spacing w:after="0"/>
        <w:ind w:right="25"/>
        <w:jc w:val="both"/>
        <w:rPr>
          <w:rFonts w:ascii="Arial" w:hAnsi="Arial" w:cs="Arial"/>
          <w:sz w:val="24"/>
        </w:rPr>
      </w:pPr>
      <w:r>
        <w:rPr>
          <w:rFonts w:ascii="Arial" w:hAnsi="Arial" w:cs="Arial"/>
          <w:noProof/>
          <w:sz w:val="24"/>
        </w:rPr>
        <w:t xml:space="preserve">Based on the discussion and feedback from JKR Sarawak, the </w:t>
      </w:r>
      <w:r>
        <w:rPr>
          <w:rFonts w:ascii="Arial" w:hAnsi="Arial" w:cs="Arial"/>
          <w:sz w:val="24"/>
        </w:rPr>
        <w:t xml:space="preserve">prioritization of the Federal Routes for upgrading to List I of WRO 2003 and the number of bridge replacement for each respective route are given in Table </w:t>
      </w:r>
      <w:r w:rsidR="00CB63D8">
        <w:rPr>
          <w:rFonts w:ascii="Arial" w:hAnsi="Arial" w:cs="Arial"/>
          <w:sz w:val="24"/>
        </w:rPr>
        <w:t>18</w:t>
      </w:r>
      <w:r>
        <w:rPr>
          <w:rFonts w:ascii="Arial" w:hAnsi="Arial" w:cs="Arial"/>
          <w:sz w:val="24"/>
        </w:rPr>
        <w:t>.</w:t>
      </w:r>
    </w:p>
    <w:p w:rsidR="00BC1738" w:rsidRDefault="00BC1738" w:rsidP="00BC1738">
      <w:pPr>
        <w:spacing w:after="0"/>
        <w:ind w:right="25"/>
        <w:jc w:val="both"/>
        <w:rPr>
          <w:rFonts w:ascii="Arial" w:hAnsi="Arial" w:cs="Arial"/>
          <w:sz w:val="24"/>
        </w:rPr>
      </w:pPr>
    </w:p>
    <w:p w:rsidR="00BC1738" w:rsidRPr="00D72CB0" w:rsidRDefault="00BC1738" w:rsidP="00BC1738">
      <w:pPr>
        <w:spacing w:after="0"/>
        <w:ind w:right="25"/>
        <w:jc w:val="both"/>
        <w:rPr>
          <w:rFonts w:ascii="Arial" w:hAnsi="Arial" w:cs="Arial"/>
          <w:sz w:val="24"/>
        </w:rPr>
      </w:pPr>
      <w:r w:rsidRPr="00D72CB0">
        <w:rPr>
          <w:rFonts w:ascii="Arial" w:hAnsi="Arial" w:cs="Arial"/>
          <w:sz w:val="24"/>
        </w:rPr>
        <w:t>The general cost of bridge replacement is based on the information received from JKR Sarawak:</w:t>
      </w:r>
    </w:p>
    <w:p w:rsidR="00BC1738" w:rsidRPr="00D72CB0" w:rsidRDefault="00BC1738" w:rsidP="00BC1738">
      <w:pPr>
        <w:pStyle w:val="ListParagraph"/>
        <w:numPr>
          <w:ilvl w:val="0"/>
          <w:numId w:val="30"/>
        </w:numPr>
        <w:spacing w:after="0"/>
        <w:ind w:left="1276" w:right="25"/>
        <w:jc w:val="both"/>
        <w:rPr>
          <w:rFonts w:ascii="Arial" w:hAnsi="Arial" w:cs="Arial"/>
          <w:noProof/>
          <w:sz w:val="24"/>
        </w:rPr>
      </w:pPr>
      <w:r w:rsidRPr="00D72CB0">
        <w:rPr>
          <w:rFonts w:ascii="Arial" w:hAnsi="Arial" w:cs="Arial"/>
          <w:sz w:val="24"/>
        </w:rPr>
        <w:t>Normal beam and slab bridge: RM8,000/</w:t>
      </w:r>
      <w:proofErr w:type="spellStart"/>
      <w:r w:rsidRPr="00D72CB0">
        <w:rPr>
          <w:rFonts w:ascii="Arial" w:hAnsi="Arial" w:cs="Arial"/>
          <w:sz w:val="24"/>
        </w:rPr>
        <w:t>sq.m</w:t>
      </w:r>
      <w:proofErr w:type="spellEnd"/>
    </w:p>
    <w:p w:rsidR="00BC1738" w:rsidRPr="00D72CB0" w:rsidRDefault="00BC1738" w:rsidP="00BC1738">
      <w:pPr>
        <w:pStyle w:val="ListParagraph"/>
        <w:numPr>
          <w:ilvl w:val="0"/>
          <w:numId w:val="30"/>
        </w:numPr>
        <w:spacing w:after="0"/>
        <w:ind w:left="1276" w:right="25"/>
        <w:jc w:val="both"/>
        <w:rPr>
          <w:rFonts w:ascii="Arial" w:hAnsi="Arial" w:cs="Arial"/>
          <w:noProof/>
          <w:sz w:val="24"/>
        </w:rPr>
      </w:pPr>
      <w:r w:rsidRPr="00D72CB0">
        <w:rPr>
          <w:rFonts w:ascii="Arial" w:hAnsi="Arial" w:cs="Arial"/>
          <w:sz w:val="24"/>
        </w:rPr>
        <w:t xml:space="preserve">Cantilever </w:t>
      </w:r>
      <w:r w:rsidR="00E12FFF" w:rsidRPr="00D72CB0">
        <w:rPr>
          <w:rFonts w:ascii="Arial" w:hAnsi="Arial" w:cs="Arial"/>
          <w:sz w:val="24"/>
        </w:rPr>
        <w:t xml:space="preserve">and box girder </w:t>
      </w:r>
      <w:r w:rsidRPr="00D72CB0">
        <w:rPr>
          <w:rFonts w:ascii="Arial" w:hAnsi="Arial" w:cs="Arial"/>
          <w:sz w:val="24"/>
        </w:rPr>
        <w:t>bridge: RM10,000/</w:t>
      </w:r>
      <w:proofErr w:type="spellStart"/>
      <w:r w:rsidRPr="00D72CB0">
        <w:rPr>
          <w:rFonts w:ascii="Arial" w:hAnsi="Arial" w:cs="Arial"/>
          <w:sz w:val="24"/>
        </w:rPr>
        <w:t>sq.m</w:t>
      </w:r>
      <w:proofErr w:type="spellEnd"/>
    </w:p>
    <w:p w:rsidR="00BC1738" w:rsidRPr="00D72CB0" w:rsidRDefault="00BC1738" w:rsidP="00BC1738">
      <w:pPr>
        <w:pStyle w:val="ListParagraph"/>
        <w:numPr>
          <w:ilvl w:val="0"/>
          <w:numId w:val="30"/>
        </w:numPr>
        <w:spacing w:after="0"/>
        <w:ind w:left="1276" w:right="25"/>
        <w:jc w:val="both"/>
        <w:rPr>
          <w:rFonts w:ascii="Arial" w:hAnsi="Arial" w:cs="Arial"/>
          <w:noProof/>
          <w:sz w:val="24"/>
        </w:rPr>
      </w:pPr>
      <w:r w:rsidRPr="00D72CB0">
        <w:rPr>
          <w:rFonts w:ascii="Arial" w:hAnsi="Arial" w:cs="Arial"/>
          <w:sz w:val="24"/>
        </w:rPr>
        <w:t>Cable stayed bridge: RM11,000/</w:t>
      </w:r>
      <w:proofErr w:type="spellStart"/>
      <w:r w:rsidRPr="00D72CB0">
        <w:rPr>
          <w:rFonts w:ascii="Arial" w:hAnsi="Arial" w:cs="Arial"/>
          <w:sz w:val="24"/>
        </w:rPr>
        <w:t>sq.m</w:t>
      </w:r>
      <w:proofErr w:type="spellEnd"/>
    </w:p>
    <w:p w:rsidR="00E12FFF" w:rsidRPr="00D72CB0" w:rsidRDefault="00E12FFF" w:rsidP="000F5B70">
      <w:pPr>
        <w:spacing w:after="0"/>
        <w:ind w:right="25"/>
        <w:jc w:val="both"/>
        <w:rPr>
          <w:rFonts w:ascii="Arial" w:hAnsi="Arial" w:cs="Arial"/>
          <w:sz w:val="24"/>
        </w:rPr>
      </w:pPr>
    </w:p>
    <w:p w:rsidR="000F5B70" w:rsidRPr="00D72CB0" w:rsidRDefault="00BC1738" w:rsidP="000F5B70">
      <w:pPr>
        <w:spacing w:after="0"/>
        <w:ind w:right="25"/>
        <w:jc w:val="both"/>
        <w:rPr>
          <w:rFonts w:ascii="Arial" w:hAnsi="Arial" w:cs="Arial"/>
          <w:noProof/>
          <w:sz w:val="24"/>
        </w:rPr>
      </w:pPr>
      <w:r w:rsidRPr="00D72CB0">
        <w:rPr>
          <w:rFonts w:ascii="Arial" w:hAnsi="Arial" w:cs="Arial"/>
          <w:sz w:val="24"/>
        </w:rPr>
        <w:t xml:space="preserve">The estimated cost of bridge replacement for the respective routes is </w:t>
      </w:r>
      <w:r w:rsidR="00CB63D8" w:rsidRPr="00D72CB0">
        <w:rPr>
          <w:rFonts w:ascii="Arial" w:hAnsi="Arial" w:cs="Arial"/>
          <w:sz w:val="24"/>
        </w:rPr>
        <w:t xml:space="preserve">also </w:t>
      </w:r>
      <w:r w:rsidRPr="00D72CB0">
        <w:rPr>
          <w:rFonts w:ascii="Arial" w:hAnsi="Arial" w:cs="Arial"/>
          <w:sz w:val="24"/>
        </w:rPr>
        <w:t xml:space="preserve">given in Table </w:t>
      </w:r>
      <w:r w:rsidR="00CB63D8" w:rsidRPr="00D72CB0">
        <w:rPr>
          <w:rFonts w:ascii="Arial" w:hAnsi="Arial" w:cs="Arial"/>
          <w:sz w:val="24"/>
        </w:rPr>
        <w:t>18</w:t>
      </w:r>
      <w:r w:rsidRPr="00D72CB0">
        <w:rPr>
          <w:rFonts w:ascii="Arial" w:hAnsi="Arial" w:cs="Arial"/>
          <w:sz w:val="24"/>
        </w:rPr>
        <w:t xml:space="preserve">. </w:t>
      </w:r>
      <w:r w:rsidR="000F5B70" w:rsidRPr="00D72CB0">
        <w:rPr>
          <w:rFonts w:ascii="Arial" w:hAnsi="Arial" w:cs="Arial"/>
          <w:sz w:val="24"/>
        </w:rPr>
        <w:t xml:space="preserve">Further details on the cost estimation on each particular bridge can be referred to in Appendix D  </w:t>
      </w:r>
    </w:p>
    <w:p w:rsidR="00BB0405" w:rsidRPr="00D72CB0" w:rsidRDefault="00BB0405" w:rsidP="00C16851">
      <w:pPr>
        <w:spacing w:after="0" w:line="360" w:lineRule="auto"/>
        <w:rPr>
          <w:rFonts w:ascii="Arial" w:hAnsi="Arial" w:cs="Arial"/>
          <w:sz w:val="24"/>
        </w:rPr>
      </w:pPr>
    </w:p>
    <w:p w:rsidR="00A40278" w:rsidRPr="00D72CB0" w:rsidRDefault="00A40278" w:rsidP="008D162D">
      <w:pPr>
        <w:spacing w:after="0"/>
        <w:ind w:left="142" w:right="872"/>
        <w:rPr>
          <w:rFonts w:ascii="Arial" w:hAnsi="Arial" w:cs="Arial"/>
          <w:noProof/>
          <w:sz w:val="24"/>
        </w:rPr>
      </w:pPr>
      <w:r w:rsidRPr="00D72CB0">
        <w:rPr>
          <w:rFonts w:ascii="Arial" w:hAnsi="Arial" w:cs="Arial"/>
          <w:noProof/>
          <w:sz w:val="24"/>
        </w:rPr>
        <w:t>Table 1</w:t>
      </w:r>
      <w:r w:rsidR="00CB63D8" w:rsidRPr="00D72CB0">
        <w:rPr>
          <w:rFonts w:ascii="Arial" w:hAnsi="Arial" w:cs="Arial"/>
          <w:noProof/>
          <w:sz w:val="24"/>
        </w:rPr>
        <w:t>8</w:t>
      </w:r>
      <w:r w:rsidRPr="00D72CB0">
        <w:rPr>
          <w:rFonts w:ascii="Arial" w:hAnsi="Arial" w:cs="Arial"/>
          <w:noProof/>
          <w:sz w:val="24"/>
        </w:rPr>
        <w:t xml:space="preserve">:  </w:t>
      </w:r>
      <w:r w:rsidR="008D162D" w:rsidRPr="00D72CB0">
        <w:rPr>
          <w:rFonts w:ascii="Arial" w:hAnsi="Arial" w:cs="Arial"/>
          <w:noProof/>
          <w:sz w:val="24"/>
        </w:rPr>
        <w:t>Priority of Federal Routes and estimated cost of bridge replacement</w:t>
      </w:r>
      <w:r w:rsidRPr="00D72CB0">
        <w:rPr>
          <w:rFonts w:ascii="Arial" w:hAnsi="Arial" w:cs="Arial"/>
          <w:noProof/>
          <w:sz w:val="24"/>
        </w:rPr>
        <w:t xml:space="preserve"> in Sa</w:t>
      </w:r>
      <w:r w:rsidR="00BB0405" w:rsidRPr="00D72CB0">
        <w:rPr>
          <w:rFonts w:ascii="Arial" w:hAnsi="Arial" w:cs="Arial"/>
          <w:noProof/>
          <w:sz w:val="24"/>
        </w:rPr>
        <w:t>rawak</w:t>
      </w:r>
    </w:p>
    <w:tbl>
      <w:tblPr>
        <w:tblStyle w:val="TableGrid"/>
        <w:tblW w:w="0" w:type="auto"/>
        <w:jc w:val="center"/>
        <w:tblLayout w:type="fixed"/>
        <w:tblLook w:val="04A0"/>
      </w:tblPr>
      <w:tblGrid>
        <w:gridCol w:w="1757"/>
        <w:gridCol w:w="2721"/>
        <w:gridCol w:w="1757"/>
        <w:gridCol w:w="2098"/>
      </w:tblGrid>
      <w:tr w:rsidR="00A40278" w:rsidRPr="00D72CB0" w:rsidTr="0097232F">
        <w:trPr>
          <w:trHeight w:val="624"/>
          <w:jc w:val="center"/>
        </w:trPr>
        <w:tc>
          <w:tcPr>
            <w:tcW w:w="1757" w:type="dxa"/>
            <w:vAlign w:val="center"/>
          </w:tcPr>
          <w:p w:rsidR="00A40278" w:rsidRPr="00D72CB0" w:rsidRDefault="00A40278" w:rsidP="0097232F">
            <w:pPr>
              <w:spacing w:before="120" w:after="120"/>
              <w:jc w:val="center"/>
              <w:rPr>
                <w:rFonts w:ascii="Arial" w:hAnsi="Arial" w:cs="Arial"/>
                <w:sz w:val="24"/>
              </w:rPr>
            </w:pPr>
            <w:r w:rsidRPr="00D72CB0">
              <w:rPr>
                <w:rFonts w:ascii="Arial" w:hAnsi="Arial" w:cs="Arial"/>
                <w:sz w:val="24"/>
              </w:rPr>
              <w:t>Priority of Routes</w:t>
            </w:r>
          </w:p>
        </w:tc>
        <w:tc>
          <w:tcPr>
            <w:tcW w:w="2721" w:type="dxa"/>
            <w:vAlign w:val="center"/>
          </w:tcPr>
          <w:p w:rsidR="00A40278" w:rsidRPr="00D72CB0" w:rsidRDefault="00A40278" w:rsidP="0097232F">
            <w:pPr>
              <w:spacing w:before="120" w:after="120"/>
              <w:jc w:val="center"/>
              <w:rPr>
                <w:rFonts w:ascii="Arial" w:hAnsi="Arial" w:cs="Arial"/>
                <w:sz w:val="24"/>
              </w:rPr>
            </w:pPr>
            <w:r w:rsidRPr="00D72CB0">
              <w:rPr>
                <w:rFonts w:ascii="Arial" w:hAnsi="Arial" w:cs="Arial"/>
                <w:sz w:val="24"/>
              </w:rPr>
              <w:t>Federal Routes</w:t>
            </w:r>
          </w:p>
        </w:tc>
        <w:tc>
          <w:tcPr>
            <w:tcW w:w="1757" w:type="dxa"/>
            <w:vAlign w:val="center"/>
          </w:tcPr>
          <w:p w:rsidR="00A40278" w:rsidRPr="00D72CB0" w:rsidRDefault="00A40278" w:rsidP="0097232F">
            <w:pPr>
              <w:spacing w:before="120" w:after="120"/>
              <w:jc w:val="center"/>
              <w:rPr>
                <w:rFonts w:ascii="Arial" w:hAnsi="Arial" w:cs="Arial"/>
                <w:sz w:val="24"/>
              </w:rPr>
            </w:pPr>
            <w:r w:rsidRPr="00D72CB0">
              <w:rPr>
                <w:rFonts w:ascii="Arial" w:hAnsi="Arial" w:cs="Arial"/>
                <w:sz w:val="24"/>
              </w:rPr>
              <w:t>Bridge Replacement</w:t>
            </w:r>
          </w:p>
          <w:p w:rsidR="00A40278" w:rsidRPr="00D72CB0" w:rsidRDefault="00A40278" w:rsidP="0097232F">
            <w:pPr>
              <w:spacing w:before="120" w:after="120"/>
              <w:jc w:val="center"/>
              <w:rPr>
                <w:rFonts w:ascii="Arial" w:hAnsi="Arial" w:cs="Arial"/>
                <w:sz w:val="24"/>
              </w:rPr>
            </w:pPr>
            <w:r w:rsidRPr="00D72CB0">
              <w:rPr>
                <w:rFonts w:ascii="Arial" w:hAnsi="Arial" w:cs="Arial"/>
                <w:sz w:val="24"/>
              </w:rPr>
              <w:t>(nos.)</w:t>
            </w:r>
          </w:p>
        </w:tc>
        <w:tc>
          <w:tcPr>
            <w:tcW w:w="2098" w:type="dxa"/>
            <w:vAlign w:val="center"/>
          </w:tcPr>
          <w:p w:rsidR="00A40278" w:rsidRPr="00D72CB0" w:rsidRDefault="00A40278" w:rsidP="0097232F">
            <w:pPr>
              <w:spacing w:before="120" w:after="120"/>
              <w:jc w:val="center"/>
              <w:rPr>
                <w:rFonts w:ascii="Arial" w:hAnsi="Arial" w:cs="Arial"/>
                <w:sz w:val="24"/>
              </w:rPr>
            </w:pPr>
            <w:r w:rsidRPr="00D72CB0">
              <w:rPr>
                <w:rFonts w:ascii="Arial" w:hAnsi="Arial" w:cs="Arial"/>
                <w:sz w:val="24"/>
              </w:rPr>
              <w:t>Estimated Cost</w:t>
            </w:r>
          </w:p>
          <w:p w:rsidR="00A40278" w:rsidRPr="00D72CB0" w:rsidRDefault="00A40278" w:rsidP="0097232F">
            <w:pPr>
              <w:spacing w:before="120" w:after="120"/>
              <w:jc w:val="center"/>
              <w:rPr>
                <w:rFonts w:ascii="Arial" w:hAnsi="Arial" w:cs="Arial"/>
                <w:sz w:val="24"/>
              </w:rPr>
            </w:pPr>
            <w:r w:rsidRPr="00D72CB0">
              <w:rPr>
                <w:rFonts w:ascii="Arial" w:hAnsi="Arial" w:cs="Arial"/>
                <w:sz w:val="24"/>
              </w:rPr>
              <w:t>(RM)</w:t>
            </w:r>
          </w:p>
        </w:tc>
      </w:tr>
      <w:tr w:rsidR="00A40278" w:rsidRPr="00D72CB0" w:rsidTr="0097232F">
        <w:trPr>
          <w:trHeight w:val="4195"/>
          <w:jc w:val="center"/>
        </w:trPr>
        <w:tc>
          <w:tcPr>
            <w:tcW w:w="1757" w:type="dxa"/>
            <w:vAlign w:val="center"/>
          </w:tcPr>
          <w:p w:rsidR="00A40278" w:rsidRPr="00D72CB0" w:rsidRDefault="00A40278" w:rsidP="0097232F">
            <w:pPr>
              <w:spacing w:before="240" w:after="120" w:line="360" w:lineRule="auto"/>
              <w:jc w:val="center"/>
              <w:rPr>
                <w:rFonts w:ascii="Arial" w:hAnsi="Arial" w:cs="Arial"/>
                <w:sz w:val="24"/>
              </w:rPr>
            </w:pPr>
            <w:r w:rsidRPr="00D72CB0">
              <w:rPr>
                <w:rFonts w:ascii="Arial" w:hAnsi="Arial" w:cs="Arial"/>
                <w:sz w:val="24"/>
              </w:rPr>
              <w:t>Priority 1</w:t>
            </w:r>
          </w:p>
          <w:p w:rsidR="00A40278" w:rsidRPr="00D72CB0" w:rsidRDefault="00A40278" w:rsidP="0097232F">
            <w:pPr>
              <w:spacing w:before="240" w:after="120" w:line="360" w:lineRule="auto"/>
              <w:jc w:val="center"/>
              <w:rPr>
                <w:rFonts w:ascii="Arial" w:hAnsi="Arial" w:cs="Arial"/>
                <w:sz w:val="24"/>
              </w:rPr>
            </w:pPr>
            <w:r w:rsidRPr="00D72CB0">
              <w:rPr>
                <w:rFonts w:ascii="Arial" w:hAnsi="Arial" w:cs="Arial"/>
                <w:sz w:val="24"/>
              </w:rPr>
              <w:t>Priority 2</w:t>
            </w:r>
          </w:p>
          <w:p w:rsidR="00A40278" w:rsidRPr="00D72CB0" w:rsidRDefault="00A40278" w:rsidP="0097232F">
            <w:pPr>
              <w:spacing w:before="240" w:after="120" w:line="360" w:lineRule="auto"/>
              <w:jc w:val="center"/>
              <w:rPr>
                <w:rFonts w:ascii="Arial" w:hAnsi="Arial" w:cs="Arial"/>
                <w:sz w:val="24"/>
              </w:rPr>
            </w:pPr>
            <w:r w:rsidRPr="00D72CB0">
              <w:rPr>
                <w:rFonts w:ascii="Arial" w:hAnsi="Arial" w:cs="Arial"/>
                <w:sz w:val="24"/>
              </w:rPr>
              <w:t>Priority 3</w:t>
            </w:r>
          </w:p>
          <w:p w:rsidR="00A40278" w:rsidRPr="00D72CB0" w:rsidRDefault="00A40278" w:rsidP="0097232F">
            <w:pPr>
              <w:spacing w:before="240" w:after="120" w:line="360" w:lineRule="auto"/>
              <w:jc w:val="center"/>
              <w:rPr>
                <w:rFonts w:ascii="Arial" w:hAnsi="Arial" w:cs="Arial"/>
                <w:sz w:val="24"/>
              </w:rPr>
            </w:pPr>
            <w:r w:rsidRPr="00D72CB0">
              <w:rPr>
                <w:rFonts w:ascii="Arial" w:hAnsi="Arial" w:cs="Arial"/>
                <w:sz w:val="24"/>
              </w:rPr>
              <w:t>Priority 4</w:t>
            </w:r>
          </w:p>
          <w:p w:rsidR="00A40278" w:rsidRPr="00D72CB0" w:rsidRDefault="00A40278" w:rsidP="0097232F">
            <w:pPr>
              <w:spacing w:before="240" w:after="120" w:line="360" w:lineRule="auto"/>
              <w:jc w:val="center"/>
              <w:rPr>
                <w:rFonts w:ascii="Arial" w:hAnsi="Arial" w:cs="Arial"/>
                <w:sz w:val="24"/>
              </w:rPr>
            </w:pPr>
            <w:r w:rsidRPr="00D72CB0">
              <w:rPr>
                <w:rFonts w:ascii="Arial" w:hAnsi="Arial" w:cs="Arial"/>
                <w:sz w:val="24"/>
              </w:rPr>
              <w:t>Priority 5</w:t>
            </w:r>
          </w:p>
          <w:p w:rsidR="00A40278" w:rsidRPr="00D72CB0" w:rsidRDefault="00A40278" w:rsidP="0097232F">
            <w:pPr>
              <w:spacing w:before="240" w:after="120" w:line="360" w:lineRule="auto"/>
              <w:jc w:val="center"/>
              <w:rPr>
                <w:rFonts w:ascii="Arial" w:hAnsi="Arial" w:cs="Arial"/>
                <w:sz w:val="24"/>
              </w:rPr>
            </w:pPr>
            <w:r w:rsidRPr="00D72CB0">
              <w:rPr>
                <w:rFonts w:ascii="Arial" w:hAnsi="Arial" w:cs="Arial"/>
                <w:sz w:val="24"/>
              </w:rPr>
              <w:t>Priority 6</w:t>
            </w:r>
          </w:p>
          <w:p w:rsidR="00A40278" w:rsidRPr="00D72CB0" w:rsidRDefault="00A40278" w:rsidP="0097232F">
            <w:pPr>
              <w:spacing w:before="240" w:after="120" w:line="360" w:lineRule="auto"/>
              <w:jc w:val="center"/>
              <w:rPr>
                <w:rFonts w:ascii="Arial" w:hAnsi="Arial" w:cs="Arial"/>
                <w:sz w:val="24"/>
              </w:rPr>
            </w:pPr>
            <w:r w:rsidRPr="00D72CB0">
              <w:rPr>
                <w:rFonts w:ascii="Arial" w:hAnsi="Arial" w:cs="Arial"/>
                <w:sz w:val="24"/>
              </w:rPr>
              <w:t>Priority 7</w:t>
            </w:r>
          </w:p>
          <w:p w:rsidR="00A40278" w:rsidRPr="00D72CB0" w:rsidRDefault="00A40278" w:rsidP="0097232F">
            <w:pPr>
              <w:spacing w:before="240" w:after="120" w:line="360" w:lineRule="auto"/>
              <w:jc w:val="center"/>
              <w:rPr>
                <w:rFonts w:ascii="Arial" w:hAnsi="Arial" w:cs="Arial"/>
                <w:sz w:val="24"/>
              </w:rPr>
            </w:pPr>
            <w:r w:rsidRPr="00D72CB0">
              <w:rPr>
                <w:rFonts w:ascii="Arial" w:hAnsi="Arial" w:cs="Arial"/>
                <w:sz w:val="24"/>
              </w:rPr>
              <w:t>Priority 8</w:t>
            </w:r>
          </w:p>
        </w:tc>
        <w:tc>
          <w:tcPr>
            <w:tcW w:w="2721" w:type="dxa"/>
            <w:vAlign w:val="center"/>
          </w:tcPr>
          <w:p w:rsidR="00A40278" w:rsidRPr="00D72CB0" w:rsidRDefault="00A40278" w:rsidP="0097232F">
            <w:pPr>
              <w:spacing w:before="240" w:after="0" w:line="360" w:lineRule="auto"/>
              <w:jc w:val="center"/>
              <w:rPr>
                <w:rFonts w:ascii="Arial" w:hAnsi="Arial" w:cs="Arial"/>
                <w:sz w:val="24"/>
              </w:rPr>
            </w:pPr>
            <w:r w:rsidRPr="00D72CB0">
              <w:rPr>
                <w:rFonts w:ascii="Arial" w:hAnsi="Arial" w:cs="Arial"/>
                <w:sz w:val="24"/>
              </w:rPr>
              <w:t>Federal Route F</w:t>
            </w:r>
            <w:r w:rsidR="00BB0405" w:rsidRPr="00D72CB0">
              <w:rPr>
                <w:rFonts w:ascii="Arial" w:hAnsi="Arial" w:cs="Arial"/>
                <w:sz w:val="24"/>
              </w:rPr>
              <w:t>Q</w:t>
            </w:r>
            <w:r w:rsidR="00514BC1">
              <w:rPr>
                <w:rFonts w:ascii="Arial" w:hAnsi="Arial" w:cs="Arial"/>
                <w:sz w:val="24"/>
              </w:rPr>
              <w:t>800</w:t>
            </w:r>
          </w:p>
          <w:p w:rsidR="00A40278" w:rsidRPr="00D72CB0" w:rsidRDefault="00A40278" w:rsidP="0097232F">
            <w:pPr>
              <w:spacing w:before="240" w:after="0" w:line="360" w:lineRule="auto"/>
              <w:jc w:val="center"/>
              <w:rPr>
                <w:rFonts w:ascii="Arial" w:hAnsi="Arial" w:cs="Arial"/>
                <w:sz w:val="24"/>
              </w:rPr>
            </w:pPr>
            <w:r w:rsidRPr="00D72CB0">
              <w:rPr>
                <w:rFonts w:ascii="Arial" w:hAnsi="Arial" w:cs="Arial"/>
                <w:sz w:val="24"/>
              </w:rPr>
              <w:t>Federal Route F</w:t>
            </w:r>
            <w:r w:rsidR="00BB0405" w:rsidRPr="00D72CB0">
              <w:rPr>
                <w:rFonts w:ascii="Arial" w:hAnsi="Arial" w:cs="Arial"/>
                <w:sz w:val="24"/>
              </w:rPr>
              <w:t>Q</w:t>
            </w:r>
            <w:r w:rsidR="00514BC1">
              <w:rPr>
                <w:rFonts w:ascii="Arial" w:hAnsi="Arial" w:cs="Arial"/>
                <w:sz w:val="24"/>
              </w:rPr>
              <w:t>801</w:t>
            </w:r>
          </w:p>
          <w:p w:rsidR="00514BC1" w:rsidRDefault="00A40278" w:rsidP="0097232F">
            <w:pPr>
              <w:spacing w:before="240" w:after="0" w:line="360" w:lineRule="auto"/>
              <w:jc w:val="center"/>
              <w:rPr>
                <w:rFonts w:ascii="Arial" w:hAnsi="Arial" w:cs="Arial"/>
                <w:sz w:val="24"/>
              </w:rPr>
            </w:pPr>
            <w:r w:rsidRPr="00D72CB0">
              <w:rPr>
                <w:rFonts w:ascii="Arial" w:hAnsi="Arial" w:cs="Arial"/>
                <w:sz w:val="24"/>
              </w:rPr>
              <w:t>Federal Route F</w:t>
            </w:r>
            <w:r w:rsidR="00BB0405" w:rsidRPr="00D72CB0">
              <w:rPr>
                <w:rFonts w:ascii="Arial" w:hAnsi="Arial" w:cs="Arial"/>
                <w:sz w:val="24"/>
              </w:rPr>
              <w:t>Q</w:t>
            </w:r>
            <w:r w:rsidR="00514BC1">
              <w:rPr>
                <w:rFonts w:ascii="Arial" w:hAnsi="Arial" w:cs="Arial"/>
                <w:sz w:val="24"/>
              </w:rPr>
              <w:t>802</w:t>
            </w:r>
          </w:p>
          <w:p w:rsidR="00A40278" w:rsidRPr="00D72CB0" w:rsidRDefault="00A40278" w:rsidP="0097232F">
            <w:pPr>
              <w:spacing w:before="240" w:after="0" w:line="360" w:lineRule="auto"/>
              <w:jc w:val="center"/>
              <w:rPr>
                <w:rFonts w:ascii="Arial" w:hAnsi="Arial" w:cs="Arial"/>
                <w:sz w:val="24"/>
              </w:rPr>
            </w:pPr>
            <w:r w:rsidRPr="00D72CB0">
              <w:rPr>
                <w:rFonts w:ascii="Arial" w:hAnsi="Arial" w:cs="Arial"/>
                <w:sz w:val="24"/>
              </w:rPr>
              <w:t>Federal Route F</w:t>
            </w:r>
            <w:r w:rsidR="00BB0405" w:rsidRPr="00D72CB0">
              <w:rPr>
                <w:rFonts w:ascii="Arial" w:hAnsi="Arial" w:cs="Arial"/>
                <w:sz w:val="24"/>
              </w:rPr>
              <w:t>Q</w:t>
            </w:r>
            <w:r w:rsidR="00514BC1">
              <w:rPr>
                <w:rFonts w:ascii="Arial" w:hAnsi="Arial" w:cs="Arial"/>
                <w:sz w:val="24"/>
              </w:rPr>
              <w:t>021</w:t>
            </w:r>
          </w:p>
          <w:p w:rsidR="00A40278" w:rsidRPr="00D72CB0" w:rsidRDefault="00A40278" w:rsidP="0097232F">
            <w:pPr>
              <w:spacing w:before="240" w:after="0" w:line="360" w:lineRule="auto"/>
              <w:jc w:val="center"/>
              <w:rPr>
                <w:rFonts w:ascii="Arial" w:hAnsi="Arial" w:cs="Arial"/>
                <w:sz w:val="24"/>
              </w:rPr>
            </w:pPr>
            <w:r w:rsidRPr="00D72CB0">
              <w:rPr>
                <w:rFonts w:ascii="Arial" w:hAnsi="Arial" w:cs="Arial"/>
                <w:sz w:val="24"/>
              </w:rPr>
              <w:t>Federal Route F</w:t>
            </w:r>
            <w:r w:rsidR="00BB0405" w:rsidRPr="00D72CB0">
              <w:rPr>
                <w:rFonts w:ascii="Arial" w:hAnsi="Arial" w:cs="Arial"/>
                <w:sz w:val="24"/>
              </w:rPr>
              <w:t>Q</w:t>
            </w:r>
            <w:r w:rsidR="00514BC1">
              <w:rPr>
                <w:rFonts w:ascii="Arial" w:hAnsi="Arial" w:cs="Arial"/>
                <w:sz w:val="24"/>
              </w:rPr>
              <w:t>A01</w:t>
            </w:r>
          </w:p>
          <w:p w:rsidR="00A40278" w:rsidRPr="00D72CB0" w:rsidRDefault="00A40278" w:rsidP="0097232F">
            <w:pPr>
              <w:spacing w:before="240" w:after="0" w:line="360" w:lineRule="auto"/>
              <w:jc w:val="center"/>
              <w:rPr>
                <w:rFonts w:ascii="Arial" w:hAnsi="Arial" w:cs="Arial"/>
                <w:sz w:val="24"/>
              </w:rPr>
            </w:pPr>
            <w:r w:rsidRPr="00D72CB0">
              <w:rPr>
                <w:rFonts w:ascii="Arial" w:hAnsi="Arial" w:cs="Arial"/>
                <w:sz w:val="24"/>
              </w:rPr>
              <w:t>Federal Route F</w:t>
            </w:r>
            <w:r w:rsidR="00BB0405" w:rsidRPr="00D72CB0">
              <w:rPr>
                <w:rFonts w:ascii="Arial" w:hAnsi="Arial" w:cs="Arial"/>
                <w:sz w:val="24"/>
              </w:rPr>
              <w:t>Q</w:t>
            </w:r>
            <w:r w:rsidR="00514BC1">
              <w:rPr>
                <w:rFonts w:ascii="Arial" w:hAnsi="Arial" w:cs="Arial"/>
                <w:sz w:val="24"/>
              </w:rPr>
              <w:t>B01</w:t>
            </w:r>
          </w:p>
          <w:p w:rsidR="00A40278" w:rsidRPr="00D72CB0" w:rsidRDefault="00A40278" w:rsidP="0097232F">
            <w:pPr>
              <w:spacing w:before="240" w:after="0" w:line="360" w:lineRule="auto"/>
              <w:jc w:val="center"/>
              <w:rPr>
                <w:rFonts w:ascii="Arial" w:hAnsi="Arial" w:cs="Arial"/>
                <w:sz w:val="24"/>
              </w:rPr>
            </w:pPr>
            <w:r w:rsidRPr="00D72CB0">
              <w:rPr>
                <w:rFonts w:ascii="Arial" w:hAnsi="Arial" w:cs="Arial"/>
                <w:sz w:val="24"/>
              </w:rPr>
              <w:t xml:space="preserve">Federal Route </w:t>
            </w:r>
            <w:r w:rsidR="00BB0405" w:rsidRPr="00D72CB0">
              <w:rPr>
                <w:rFonts w:ascii="Arial" w:hAnsi="Arial" w:cs="Arial"/>
                <w:sz w:val="24"/>
              </w:rPr>
              <w:t>FQ</w:t>
            </w:r>
            <w:r w:rsidR="00514BC1">
              <w:rPr>
                <w:rFonts w:ascii="Arial" w:hAnsi="Arial" w:cs="Arial"/>
                <w:sz w:val="24"/>
              </w:rPr>
              <w:t>C01</w:t>
            </w:r>
          </w:p>
          <w:p w:rsidR="00A40278" w:rsidRPr="00D72CB0" w:rsidRDefault="00A40278" w:rsidP="00BB0405">
            <w:pPr>
              <w:spacing w:before="240" w:after="120" w:line="360" w:lineRule="auto"/>
              <w:jc w:val="center"/>
              <w:rPr>
                <w:rFonts w:ascii="Arial" w:hAnsi="Arial" w:cs="Arial"/>
                <w:sz w:val="24"/>
              </w:rPr>
            </w:pPr>
            <w:r w:rsidRPr="00D72CB0">
              <w:rPr>
                <w:rFonts w:ascii="Arial" w:hAnsi="Arial" w:cs="Arial"/>
                <w:sz w:val="24"/>
              </w:rPr>
              <w:t>Federal Route F</w:t>
            </w:r>
            <w:r w:rsidR="00BB0405" w:rsidRPr="00D72CB0">
              <w:rPr>
                <w:rFonts w:ascii="Arial" w:hAnsi="Arial" w:cs="Arial"/>
                <w:sz w:val="24"/>
              </w:rPr>
              <w:t>Q025</w:t>
            </w:r>
          </w:p>
        </w:tc>
        <w:tc>
          <w:tcPr>
            <w:tcW w:w="1757" w:type="dxa"/>
          </w:tcPr>
          <w:p w:rsidR="00A40278" w:rsidRPr="00D72CB0" w:rsidRDefault="00514BC1" w:rsidP="0097232F">
            <w:pPr>
              <w:spacing w:before="240" w:after="120" w:line="360" w:lineRule="auto"/>
              <w:jc w:val="center"/>
              <w:rPr>
                <w:rFonts w:ascii="Arial" w:hAnsi="Arial" w:cs="Arial"/>
                <w:sz w:val="24"/>
              </w:rPr>
            </w:pPr>
            <w:r>
              <w:rPr>
                <w:rFonts w:ascii="Arial" w:hAnsi="Arial" w:cs="Arial"/>
                <w:sz w:val="24"/>
              </w:rPr>
              <w:t>-</w:t>
            </w:r>
          </w:p>
          <w:p w:rsidR="00A40278" w:rsidRPr="00D72CB0" w:rsidRDefault="00514BC1" w:rsidP="0097232F">
            <w:pPr>
              <w:spacing w:before="240" w:after="120" w:line="360" w:lineRule="auto"/>
              <w:jc w:val="center"/>
              <w:rPr>
                <w:rFonts w:ascii="Arial" w:hAnsi="Arial" w:cs="Arial"/>
                <w:sz w:val="24"/>
              </w:rPr>
            </w:pPr>
            <w:r>
              <w:rPr>
                <w:rFonts w:ascii="Arial" w:hAnsi="Arial" w:cs="Arial"/>
                <w:sz w:val="24"/>
              </w:rPr>
              <w:t>-</w:t>
            </w:r>
          </w:p>
          <w:p w:rsidR="00A40278" w:rsidRPr="00D72CB0" w:rsidRDefault="00514BC1" w:rsidP="0097232F">
            <w:pPr>
              <w:spacing w:before="240" w:after="120" w:line="360" w:lineRule="auto"/>
              <w:jc w:val="center"/>
              <w:rPr>
                <w:rFonts w:ascii="Arial" w:hAnsi="Arial" w:cs="Arial"/>
                <w:sz w:val="24"/>
              </w:rPr>
            </w:pPr>
            <w:r>
              <w:rPr>
                <w:rFonts w:ascii="Arial" w:hAnsi="Arial" w:cs="Arial"/>
                <w:sz w:val="24"/>
              </w:rPr>
              <w:t>-</w:t>
            </w:r>
          </w:p>
          <w:p w:rsidR="00A40278" w:rsidRPr="00D72CB0" w:rsidRDefault="00BB0405" w:rsidP="0097232F">
            <w:pPr>
              <w:spacing w:before="240" w:after="120" w:line="360" w:lineRule="auto"/>
              <w:jc w:val="center"/>
              <w:rPr>
                <w:rFonts w:ascii="Arial" w:hAnsi="Arial" w:cs="Arial"/>
                <w:sz w:val="24"/>
              </w:rPr>
            </w:pPr>
            <w:r w:rsidRPr="00D72CB0">
              <w:rPr>
                <w:rFonts w:ascii="Arial" w:hAnsi="Arial" w:cs="Arial"/>
                <w:sz w:val="24"/>
              </w:rPr>
              <w:t>-</w:t>
            </w:r>
          </w:p>
          <w:p w:rsidR="00A40278" w:rsidRPr="00D72CB0" w:rsidRDefault="00514BC1" w:rsidP="0097232F">
            <w:pPr>
              <w:spacing w:before="240" w:after="120" w:line="360" w:lineRule="auto"/>
              <w:jc w:val="center"/>
              <w:rPr>
                <w:rFonts w:ascii="Arial" w:hAnsi="Arial" w:cs="Arial"/>
                <w:sz w:val="24"/>
              </w:rPr>
            </w:pPr>
            <w:r>
              <w:rPr>
                <w:rFonts w:ascii="Arial" w:hAnsi="Arial" w:cs="Arial"/>
                <w:sz w:val="24"/>
              </w:rPr>
              <w:t>28</w:t>
            </w:r>
          </w:p>
          <w:p w:rsidR="00A40278" w:rsidRPr="00D72CB0" w:rsidRDefault="00514BC1" w:rsidP="0097232F">
            <w:pPr>
              <w:spacing w:before="240" w:after="120" w:line="360" w:lineRule="auto"/>
              <w:jc w:val="center"/>
              <w:rPr>
                <w:rFonts w:ascii="Arial" w:hAnsi="Arial" w:cs="Arial"/>
                <w:sz w:val="24"/>
              </w:rPr>
            </w:pPr>
            <w:r>
              <w:rPr>
                <w:rFonts w:ascii="Arial" w:hAnsi="Arial" w:cs="Arial"/>
                <w:sz w:val="24"/>
              </w:rPr>
              <w:t>1</w:t>
            </w:r>
          </w:p>
          <w:p w:rsidR="00A40278" w:rsidRPr="00D72CB0" w:rsidRDefault="00514BC1" w:rsidP="0097232F">
            <w:pPr>
              <w:spacing w:before="240" w:after="120" w:line="360" w:lineRule="auto"/>
              <w:jc w:val="center"/>
              <w:rPr>
                <w:rFonts w:ascii="Arial" w:hAnsi="Arial" w:cs="Arial"/>
                <w:sz w:val="24"/>
              </w:rPr>
            </w:pPr>
            <w:r>
              <w:rPr>
                <w:rFonts w:ascii="Arial" w:hAnsi="Arial" w:cs="Arial"/>
                <w:sz w:val="24"/>
              </w:rPr>
              <w:t>3</w:t>
            </w:r>
          </w:p>
          <w:p w:rsidR="00A40278" w:rsidRPr="00D72CB0" w:rsidRDefault="00BB0405" w:rsidP="00BB0405">
            <w:pPr>
              <w:spacing w:before="240" w:after="120" w:line="360" w:lineRule="auto"/>
              <w:jc w:val="center"/>
              <w:rPr>
                <w:rFonts w:ascii="Arial" w:hAnsi="Arial" w:cs="Arial"/>
                <w:sz w:val="24"/>
              </w:rPr>
            </w:pPr>
            <w:r w:rsidRPr="00D72CB0">
              <w:rPr>
                <w:rFonts w:ascii="Arial" w:hAnsi="Arial" w:cs="Arial"/>
                <w:sz w:val="24"/>
              </w:rPr>
              <w:t>2</w:t>
            </w:r>
          </w:p>
        </w:tc>
        <w:tc>
          <w:tcPr>
            <w:tcW w:w="2098" w:type="dxa"/>
          </w:tcPr>
          <w:p w:rsidR="00A40278" w:rsidRPr="00D72CB0" w:rsidRDefault="00514BC1" w:rsidP="0097232F">
            <w:pPr>
              <w:spacing w:before="240" w:after="120" w:line="360" w:lineRule="auto"/>
              <w:jc w:val="center"/>
              <w:rPr>
                <w:rFonts w:ascii="Arial" w:hAnsi="Arial" w:cs="Arial"/>
                <w:sz w:val="24"/>
              </w:rPr>
            </w:pPr>
            <w:r>
              <w:rPr>
                <w:rFonts w:ascii="Arial" w:hAnsi="Arial" w:cs="Arial"/>
                <w:sz w:val="24"/>
              </w:rPr>
              <w:t>-</w:t>
            </w:r>
          </w:p>
          <w:p w:rsidR="00A40278" w:rsidRPr="00D72CB0" w:rsidRDefault="00514BC1" w:rsidP="0097232F">
            <w:pPr>
              <w:spacing w:before="240" w:after="120" w:line="360" w:lineRule="auto"/>
              <w:jc w:val="center"/>
              <w:rPr>
                <w:rFonts w:ascii="Arial" w:hAnsi="Arial" w:cs="Arial"/>
                <w:sz w:val="24"/>
              </w:rPr>
            </w:pPr>
            <w:r>
              <w:rPr>
                <w:rFonts w:ascii="Arial" w:eastAsia="Times New Roman" w:hAnsi="Arial" w:cs="Arial"/>
                <w:sz w:val="24"/>
                <w:szCs w:val="24"/>
                <w:lang w:val="en-MY" w:eastAsia="en-MY"/>
              </w:rPr>
              <w:t>-</w:t>
            </w:r>
          </w:p>
          <w:p w:rsidR="00514BC1" w:rsidRDefault="00514BC1" w:rsidP="0097232F">
            <w:pPr>
              <w:spacing w:before="240" w:after="120" w:line="360" w:lineRule="auto"/>
              <w:jc w:val="center"/>
              <w:rPr>
                <w:rFonts w:ascii="Arial" w:eastAsia="Times New Roman" w:hAnsi="Arial" w:cs="Arial"/>
                <w:sz w:val="24"/>
                <w:szCs w:val="24"/>
                <w:lang w:val="en-MY" w:eastAsia="en-MY"/>
              </w:rPr>
            </w:pPr>
            <w:r>
              <w:rPr>
                <w:rFonts w:ascii="Arial" w:eastAsia="Times New Roman" w:hAnsi="Arial" w:cs="Arial"/>
                <w:sz w:val="24"/>
                <w:szCs w:val="24"/>
                <w:lang w:val="en-MY" w:eastAsia="en-MY"/>
              </w:rPr>
              <w:t>-</w:t>
            </w:r>
          </w:p>
          <w:p w:rsidR="00A40278" w:rsidRPr="00D72CB0" w:rsidRDefault="00BB0405" w:rsidP="0097232F">
            <w:pPr>
              <w:spacing w:before="240" w:after="120" w:line="360" w:lineRule="auto"/>
              <w:jc w:val="center"/>
              <w:rPr>
                <w:rFonts w:ascii="Arial" w:hAnsi="Arial" w:cs="Arial"/>
                <w:sz w:val="24"/>
              </w:rPr>
            </w:pPr>
            <w:r w:rsidRPr="00D72CB0">
              <w:rPr>
                <w:rFonts w:ascii="Arial" w:hAnsi="Arial" w:cs="Arial"/>
                <w:sz w:val="24"/>
              </w:rPr>
              <w:t>-</w:t>
            </w:r>
          </w:p>
          <w:p w:rsidR="00A40278" w:rsidRPr="00D72CB0" w:rsidRDefault="00514BC1" w:rsidP="00514BC1">
            <w:pPr>
              <w:spacing w:before="240" w:after="120" w:line="360" w:lineRule="auto"/>
              <w:jc w:val="center"/>
              <w:rPr>
                <w:rFonts w:ascii="Arial" w:hAnsi="Arial" w:cs="Arial"/>
                <w:sz w:val="24"/>
              </w:rPr>
            </w:pPr>
            <w:r w:rsidRPr="00D72CB0">
              <w:rPr>
                <w:rFonts w:ascii="Arial" w:eastAsia="Times New Roman" w:hAnsi="Arial" w:cs="Arial"/>
                <w:sz w:val="24"/>
                <w:szCs w:val="24"/>
                <w:lang w:val="en-MY" w:eastAsia="en-MY"/>
              </w:rPr>
              <w:t>320,0</w:t>
            </w:r>
            <w:r>
              <w:rPr>
                <w:rFonts w:ascii="Arial" w:eastAsia="Times New Roman" w:hAnsi="Arial" w:cs="Arial"/>
                <w:sz w:val="24"/>
                <w:szCs w:val="24"/>
                <w:lang w:val="en-MY" w:eastAsia="en-MY"/>
              </w:rPr>
              <w:t>00</w:t>
            </w:r>
            <w:r w:rsidRPr="00D72CB0">
              <w:rPr>
                <w:rFonts w:ascii="Arial" w:eastAsia="Times New Roman" w:hAnsi="Arial" w:cs="Arial"/>
                <w:sz w:val="24"/>
                <w:szCs w:val="24"/>
                <w:lang w:val="en-MY" w:eastAsia="en-MY"/>
              </w:rPr>
              <w:t>,</w:t>
            </w:r>
            <w:r>
              <w:rPr>
                <w:rFonts w:ascii="Arial" w:eastAsia="Times New Roman" w:hAnsi="Arial" w:cs="Arial"/>
                <w:sz w:val="24"/>
                <w:szCs w:val="24"/>
                <w:lang w:val="en-MY" w:eastAsia="en-MY"/>
              </w:rPr>
              <w:t>00</w:t>
            </w:r>
            <w:r w:rsidRPr="00D72CB0">
              <w:rPr>
                <w:rFonts w:ascii="Arial" w:eastAsia="Times New Roman" w:hAnsi="Arial" w:cs="Arial"/>
                <w:sz w:val="24"/>
                <w:szCs w:val="24"/>
                <w:lang w:val="en-MY" w:eastAsia="en-MY"/>
              </w:rPr>
              <w:t>0.00</w:t>
            </w:r>
          </w:p>
          <w:p w:rsidR="00514BC1" w:rsidRPr="00514BC1" w:rsidRDefault="00514BC1" w:rsidP="00514BC1">
            <w:pPr>
              <w:spacing w:before="240" w:after="120" w:line="360" w:lineRule="auto"/>
              <w:jc w:val="center"/>
              <w:rPr>
                <w:rFonts w:ascii="Arial" w:hAnsi="Arial" w:cs="Arial"/>
                <w:sz w:val="24"/>
              </w:rPr>
            </w:pPr>
            <w:r w:rsidRPr="00D72CB0">
              <w:rPr>
                <w:rFonts w:ascii="Arial" w:eastAsia="Times New Roman" w:hAnsi="Arial" w:cs="Arial"/>
                <w:sz w:val="24"/>
                <w:szCs w:val="24"/>
                <w:lang w:val="en-MY" w:eastAsia="en-MY"/>
              </w:rPr>
              <w:t>69,500,000.00</w:t>
            </w:r>
          </w:p>
          <w:p w:rsidR="00A40278" w:rsidRPr="00D72CB0" w:rsidRDefault="00514BC1" w:rsidP="00514BC1">
            <w:pPr>
              <w:spacing w:before="240" w:after="120" w:line="360" w:lineRule="auto"/>
              <w:jc w:val="center"/>
              <w:rPr>
                <w:rFonts w:ascii="Arial" w:hAnsi="Arial" w:cs="Arial"/>
                <w:sz w:val="24"/>
              </w:rPr>
            </w:pPr>
            <w:r w:rsidRPr="00D72CB0">
              <w:rPr>
                <w:rFonts w:ascii="Arial" w:eastAsia="Times New Roman" w:hAnsi="Arial" w:cs="Arial"/>
                <w:sz w:val="24"/>
                <w:szCs w:val="24"/>
                <w:lang w:val="en-MY" w:eastAsia="en-MY"/>
              </w:rPr>
              <w:t>24,</w:t>
            </w:r>
            <w:r>
              <w:rPr>
                <w:rFonts w:ascii="Arial" w:eastAsia="Times New Roman" w:hAnsi="Arial" w:cs="Arial"/>
                <w:sz w:val="24"/>
                <w:szCs w:val="24"/>
                <w:lang w:val="en-MY" w:eastAsia="en-MY"/>
              </w:rPr>
              <w:t>800</w:t>
            </w:r>
            <w:r w:rsidRPr="00D72CB0">
              <w:rPr>
                <w:rFonts w:ascii="Arial" w:eastAsia="Times New Roman" w:hAnsi="Arial" w:cs="Arial"/>
                <w:sz w:val="24"/>
                <w:szCs w:val="24"/>
                <w:lang w:val="en-MY" w:eastAsia="en-MY"/>
              </w:rPr>
              <w:t>,</w:t>
            </w:r>
            <w:r>
              <w:rPr>
                <w:rFonts w:ascii="Arial" w:eastAsia="Times New Roman" w:hAnsi="Arial" w:cs="Arial"/>
                <w:sz w:val="24"/>
                <w:szCs w:val="24"/>
                <w:lang w:val="en-MY" w:eastAsia="en-MY"/>
              </w:rPr>
              <w:t>000</w:t>
            </w:r>
            <w:r w:rsidRPr="00D72CB0">
              <w:rPr>
                <w:rFonts w:ascii="Arial" w:eastAsia="Times New Roman" w:hAnsi="Arial" w:cs="Arial"/>
                <w:sz w:val="24"/>
                <w:szCs w:val="24"/>
                <w:lang w:val="en-MY" w:eastAsia="en-MY"/>
              </w:rPr>
              <w:t>.00</w:t>
            </w:r>
          </w:p>
          <w:p w:rsidR="00A40278" w:rsidRPr="00D72CB0" w:rsidRDefault="00BB0405" w:rsidP="00514BC1">
            <w:pPr>
              <w:spacing w:before="240" w:after="120" w:line="360" w:lineRule="auto"/>
              <w:jc w:val="center"/>
              <w:rPr>
                <w:rFonts w:ascii="Arial" w:hAnsi="Arial" w:cs="Arial"/>
                <w:sz w:val="24"/>
              </w:rPr>
            </w:pPr>
            <w:r w:rsidRPr="00D72CB0">
              <w:rPr>
                <w:rFonts w:ascii="Arial" w:eastAsia="Times New Roman" w:hAnsi="Arial" w:cs="Arial"/>
                <w:sz w:val="24"/>
                <w:szCs w:val="24"/>
                <w:lang w:val="en-MY" w:eastAsia="en-MY"/>
              </w:rPr>
              <w:t>10,60</w:t>
            </w:r>
            <w:r w:rsidR="00514BC1">
              <w:rPr>
                <w:rFonts w:ascii="Arial" w:eastAsia="Times New Roman" w:hAnsi="Arial" w:cs="Arial"/>
                <w:sz w:val="24"/>
                <w:szCs w:val="24"/>
                <w:lang w:val="en-MY" w:eastAsia="en-MY"/>
              </w:rPr>
              <w:t>0</w:t>
            </w:r>
            <w:r w:rsidRPr="00D72CB0">
              <w:rPr>
                <w:rFonts w:ascii="Arial" w:eastAsia="Times New Roman" w:hAnsi="Arial" w:cs="Arial"/>
                <w:sz w:val="24"/>
                <w:szCs w:val="24"/>
                <w:lang w:val="en-MY" w:eastAsia="en-MY"/>
              </w:rPr>
              <w:t>,</w:t>
            </w:r>
            <w:r w:rsidR="00514BC1">
              <w:rPr>
                <w:rFonts w:ascii="Arial" w:eastAsia="Times New Roman" w:hAnsi="Arial" w:cs="Arial"/>
                <w:sz w:val="24"/>
                <w:szCs w:val="24"/>
                <w:lang w:val="en-MY" w:eastAsia="en-MY"/>
              </w:rPr>
              <w:t>000</w:t>
            </w:r>
            <w:r w:rsidRPr="00D72CB0">
              <w:rPr>
                <w:rFonts w:ascii="Arial" w:eastAsia="Times New Roman" w:hAnsi="Arial" w:cs="Arial"/>
                <w:sz w:val="24"/>
                <w:szCs w:val="24"/>
                <w:lang w:val="en-MY" w:eastAsia="en-MY"/>
              </w:rPr>
              <w:t>.00</w:t>
            </w:r>
          </w:p>
        </w:tc>
      </w:tr>
      <w:tr w:rsidR="00A40278" w:rsidRPr="00D72CB0" w:rsidTr="0097232F">
        <w:trPr>
          <w:trHeight w:val="340"/>
          <w:jc w:val="center"/>
        </w:trPr>
        <w:tc>
          <w:tcPr>
            <w:tcW w:w="1757" w:type="dxa"/>
            <w:vAlign w:val="center"/>
          </w:tcPr>
          <w:p w:rsidR="00A40278" w:rsidRPr="00D72CB0" w:rsidRDefault="00A40278" w:rsidP="0097232F">
            <w:pPr>
              <w:spacing w:after="0" w:line="360" w:lineRule="auto"/>
              <w:jc w:val="center"/>
              <w:rPr>
                <w:rFonts w:ascii="Arial" w:hAnsi="Arial" w:cs="Arial"/>
                <w:sz w:val="24"/>
              </w:rPr>
            </w:pPr>
            <w:r w:rsidRPr="00D72CB0">
              <w:rPr>
                <w:rFonts w:ascii="Arial" w:hAnsi="Arial" w:cs="Arial"/>
                <w:sz w:val="24"/>
              </w:rPr>
              <w:t>Total</w:t>
            </w:r>
          </w:p>
        </w:tc>
        <w:tc>
          <w:tcPr>
            <w:tcW w:w="2721" w:type="dxa"/>
            <w:vAlign w:val="center"/>
          </w:tcPr>
          <w:p w:rsidR="00A40278" w:rsidRPr="00D72CB0" w:rsidRDefault="00A40278" w:rsidP="0097232F">
            <w:pPr>
              <w:spacing w:before="120" w:after="0" w:line="360" w:lineRule="auto"/>
              <w:jc w:val="center"/>
              <w:rPr>
                <w:rFonts w:ascii="Arial" w:hAnsi="Arial" w:cs="Arial"/>
                <w:sz w:val="24"/>
              </w:rPr>
            </w:pPr>
          </w:p>
        </w:tc>
        <w:tc>
          <w:tcPr>
            <w:tcW w:w="1757" w:type="dxa"/>
            <w:vAlign w:val="center"/>
          </w:tcPr>
          <w:p w:rsidR="00A40278" w:rsidRPr="00D72CB0" w:rsidRDefault="00BB0405" w:rsidP="00E12FFF">
            <w:pPr>
              <w:spacing w:before="120" w:after="0" w:line="360" w:lineRule="auto"/>
              <w:jc w:val="center"/>
              <w:rPr>
                <w:rFonts w:ascii="Arial" w:hAnsi="Arial" w:cs="Arial"/>
                <w:sz w:val="24"/>
              </w:rPr>
            </w:pPr>
            <w:r w:rsidRPr="00D72CB0">
              <w:rPr>
                <w:rFonts w:ascii="Arial" w:hAnsi="Arial" w:cs="Arial"/>
                <w:sz w:val="24"/>
              </w:rPr>
              <w:t>3</w:t>
            </w:r>
            <w:r w:rsidR="00E12FFF" w:rsidRPr="00D72CB0">
              <w:rPr>
                <w:rFonts w:ascii="Arial" w:hAnsi="Arial" w:cs="Arial"/>
                <w:sz w:val="24"/>
              </w:rPr>
              <w:t>4</w:t>
            </w:r>
          </w:p>
        </w:tc>
        <w:tc>
          <w:tcPr>
            <w:tcW w:w="2098" w:type="dxa"/>
            <w:vAlign w:val="center"/>
          </w:tcPr>
          <w:p w:rsidR="00A40278" w:rsidRPr="00D72CB0" w:rsidRDefault="00E12FFF" w:rsidP="00514BC1">
            <w:pPr>
              <w:spacing w:before="120" w:after="0" w:line="360" w:lineRule="auto"/>
              <w:jc w:val="center"/>
              <w:rPr>
                <w:rFonts w:ascii="Arial" w:hAnsi="Arial" w:cs="Arial"/>
                <w:sz w:val="24"/>
              </w:rPr>
            </w:pPr>
            <w:r w:rsidRPr="00D72CB0">
              <w:rPr>
                <w:rFonts w:ascii="Arial" w:eastAsia="Times New Roman" w:hAnsi="Arial" w:cs="Arial"/>
                <w:bCs/>
                <w:sz w:val="24"/>
                <w:szCs w:val="24"/>
                <w:lang w:val="en-MY" w:eastAsia="en-MY"/>
              </w:rPr>
              <w:t>424,</w:t>
            </w:r>
            <w:r w:rsidR="00514BC1">
              <w:rPr>
                <w:rFonts w:ascii="Arial" w:eastAsia="Times New Roman" w:hAnsi="Arial" w:cs="Arial"/>
                <w:bCs/>
                <w:sz w:val="24"/>
                <w:szCs w:val="24"/>
                <w:lang w:val="en-MY" w:eastAsia="en-MY"/>
              </w:rPr>
              <w:t>900</w:t>
            </w:r>
            <w:r w:rsidRPr="00D72CB0">
              <w:rPr>
                <w:rFonts w:ascii="Arial" w:eastAsia="Times New Roman" w:hAnsi="Arial" w:cs="Arial"/>
                <w:bCs/>
                <w:sz w:val="24"/>
                <w:szCs w:val="24"/>
                <w:lang w:val="en-MY" w:eastAsia="en-MY"/>
              </w:rPr>
              <w:t>,</w:t>
            </w:r>
            <w:r w:rsidR="00514BC1">
              <w:rPr>
                <w:rFonts w:ascii="Arial" w:eastAsia="Times New Roman" w:hAnsi="Arial" w:cs="Arial"/>
                <w:bCs/>
                <w:sz w:val="24"/>
                <w:szCs w:val="24"/>
                <w:lang w:val="en-MY" w:eastAsia="en-MY"/>
              </w:rPr>
              <w:t>000</w:t>
            </w:r>
            <w:r w:rsidRPr="00D72CB0">
              <w:rPr>
                <w:rFonts w:ascii="Arial" w:eastAsia="Times New Roman" w:hAnsi="Arial" w:cs="Arial"/>
                <w:bCs/>
                <w:sz w:val="24"/>
                <w:szCs w:val="24"/>
                <w:lang w:val="en-MY" w:eastAsia="en-MY"/>
              </w:rPr>
              <w:t>.00</w:t>
            </w:r>
          </w:p>
        </w:tc>
      </w:tr>
    </w:tbl>
    <w:p w:rsidR="00C16851" w:rsidRPr="00D72CB0" w:rsidRDefault="00C16851" w:rsidP="0067116A">
      <w:pPr>
        <w:spacing w:line="360" w:lineRule="auto"/>
        <w:jc w:val="both"/>
        <w:rPr>
          <w:rFonts w:ascii="Arial" w:hAnsi="Arial" w:cs="Arial"/>
          <w:b/>
          <w:sz w:val="24"/>
        </w:rPr>
      </w:pPr>
    </w:p>
    <w:p w:rsidR="00DE1D43" w:rsidRPr="00DE1D43" w:rsidRDefault="00DE1D43" w:rsidP="00DE1D43">
      <w:pPr>
        <w:pStyle w:val="ListParagraph"/>
        <w:numPr>
          <w:ilvl w:val="2"/>
          <w:numId w:val="8"/>
        </w:numPr>
        <w:spacing w:line="360" w:lineRule="auto"/>
        <w:jc w:val="both"/>
        <w:rPr>
          <w:rFonts w:ascii="Arial" w:hAnsi="Arial" w:cs="Arial"/>
          <w:b/>
          <w:sz w:val="24"/>
        </w:rPr>
      </w:pPr>
      <w:r>
        <w:rPr>
          <w:rFonts w:ascii="Arial" w:hAnsi="Arial" w:cs="Arial"/>
          <w:b/>
          <w:sz w:val="24"/>
        </w:rPr>
        <w:lastRenderedPageBreak/>
        <w:t>Federal Routes in Labuan</w:t>
      </w:r>
    </w:p>
    <w:p w:rsidR="00BC1738" w:rsidRDefault="00BC1738" w:rsidP="00BC1738">
      <w:pPr>
        <w:spacing w:after="0"/>
        <w:ind w:right="25"/>
        <w:jc w:val="both"/>
        <w:rPr>
          <w:rFonts w:ascii="Arial" w:hAnsi="Arial" w:cs="Arial"/>
          <w:sz w:val="24"/>
        </w:rPr>
      </w:pPr>
      <w:r>
        <w:rPr>
          <w:rFonts w:ascii="Arial" w:hAnsi="Arial" w:cs="Arial"/>
          <w:sz w:val="24"/>
        </w:rPr>
        <w:t>The proposed</w:t>
      </w:r>
      <w:r w:rsidRPr="00BC1738">
        <w:rPr>
          <w:rFonts w:ascii="Arial" w:hAnsi="Arial" w:cs="Arial"/>
          <w:noProof/>
          <w:sz w:val="24"/>
        </w:rPr>
        <w:t xml:space="preserve"> </w:t>
      </w:r>
      <w:r>
        <w:rPr>
          <w:rFonts w:ascii="Arial" w:hAnsi="Arial" w:cs="Arial"/>
          <w:sz w:val="24"/>
        </w:rPr>
        <w:t xml:space="preserve">prioritization of the Federal Routes in Labuan for upgrading to List I of WRO 2003 and the number of bridge replacement for each respective route are given in Table </w:t>
      </w:r>
      <w:r w:rsidR="00CB63D8">
        <w:rPr>
          <w:rFonts w:ascii="Arial" w:hAnsi="Arial" w:cs="Arial"/>
          <w:sz w:val="24"/>
        </w:rPr>
        <w:t>19</w:t>
      </w:r>
      <w:r>
        <w:rPr>
          <w:rFonts w:ascii="Arial" w:hAnsi="Arial" w:cs="Arial"/>
          <w:sz w:val="24"/>
        </w:rPr>
        <w:t>.</w:t>
      </w:r>
    </w:p>
    <w:p w:rsidR="00BC1738" w:rsidRDefault="00BC1738" w:rsidP="00BC1738">
      <w:pPr>
        <w:spacing w:after="0"/>
        <w:ind w:right="25"/>
        <w:jc w:val="both"/>
        <w:rPr>
          <w:rFonts w:ascii="Arial" w:hAnsi="Arial" w:cs="Arial"/>
          <w:sz w:val="24"/>
        </w:rPr>
      </w:pPr>
    </w:p>
    <w:p w:rsidR="000F5B70" w:rsidRPr="00AD628D" w:rsidRDefault="00BC1738" w:rsidP="000F5B70">
      <w:pPr>
        <w:spacing w:after="0"/>
        <w:ind w:right="25"/>
        <w:jc w:val="both"/>
        <w:rPr>
          <w:rFonts w:ascii="Arial" w:hAnsi="Arial" w:cs="Arial"/>
          <w:noProof/>
          <w:sz w:val="24"/>
        </w:rPr>
      </w:pPr>
      <w:r>
        <w:rPr>
          <w:rFonts w:ascii="Arial" w:hAnsi="Arial" w:cs="Arial"/>
          <w:sz w:val="24"/>
        </w:rPr>
        <w:t>The general cost of bridge replacement is based RM7</w:t>
      </w:r>
      <w:proofErr w:type="gramStart"/>
      <w:r>
        <w:rPr>
          <w:rFonts w:ascii="Arial" w:hAnsi="Arial" w:cs="Arial"/>
          <w:sz w:val="24"/>
        </w:rPr>
        <w:t>,000</w:t>
      </w:r>
      <w:proofErr w:type="gramEnd"/>
      <w:r>
        <w:rPr>
          <w:rFonts w:ascii="Arial" w:hAnsi="Arial" w:cs="Arial"/>
          <w:sz w:val="24"/>
        </w:rPr>
        <w:t>/</w:t>
      </w:r>
      <w:proofErr w:type="spellStart"/>
      <w:r>
        <w:rPr>
          <w:rFonts w:ascii="Arial" w:hAnsi="Arial" w:cs="Arial"/>
          <w:sz w:val="24"/>
        </w:rPr>
        <w:t>sq.m</w:t>
      </w:r>
      <w:proofErr w:type="spellEnd"/>
      <w:r>
        <w:rPr>
          <w:rFonts w:ascii="Arial" w:hAnsi="Arial" w:cs="Arial"/>
          <w:sz w:val="24"/>
        </w:rPr>
        <w:t xml:space="preserve"> and the</w:t>
      </w:r>
      <w:r w:rsidRPr="00AD628D">
        <w:rPr>
          <w:rFonts w:ascii="Arial" w:hAnsi="Arial" w:cs="Arial"/>
          <w:sz w:val="24"/>
        </w:rPr>
        <w:t xml:space="preserve"> </w:t>
      </w:r>
      <w:r>
        <w:rPr>
          <w:rFonts w:ascii="Arial" w:hAnsi="Arial" w:cs="Arial"/>
          <w:sz w:val="24"/>
        </w:rPr>
        <w:t xml:space="preserve">estimated </w:t>
      </w:r>
      <w:r w:rsidRPr="00AD628D">
        <w:rPr>
          <w:rFonts w:ascii="Arial" w:hAnsi="Arial" w:cs="Arial"/>
          <w:sz w:val="24"/>
        </w:rPr>
        <w:t xml:space="preserve">cost of bridge replacement </w:t>
      </w:r>
      <w:r>
        <w:rPr>
          <w:rFonts w:ascii="Arial" w:hAnsi="Arial" w:cs="Arial"/>
          <w:sz w:val="24"/>
        </w:rPr>
        <w:t xml:space="preserve">for the respective routes is </w:t>
      </w:r>
      <w:r w:rsidR="00CB63D8">
        <w:rPr>
          <w:rFonts w:ascii="Arial" w:hAnsi="Arial" w:cs="Arial"/>
          <w:sz w:val="24"/>
        </w:rPr>
        <w:t xml:space="preserve">also </w:t>
      </w:r>
      <w:r>
        <w:rPr>
          <w:rFonts w:ascii="Arial" w:hAnsi="Arial" w:cs="Arial"/>
          <w:sz w:val="24"/>
        </w:rPr>
        <w:t xml:space="preserve">given </w:t>
      </w:r>
      <w:r w:rsidR="00CB63D8">
        <w:rPr>
          <w:rFonts w:ascii="Arial" w:hAnsi="Arial" w:cs="Arial"/>
          <w:sz w:val="24"/>
        </w:rPr>
        <w:t xml:space="preserve">below </w:t>
      </w:r>
      <w:r>
        <w:rPr>
          <w:rFonts w:ascii="Arial" w:hAnsi="Arial" w:cs="Arial"/>
          <w:sz w:val="24"/>
        </w:rPr>
        <w:t xml:space="preserve">in Table </w:t>
      </w:r>
      <w:r w:rsidR="00CB63D8">
        <w:rPr>
          <w:rFonts w:ascii="Arial" w:hAnsi="Arial" w:cs="Arial"/>
          <w:sz w:val="24"/>
        </w:rPr>
        <w:t>19</w:t>
      </w:r>
      <w:r>
        <w:rPr>
          <w:rFonts w:ascii="Arial" w:hAnsi="Arial" w:cs="Arial"/>
          <w:sz w:val="24"/>
        </w:rPr>
        <w:t>.</w:t>
      </w:r>
      <w:r w:rsidRPr="00AD628D">
        <w:rPr>
          <w:rFonts w:ascii="Arial" w:hAnsi="Arial" w:cs="Arial"/>
          <w:sz w:val="24"/>
        </w:rPr>
        <w:t xml:space="preserve"> </w:t>
      </w:r>
      <w:r w:rsidR="000F5B70">
        <w:rPr>
          <w:rFonts w:ascii="Arial" w:hAnsi="Arial" w:cs="Arial"/>
          <w:sz w:val="24"/>
        </w:rPr>
        <w:t xml:space="preserve">Further details on the cost estimation on each particular bridge can be referred to in Appendix E. </w:t>
      </w:r>
      <w:r w:rsidR="000F5B70" w:rsidRPr="00AD628D">
        <w:rPr>
          <w:rFonts w:ascii="Arial" w:hAnsi="Arial" w:cs="Arial"/>
          <w:sz w:val="24"/>
        </w:rPr>
        <w:t xml:space="preserve"> </w:t>
      </w:r>
    </w:p>
    <w:p w:rsidR="00BC1738" w:rsidRPr="00AD628D" w:rsidRDefault="00BC1738" w:rsidP="00BC1738">
      <w:pPr>
        <w:spacing w:after="0"/>
        <w:ind w:right="25"/>
        <w:jc w:val="both"/>
        <w:rPr>
          <w:rFonts w:ascii="Arial" w:hAnsi="Arial" w:cs="Arial"/>
          <w:noProof/>
          <w:sz w:val="24"/>
        </w:rPr>
      </w:pPr>
    </w:p>
    <w:p w:rsidR="008D162D" w:rsidRPr="00652CDB" w:rsidRDefault="00BC1738" w:rsidP="000F5B70">
      <w:pPr>
        <w:spacing w:before="240" w:after="0" w:line="360" w:lineRule="auto"/>
        <w:rPr>
          <w:rFonts w:ascii="Arial" w:hAnsi="Arial" w:cs="Arial"/>
          <w:noProof/>
          <w:sz w:val="24"/>
        </w:rPr>
      </w:pPr>
      <w:r>
        <w:rPr>
          <w:rFonts w:ascii="Arial" w:hAnsi="Arial" w:cs="Arial"/>
          <w:sz w:val="24"/>
        </w:rPr>
        <w:t xml:space="preserve"> </w:t>
      </w:r>
      <w:r>
        <w:rPr>
          <w:rFonts w:ascii="Arial" w:hAnsi="Arial" w:cs="Arial"/>
          <w:noProof/>
          <w:sz w:val="24"/>
        </w:rPr>
        <w:t>T</w:t>
      </w:r>
      <w:r w:rsidR="008D162D" w:rsidRPr="00652CDB">
        <w:rPr>
          <w:rFonts w:ascii="Arial" w:hAnsi="Arial" w:cs="Arial"/>
          <w:noProof/>
          <w:sz w:val="24"/>
        </w:rPr>
        <w:t>able 1</w:t>
      </w:r>
      <w:r w:rsidR="008D162D">
        <w:rPr>
          <w:rFonts w:ascii="Arial" w:hAnsi="Arial" w:cs="Arial"/>
          <w:noProof/>
          <w:sz w:val="24"/>
        </w:rPr>
        <w:t>5:</w:t>
      </w:r>
      <w:r w:rsidR="008D162D" w:rsidRPr="00652CDB">
        <w:rPr>
          <w:rFonts w:ascii="Arial" w:hAnsi="Arial" w:cs="Arial"/>
          <w:noProof/>
          <w:sz w:val="24"/>
        </w:rPr>
        <w:t xml:space="preserve">  </w:t>
      </w:r>
      <w:r w:rsidR="008D162D">
        <w:rPr>
          <w:rFonts w:ascii="Arial" w:hAnsi="Arial" w:cs="Arial"/>
          <w:noProof/>
          <w:sz w:val="24"/>
        </w:rPr>
        <w:t>Priority of Federal Routes and estimated cost of bridge replacement in Labuan</w:t>
      </w:r>
    </w:p>
    <w:tbl>
      <w:tblPr>
        <w:tblStyle w:val="TableGrid"/>
        <w:tblW w:w="0" w:type="auto"/>
        <w:jc w:val="center"/>
        <w:tblLayout w:type="fixed"/>
        <w:tblLook w:val="04A0"/>
      </w:tblPr>
      <w:tblGrid>
        <w:gridCol w:w="1757"/>
        <w:gridCol w:w="2721"/>
        <w:gridCol w:w="1757"/>
        <w:gridCol w:w="2098"/>
      </w:tblGrid>
      <w:tr w:rsidR="008D162D" w:rsidTr="0097232F">
        <w:trPr>
          <w:trHeight w:val="624"/>
          <w:jc w:val="center"/>
        </w:trPr>
        <w:tc>
          <w:tcPr>
            <w:tcW w:w="1757" w:type="dxa"/>
            <w:vAlign w:val="center"/>
          </w:tcPr>
          <w:p w:rsidR="008D162D" w:rsidRDefault="008D162D" w:rsidP="0097232F">
            <w:pPr>
              <w:spacing w:before="120" w:after="120"/>
              <w:jc w:val="center"/>
              <w:rPr>
                <w:rFonts w:ascii="Arial" w:hAnsi="Arial" w:cs="Arial"/>
                <w:sz w:val="24"/>
              </w:rPr>
            </w:pPr>
            <w:r>
              <w:rPr>
                <w:rFonts w:ascii="Arial" w:hAnsi="Arial" w:cs="Arial"/>
                <w:sz w:val="24"/>
              </w:rPr>
              <w:t>Priority of Routes</w:t>
            </w:r>
          </w:p>
        </w:tc>
        <w:tc>
          <w:tcPr>
            <w:tcW w:w="2721" w:type="dxa"/>
            <w:vAlign w:val="center"/>
          </w:tcPr>
          <w:p w:rsidR="008D162D" w:rsidRDefault="008D162D" w:rsidP="0097232F">
            <w:pPr>
              <w:spacing w:before="120" w:after="120"/>
              <w:jc w:val="center"/>
              <w:rPr>
                <w:rFonts w:ascii="Arial" w:hAnsi="Arial" w:cs="Arial"/>
                <w:sz w:val="24"/>
              </w:rPr>
            </w:pPr>
            <w:r>
              <w:rPr>
                <w:rFonts w:ascii="Arial" w:hAnsi="Arial" w:cs="Arial"/>
                <w:sz w:val="24"/>
              </w:rPr>
              <w:t>Federal Routes</w:t>
            </w:r>
          </w:p>
        </w:tc>
        <w:tc>
          <w:tcPr>
            <w:tcW w:w="1757" w:type="dxa"/>
            <w:vAlign w:val="center"/>
          </w:tcPr>
          <w:p w:rsidR="008D162D" w:rsidRDefault="008D162D" w:rsidP="0097232F">
            <w:pPr>
              <w:spacing w:before="120" w:after="120"/>
              <w:jc w:val="center"/>
              <w:rPr>
                <w:rFonts w:ascii="Arial" w:hAnsi="Arial" w:cs="Arial"/>
                <w:sz w:val="24"/>
              </w:rPr>
            </w:pPr>
            <w:r>
              <w:rPr>
                <w:rFonts w:ascii="Arial" w:hAnsi="Arial" w:cs="Arial"/>
                <w:sz w:val="24"/>
              </w:rPr>
              <w:t>Bridge Replacement</w:t>
            </w:r>
          </w:p>
          <w:p w:rsidR="008D162D" w:rsidRDefault="008D162D" w:rsidP="0097232F">
            <w:pPr>
              <w:spacing w:before="120" w:after="120"/>
              <w:jc w:val="center"/>
              <w:rPr>
                <w:rFonts w:ascii="Arial" w:hAnsi="Arial" w:cs="Arial"/>
                <w:sz w:val="24"/>
              </w:rPr>
            </w:pPr>
            <w:r>
              <w:rPr>
                <w:rFonts w:ascii="Arial" w:hAnsi="Arial" w:cs="Arial"/>
                <w:sz w:val="24"/>
              </w:rPr>
              <w:t>(nos.)</w:t>
            </w:r>
          </w:p>
        </w:tc>
        <w:tc>
          <w:tcPr>
            <w:tcW w:w="2098" w:type="dxa"/>
            <w:vAlign w:val="center"/>
          </w:tcPr>
          <w:p w:rsidR="008D162D" w:rsidRDefault="008D162D" w:rsidP="0097232F">
            <w:pPr>
              <w:spacing w:before="120" w:after="120"/>
              <w:jc w:val="center"/>
              <w:rPr>
                <w:rFonts w:ascii="Arial" w:hAnsi="Arial" w:cs="Arial"/>
                <w:sz w:val="24"/>
              </w:rPr>
            </w:pPr>
            <w:r>
              <w:rPr>
                <w:rFonts w:ascii="Arial" w:hAnsi="Arial" w:cs="Arial"/>
                <w:sz w:val="24"/>
              </w:rPr>
              <w:t>Estimated Cost</w:t>
            </w:r>
          </w:p>
          <w:p w:rsidR="008D162D" w:rsidRDefault="008D162D" w:rsidP="0097232F">
            <w:pPr>
              <w:spacing w:before="120" w:after="120"/>
              <w:jc w:val="center"/>
              <w:rPr>
                <w:rFonts w:ascii="Arial" w:hAnsi="Arial" w:cs="Arial"/>
                <w:sz w:val="24"/>
              </w:rPr>
            </w:pPr>
            <w:r>
              <w:rPr>
                <w:rFonts w:ascii="Arial" w:hAnsi="Arial" w:cs="Arial"/>
                <w:sz w:val="24"/>
              </w:rPr>
              <w:t>(RM)</w:t>
            </w:r>
          </w:p>
        </w:tc>
      </w:tr>
      <w:tr w:rsidR="008D162D" w:rsidTr="008D162D">
        <w:trPr>
          <w:trHeight w:val="2494"/>
          <w:jc w:val="center"/>
        </w:trPr>
        <w:tc>
          <w:tcPr>
            <w:tcW w:w="1757" w:type="dxa"/>
            <w:vAlign w:val="center"/>
          </w:tcPr>
          <w:p w:rsidR="008D162D" w:rsidRDefault="008D162D" w:rsidP="008D162D">
            <w:pPr>
              <w:spacing w:before="240" w:after="240"/>
              <w:jc w:val="center"/>
              <w:rPr>
                <w:rFonts w:ascii="Arial" w:hAnsi="Arial" w:cs="Arial"/>
                <w:sz w:val="24"/>
              </w:rPr>
            </w:pPr>
            <w:r>
              <w:rPr>
                <w:rFonts w:ascii="Arial" w:hAnsi="Arial" w:cs="Arial"/>
                <w:sz w:val="24"/>
              </w:rPr>
              <w:t>Priority 1</w:t>
            </w:r>
          </w:p>
          <w:p w:rsidR="008D162D" w:rsidRDefault="008D162D" w:rsidP="008D162D">
            <w:pPr>
              <w:spacing w:before="240" w:after="240"/>
              <w:jc w:val="center"/>
              <w:rPr>
                <w:rFonts w:ascii="Arial" w:hAnsi="Arial" w:cs="Arial"/>
                <w:sz w:val="24"/>
              </w:rPr>
            </w:pPr>
            <w:r>
              <w:rPr>
                <w:rFonts w:ascii="Arial" w:hAnsi="Arial" w:cs="Arial"/>
                <w:sz w:val="24"/>
              </w:rPr>
              <w:t>Priority 2</w:t>
            </w:r>
          </w:p>
          <w:p w:rsidR="008D162D" w:rsidRDefault="008D162D" w:rsidP="008D162D">
            <w:pPr>
              <w:spacing w:before="240" w:after="240"/>
              <w:jc w:val="center"/>
              <w:rPr>
                <w:rFonts w:ascii="Arial" w:hAnsi="Arial" w:cs="Arial"/>
                <w:sz w:val="24"/>
              </w:rPr>
            </w:pPr>
            <w:r>
              <w:rPr>
                <w:rFonts w:ascii="Arial" w:hAnsi="Arial" w:cs="Arial"/>
                <w:sz w:val="24"/>
              </w:rPr>
              <w:t>Priority 3</w:t>
            </w:r>
          </w:p>
          <w:p w:rsidR="008D162D" w:rsidRDefault="008D162D" w:rsidP="008D162D">
            <w:pPr>
              <w:spacing w:before="240" w:after="240"/>
              <w:jc w:val="center"/>
              <w:rPr>
                <w:rFonts w:ascii="Arial" w:hAnsi="Arial" w:cs="Arial"/>
                <w:sz w:val="24"/>
              </w:rPr>
            </w:pPr>
            <w:r>
              <w:rPr>
                <w:rFonts w:ascii="Arial" w:hAnsi="Arial" w:cs="Arial"/>
                <w:sz w:val="24"/>
              </w:rPr>
              <w:t>Priority 4</w:t>
            </w:r>
          </w:p>
          <w:p w:rsidR="008D162D" w:rsidRDefault="008D162D" w:rsidP="008D162D">
            <w:pPr>
              <w:spacing w:before="240" w:after="240"/>
              <w:jc w:val="center"/>
              <w:rPr>
                <w:rFonts w:ascii="Arial" w:hAnsi="Arial" w:cs="Arial"/>
                <w:sz w:val="24"/>
              </w:rPr>
            </w:pPr>
            <w:r>
              <w:rPr>
                <w:rFonts w:ascii="Arial" w:hAnsi="Arial" w:cs="Arial"/>
                <w:sz w:val="24"/>
              </w:rPr>
              <w:t>Priority 5</w:t>
            </w:r>
          </w:p>
          <w:p w:rsidR="008D162D" w:rsidRDefault="008D162D" w:rsidP="008D162D">
            <w:pPr>
              <w:spacing w:before="240" w:after="240"/>
              <w:jc w:val="center"/>
              <w:rPr>
                <w:rFonts w:ascii="Arial" w:hAnsi="Arial" w:cs="Arial"/>
                <w:sz w:val="24"/>
              </w:rPr>
            </w:pPr>
            <w:r>
              <w:rPr>
                <w:rFonts w:ascii="Arial" w:hAnsi="Arial" w:cs="Arial"/>
                <w:sz w:val="24"/>
              </w:rPr>
              <w:t>Priority 6</w:t>
            </w:r>
          </w:p>
        </w:tc>
        <w:tc>
          <w:tcPr>
            <w:tcW w:w="2721" w:type="dxa"/>
            <w:vAlign w:val="center"/>
          </w:tcPr>
          <w:p w:rsidR="008D162D" w:rsidRDefault="008D162D" w:rsidP="008D162D">
            <w:pPr>
              <w:spacing w:before="240" w:after="240"/>
              <w:jc w:val="center"/>
              <w:rPr>
                <w:rFonts w:ascii="Arial" w:hAnsi="Arial" w:cs="Arial"/>
                <w:sz w:val="24"/>
              </w:rPr>
            </w:pPr>
            <w:r>
              <w:rPr>
                <w:rFonts w:ascii="Arial" w:hAnsi="Arial" w:cs="Arial"/>
                <w:sz w:val="24"/>
              </w:rPr>
              <w:t>Federal Route FL70</w:t>
            </w:r>
            <w:r w:rsidR="00AB58BB">
              <w:rPr>
                <w:rFonts w:ascii="Arial" w:hAnsi="Arial" w:cs="Arial"/>
                <w:sz w:val="24"/>
              </w:rPr>
              <w:t>3</w:t>
            </w:r>
          </w:p>
          <w:p w:rsidR="008D162D" w:rsidRDefault="008D162D" w:rsidP="008D162D">
            <w:pPr>
              <w:spacing w:before="240" w:after="240"/>
              <w:jc w:val="center"/>
              <w:rPr>
                <w:rFonts w:ascii="Arial" w:hAnsi="Arial" w:cs="Arial"/>
                <w:sz w:val="24"/>
              </w:rPr>
            </w:pPr>
            <w:r>
              <w:rPr>
                <w:rFonts w:ascii="Arial" w:hAnsi="Arial" w:cs="Arial"/>
                <w:sz w:val="24"/>
              </w:rPr>
              <w:t>Federal Route FL70</w:t>
            </w:r>
            <w:r w:rsidR="00AB58BB">
              <w:rPr>
                <w:rFonts w:ascii="Arial" w:hAnsi="Arial" w:cs="Arial"/>
                <w:sz w:val="24"/>
              </w:rPr>
              <w:t>4</w:t>
            </w:r>
          </w:p>
          <w:p w:rsidR="008D162D" w:rsidRDefault="008D162D" w:rsidP="008D162D">
            <w:pPr>
              <w:spacing w:before="240" w:after="240"/>
              <w:jc w:val="center"/>
              <w:rPr>
                <w:rFonts w:ascii="Arial" w:hAnsi="Arial" w:cs="Arial"/>
                <w:sz w:val="24"/>
              </w:rPr>
            </w:pPr>
            <w:r>
              <w:rPr>
                <w:rFonts w:ascii="Arial" w:hAnsi="Arial" w:cs="Arial"/>
                <w:sz w:val="24"/>
              </w:rPr>
              <w:t>Federal Route FL70</w:t>
            </w:r>
            <w:r w:rsidR="00AB58BB">
              <w:rPr>
                <w:rFonts w:ascii="Arial" w:hAnsi="Arial" w:cs="Arial"/>
                <w:sz w:val="24"/>
              </w:rPr>
              <w:t>5</w:t>
            </w:r>
          </w:p>
          <w:p w:rsidR="008D162D" w:rsidRDefault="008D162D" w:rsidP="008D162D">
            <w:pPr>
              <w:spacing w:before="240" w:after="240"/>
              <w:jc w:val="center"/>
              <w:rPr>
                <w:rFonts w:ascii="Arial" w:hAnsi="Arial" w:cs="Arial"/>
                <w:sz w:val="24"/>
              </w:rPr>
            </w:pPr>
            <w:r>
              <w:rPr>
                <w:rFonts w:ascii="Arial" w:hAnsi="Arial" w:cs="Arial"/>
                <w:sz w:val="24"/>
              </w:rPr>
              <w:t>Federal Route FL7</w:t>
            </w:r>
            <w:r w:rsidR="00AB58BB">
              <w:rPr>
                <w:rFonts w:ascii="Arial" w:hAnsi="Arial" w:cs="Arial"/>
                <w:sz w:val="24"/>
              </w:rPr>
              <w:t>49</w:t>
            </w:r>
          </w:p>
          <w:p w:rsidR="008D162D" w:rsidRDefault="008D162D" w:rsidP="008D162D">
            <w:pPr>
              <w:spacing w:before="240" w:after="240"/>
              <w:jc w:val="center"/>
              <w:rPr>
                <w:rFonts w:ascii="Arial" w:hAnsi="Arial" w:cs="Arial"/>
                <w:sz w:val="24"/>
              </w:rPr>
            </w:pPr>
            <w:r>
              <w:rPr>
                <w:rFonts w:ascii="Arial" w:hAnsi="Arial" w:cs="Arial"/>
                <w:sz w:val="24"/>
              </w:rPr>
              <w:t>Federal Route FL7</w:t>
            </w:r>
            <w:r w:rsidR="00AB58BB">
              <w:rPr>
                <w:rFonts w:ascii="Arial" w:hAnsi="Arial" w:cs="Arial"/>
                <w:sz w:val="24"/>
              </w:rPr>
              <w:t>00</w:t>
            </w:r>
          </w:p>
          <w:p w:rsidR="008D162D" w:rsidRDefault="008D162D" w:rsidP="00AB58BB">
            <w:pPr>
              <w:spacing w:before="240" w:after="240"/>
              <w:jc w:val="center"/>
              <w:rPr>
                <w:rFonts w:ascii="Arial" w:hAnsi="Arial" w:cs="Arial"/>
                <w:sz w:val="24"/>
              </w:rPr>
            </w:pPr>
            <w:r>
              <w:rPr>
                <w:rFonts w:ascii="Arial" w:hAnsi="Arial" w:cs="Arial"/>
                <w:sz w:val="24"/>
              </w:rPr>
              <w:t>Federal Route FL74</w:t>
            </w:r>
            <w:r w:rsidR="00AB58BB">
              <w:rPr>
                <w:rFonts w:ascii="Arial" w:hAnsi="Arial" w:cs="Arial"/>
                <w:sz w:val="24"/>
              </w:rPr>
              <w:t>5</w:t>
            </w:r>
          </w:p>
        </w:tc>
        <w:tc>
          <w:tcPr>
            <w:tcW w:w="1757" w:type="dxa"/>
          </w:tcPr>
          <w:p w:rsidR="008D162D" w:rsidRDefault="002146DD" w:rsidP="008D162D">
            <w:pPr>
              <w:spacing w:before="240" w:after="240"/>
              <w:jc w:val="center"/>
              <w:rPr>
                <w:rFonts w:ascii="Arial" w:hAnsi="Arial" w:cs="Arial"/>
                <w:sz w:val="24"/>
              </w:rPr>
            </w:pPr>
            <w:r>
              <w:rPr>
                <w:rFonts w:ascii="Arial" w:hAnsi="Arial" w:cs="Arial"/>
                <w:sz w:val="24"/>
              </w:rPr>
              <w:t>-</w:t>
            </w:r>
          </w:p>
          <w:p w:rsidR="008D162D" w:rsidRDefault="008D162D" w:rsidP="008D162D">
            <w:pPr>
              <w:spacing w:before="240" w:after="240"/>
              <w:jc w:val="center"/>
              <w:rPr>
                <w:rFonts w:ascii="Arial" w:hAnsi="Arial" w:cs="Arial"/>
                <w:sz w:val="24"/>
              </w:rPr>
            </w:pPr>
            <w:r>
              <w:rPr>
                <w:rFonts w:ascii="Arial" w:hAnsi="Arial" w:cs="Arial"/>
                <w:sz w:val="24"/>
              </w:rPr>
              <w:t>-</w:t>
            </w:r>
          </w:p>
          <w:p w:rsidR="008D162D" w:rsidRDefault="008D162D" w:rsidP="008D162D">
            <w:pPr>
              <w:spacing w:before="240" w:after="240"/>
              <w:jc w:val="center"/>
              <w:rPr>
                <w:rFonts w:ascii="Arial" w:hAnsi="Arial" w:cs="Arial"/>
                <w:sz w:val="24"/>
              </w:rPr>
            </w:pPr>
            <w:r>
              <w:rPr>
                <w:rFonts w:ascii="Arial" w:hAnsi="Arial" w:cs="Arial"/>
                <w:sz w:val="24"/>
              </w:rPr>
              <w:t>-</w:t>
            </w:r>
          </w:p>
          <w:p w:rsidR="008D162D" w:rsidRDefault="008D162D" w:rsidP="008D162D">
            <w:pPr>
              <w:spacing w:before="240" w:after="240"/>
              <w:jc w:val="center"/>
              <w:rPr>
                <w:rFonts w:ascii="Arial" w:hAnsi="Arial" w:cs="Arial"/>
                <w:sz w:val="24"/>
              </w:rPr>
            </w:pPr>
            <w:r>
              <w:rPr>
                <w:rFonts w:ascii="Arial" w:hAnsi="Arial" w:cs="Arial"/>
                <w:sz w:val="24"/>
              </w:rPr>
              <w:t>-</w:t>
            </w:r>
          </w:p>
          <w:p w:rsidR="008D162D" w:rsidRDefault="00AB58BB" w:rsidP="008D162D">
            <w:pPr>
              <w:spacing w:before="240" w:after="240"/>
              <w:jc w:val="center"/>
              <w:rPr>
                <w:rFonts w:ascii="Arial" w:hAnsi="Arial" w:cs="Arial"/>
                <w:sz w:val="24"/>
              </w:rPr>
            </w:pPr>
            <w:r>
              <w:rPr>
                <w:rFonts w:ascii="Arial" w:hAnsi="Arial" w:cs="Arial"/>
                <w:sz w:val="24"/>
              </w:rPr>
              <w:t>2</w:t>
            </w:r>
          </w:p>
          <w:p w:rsidR="008D162D" w:rsidRDefault="00AB58BB" w:rsidP="00AB58BB">
            <w:pPr>
              <w:spacing w:before="240" w:after="240"/>
              <w:jc w:val="center"/>
              <w:rPr>
                <w:rFonts w:ascii="Arial" w:hAnsi="Arial" w:cs="Arial"/>
                <w:sz w:val="24"/>
              </w:rPr>
            </w:pPr>
            <w:r>
              <w:rPr>
                <w:rFonts w:ascii="Arial" w:hAnsi="Arial" w:cs="Arial"/>
                <w:sz w:val="24"/>
              </w:rPr>
              <w:t>1</w:t>
            </w:r>
          </w:p>
        </w:tc>
        <w:tc>
          <w:tcPr>
            <w:tcW w:w="2098" w:type="dxa"/>
          </w:tcPr>
          <w:p w:rsidR="008D162D" w:rsidRDefault="002146DD" w:rsidP="008D162D">
            <w:pPr>
              <w:spacing w:before="240" w:after="240"/>
              <w:jc w:val="center"/>
              <w:rPr>
                <w:rFonts w:ascii="Arial" w:hAnsi="Arial" w:cs="Arial"/>
                <w:sz w:val="24"/>
              </w:rPr>
            </w:pPr>
            <w:r>
              <w:rPr>
                <w:rFonts w:ascii="Arial" w:eastAsia="Times New Roman" w:hAnsi="Arial" w:cs="Arial"/>
                <w:sz w:val="24"/>
                <w:szCs w:val="24"/>
                <w:lang w:val="en-MY" w:eastAsia="en-MY"/>
              </w:rPr>
              <w:t>-</w:t>
            </w:r>
          </w:p>
          <w:p w:rsidR="008D162D" w:rsidRDefault="008D162D" w:rsidP="008D162D">
            <w:pPr>
              <w:spacing w:before="240" w:after="240"/>
              <w:jc w:val="center"/>
              <w:rPr>
                <w:rFonts w:ascii="Arial" w:hAnsi="Arial" w:cs="Arial"/>
                <w:sz w:val="24"/>
              </w:rPr>
            </w:pPr>
            <w:r>
              <w:rPr>
                <w:rFonts w:ascii="Arial" w:hAnsi="Arial" w:cs="Arial"/>
                <w:sz w:val="24"/>
              </w:rPr>
              <w:t>-</w:t>
            </w:r>
          </w:p>
          <w:p w:rsidR="008D162D" w:rsidRDefault="008D162D" w:rsidP="008D162D">
            <w:pPr>
              <w:spacing w:before="240" w:after="240"/>
              <w:jc w:val="center"/>
              <w:rPr>
                <w:rFonts w:ascii="Arial" w:hAnsi="Arial" w:cs="Arial"/>
                <w:sz w:val="24"/>
              </w:rPr>
            </w:pPr>
            <w:r>
              <w:rPr>
                <w:rFonts w:ascii="Arial" w:hAnsi="Arial" w:cs="Arial"/>
                <w:sz w:val="24"/>
              </w:rPr>
              <w:t>-</w:t>
            </w:r>
          </w:p>
          <w:p w:rsidR="008D162D" w:rsidRDefault="008D162D" w:rsidP="008D162D">
            <w:pPr>
              <w:spacing w:before="240" w:after="240"/>
              <w:jc w:val="center"/>
              <w:rPr>
                <w:rFonts w:ascii="Arial" w:hAnsi="Arial" w:cs="Arial"/>
                <w:sz w:val="24"/>
              </w:rPr>
            </w:pPr>
            <w:r>
              <w:rPr>
                <w:rFonts w:ascii="Arial" w:hAnsi="Arial" w:cs="Arial"/>
                <w:sz w:val="24"/>
              </w:rPr>
              <w:t>-</w:t>
            </w:r>
          </w:p>
          <w:p w:rsidR="008D162D" w:rsidRDefault="00AB58BB" w:rsidP="008D162D">
            <w:pPr>
              <w:spacing w:before="240" w:after="240"/>
              <w:jc w:val="center"/>
              <w:rPr>
                <w:rFonts w:ascii="Arial" w:hAnsi="Arial" w:cs="Arial"/>
                <w:sz w:val="24"/>
              </w:rPr>
            </w:pPr>
            <w:r>
              <w:rPr>
                <w:rFonts w:ascii="Arial" w:eastAsia="Times New Roman" w:hAnsi="Arial" w:cs="Arial"/>
                <w:sz w:val="24"/>
                <w:szCs w:val="24"/>
                <w:lang w:val="en-MY" w:eastAsia="en-MY"/>
              </w:rPr>
              <w:t>7,000,000</w:t>
            </w:r>
            <w:r w:rsidR="000D1AA1" w:rsidRPr="000D1AA1">
              <w:rPr>
                <w:rFonts w:ascii="Arial" w:eastAsia="Times New Roman" w:hAnsi="Arial" w:cs="Arial"/>
                <w:sz w:val="24"/>
                <w:szCs w:val="24"/>
                <w:lang w:val="en-MY" w:eastAsia="en-MY"/>
              </w:rPr>
              <w:t>.00</w:t>
            </w:r>
          </w:p>
          <w:p w:rsidR="008D162D" w:rsidRDefault="00AB58BB" w:rsidP="00AB58BB">
            <w:pPr>
              <w:spacing w:before="240" w:after="240"/>
              <w:jc w:val="center"/>
              <w:rPr>
                <w:rFonts w:ascii="Arial" w:hAnsi="Arial" w:cs="Arial"/>
                <w:sz w:val="24"/>
              </w:rPr>
            </w:pPr>
            <w:r>
              <w:rPr>
                <w:rFonts w:ascii="Arial" w:hAnsi="Arial" w:cs="Arial"/>
                <w:sz w:val="24"/>
              </w:rPr>
              <w:t>1,900,00.00</w:t>
            </w:r>
          </w:p>
        </w:tc>
      </w:tr>
      <w:tr w:rsidR="008D162D" w:rsidRPr="000D1AA1" w:rsidTr="008D162D">
        <w:trPr>
          <w:trHeight w:val="340"/>
          <w:jc w:val="center"/>
        </w:trPr>
        <w:tc>
          <w:tcPr>
            <w:tcW w:w="1757" w:type="dxa"/>
            <w:vAlign w:val="center"/>
          </w:tcPr>
          <w:p w:rsidR="008D162D" w:rsidRDefault="008D162D" w:rsidP="008D162D">
            <w:pPr>
              <w:spacing w:before="120" w:after="120" w:line="360" w:lineRule="auto"/>
              <w:jc w:val="center"/>
              <w:rPr>
                <w:rFonts w:ascii="Arial" w:hAnsi="Arial" w:cs="Arial"/>
                <w:sz w:val="24"/>
              </w:rPr>
            </w:pPr>
            <w:r>
              <w:rPr>
                <w:rFonts w:ascii="Arial" w:hAnsi="Arial" w:cs="Arial"/>
                <w:sz w:val="24"/>
              </w:rPr>
              <w:t>Total</w:t>
            </w:r>
          </w:p>
        </w:tc>
        <w:tc>
          <w:tcPr>
            <w:tcW w:w="2721" w:type="dxa"/>
            <w:vAlign w:val="center"/>
          </w:tcPr>
          <w:p w:rsidR="008D162D" w:rsidRDefault="008D162D" w:rsidP="008D162D">
            <w:pPr>
              <w:spacing w:before="120" w:after="120" w:line="360" w:lineRule="auto"/>
              <w:jc w:val="center"/>
              <w:rPr>
                <w:rFonts w:ascii="Arial" w:hAnsi="Arial" w:cs="Arial"/>
                <w:sz w:val="24"/>
              </w:rPr>
            </w:pPr>
          </w:p>
        </w:tc>
        <w:tc>
          <w:tcPr>
            <w:tcW w:w="1757" w:type="dxa"/>
            <w:vAlign w:val="center"/>
          </w:tcPr>
          <w:p w:rsidR="008D162D" w:rsidRDefault="008D162D" w:rsidP="008D162D">
            <w:pPr>
              <w:spacing w:before="120" w:after="120" w:line="360" w:lineRule="auto"/>
              <w:jc w:val="center"/>
              <w:rPr>
                <w:rFonts w:ascii="Arial" w:hAnsi="Arial" w:cs="Arial"/>
                <w:sz w:val="24"/>
              </w:rPr>
            </w:pPr>
            <w:r>
              <w:rPr>
                <w:rFonts w:ascii="Arial" w:hAnsi="Arial" w:cs="Arial"/>
                <w:sz w:val="24"/>
              </w:rPr>
              <w:t>3</w:t>
            </w:r>
          </w:p>
        </w:tc>
        <w:tc>
          <w:tcPr>
            <w:tcW w:w="2098" w:type="dxa"/>
            <w:vAlign w:val="center"/>
          </w:tcPr>
          <w:p w:rsidR="008D162D" w:rsidRPr="000D1AA1" w:rsidRDefault="000D1AA1" w:rsidP="00AB58BB">
            <w:pPr>
              <w:spacing w:before="120" w:after="120" w:line="360" w:lineRule="auto"/>
              <w:jc w:val="center"/>
              <w:rPr>
                <w:rFonts w:ascii="Arial" w:hAnsi="Arial" w:cs="Arial"/>
                <w:sz w:val="24"/>
              </w:rPr>
            </w:pPr>
            <w:r w:rsidRPr="000D1AA1">
              <w:rPr>
                <w:rFonts w:ascii="Arial" w:eastAsia="Times New Roman" w:hAnsi="Arial" w:cs="Arial"/>
                <w:bCs/>
                <w:sz w:val="24"/>
                <w:szCs w:val="24"/>
                <w:lang w:val="en-MY" w:eastAsia="en-MY"/>
              </w:rPr>
              <w:t>8,</w:t>
            </w:r>
            <w:r w:rsidR="00AB58BB">
              <w:rPr>
                <w:rFonts w:ascii="Arial" w:eastAsia="Times New Roman" w:hAnsi="Arial" w:cs="Arial"/>
                <w:bCs/>
                <w:sz w:val="24"/>
                <w:szCs w:val="24"/>
                <w:lang w:val="en-MY" w:eastAsia="en-MY"/>
              </w:rPr>
              <w:t>900</w:t>
            </w:r>
            <w:r w:rsidRPr="000D1AA1">
              <w:rPr>
                <w:rFonts w:ascii="Arial" w:eastAsia="Times New Roman" w:hAnsi="Arial" w:cs="Arial"/>
                <w:bCs/>
                <w:sz w:val="24"/>
                <w:szCs w:val="24"/>
                <w:lang w:val="en-MY" w:eastAsia="en-MY"/>
              </w:rPr>
              <w:t>,</w:t>
            </w:r>
            <w:r w:rsidR="00AB58BB">
              <w:rPr>
                <w:rFonts w:ascii="Arial" w:eastAsia="Times New Roman" w:hAnsi="Arial" w:cs="Arial"/>
                <w:bCs/>
                <w:sz w:val="24"/>
                <w:szCs w:val="24"/>
                <w:lang w:val="en-MY" w:eastAsia="en-MY"/>
              </w:rPr>
              <w:t>000</w:t>
            </w:r>
            <w:r w:rsidRPr="000D1AA1">
              <w:rPr>
                <w:rFonts w:ascii="Arial" w:eastAsia="Times New Roman" w:hAnsi="Arial" w:cs="Arial"/>
                <w:bCs/>
                <w:sz w:val="24"/>
                <w:szCs w:val="24"/>
                <w:lang w:val="en-MY" w:eastAsia="en-MY"/>
              </w:rPr>
              <w:t>.00</w:t>
            </w:r>
          </w:p>
        </w:tc>
      </w:tr>
    </w:tbl>
    <w:p w:rsidR="00044B7C" w:rsidRDefault="00044B7C" w:rsidP="006E2780">
      <w:pPr>
        <w:pStyle w:val="ListParagraph"/>
        <w:rPr>
          <w:rFonts w:ascii="Arial" w:hAnsi="Arial" w:cs="Arial"/>
          <w:b/>
          <w:sz w:val="24"/>
        </w:rPr>
      </w:pPr>
    </w:p>
    <w:p w:rsidR="008D162D" w:rsidRDefault="008D162D" w:rsidP="008D162D">
      <w:pPr>
        <w:spacing w:after="0" w:line="360" w:lineRule="auto"/>
        <w:rPr>
          <w:rFonts w:ascii="Arial" w:hAnsi="Arial" w:cs="Arial"/>
          <w:sz w:val="24"/>
        </w:rPr>
      </w:pPr>
    </w:p>
    <w:p w:rsidR="008D162D" w:rsidRDefault="008D162D" w:rsidP="008D162D">
      <w:pPr>
        <w:spacing w:after="0" w:line="360" w:lineRule="auto"/>
        <w:rPr>
          <w:rFonts w:ascii="Arial" w:hAnsi="Arial" w:cs="Arial"/>
          <w:sz w:val="24"/>
        </w:rPr>
      </w:pPr>
    </w:p>
    <w:p w:rsidR="006E2780" w:rsidRDefault="006E2780" w:rsidP="006E2780">
      <w:pPr>
        <w:pStyle w:val="ListParagraph"/>
        <w:rPr>
          <w:rFonts w:ascii="Arial" w:hAnsi="Arial" w:cs="Arial"/>
          <w:b/>
          <w:sz w:val="24"/>
        </w:rPr>
      </w:pPr>
    </w:p>
    <w:sectPr w:rsidR="006E2780" w:rsidSect="008E720A">
      <w:type w:val="continuous"/>
      <w:pgSz w:w="11909" w:h="16834" w:code="9"/>
      <w:pgMar w:top="1871" w:right="1440" w:bottom="1440" w:left="1797"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E63BF" w:rsidRDefault="006E63BF" w:rsidP="00C46A65">
      <w:pPr>
        <w:spacing w:after="0" w:line="240" w:lineRule="auto"/>
      </w:pPr>
      <w:r>
        <w:separator/>
      </w:r>
    </w:p>
  </w:endnote>
  <w:endnote w:type="continuationSeparator" w:id="0">
    <w:p w:rsidR="006E63BF" w:rsidRDefault="006E63BF" w:rsidP="00C46A6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2CB0" w:rsidRDefault="006773CB" w:rsidP="00D274A3">
    <w:pPr>
      <w:pStyle w:val="Footer"/>
      <w:framePr w:wrap="around" w:vAnchor="text" w:hAnchor="margin" w:xAlign="right" w:y="1"/>
      <w:rPr>
        <w:rStyle w:val="PageNumber"/>
      </w:rPr>
    </w:pPr>
    <w:r>
      <w:rPr>
        <w:rStyle w:val="PageNumber"/>
      </w:rPr>
      <w:fldChar w:fldCharType="begin"/>
    </w:r>
    <w:r w:rsidR="00D72CB0">
      <w:rPr>
        <w:rStyle w:val="PageNumber"/>
      </w:rPr>
      <w:instrText xml:space="preserve">PAGE  </w:instrText>
    </w:r>
    <w:r>
      <w:rPr>
        <w:rStyle w:val="PageNumber"/>
      </w:rPr>
      <w:fldChar w:fldCharType="end"/>
    </w:r>
  </w:p>
  <w:p w:rsidR="00D72CB0" w:rsidRDefault="00D72CB0" w:rsidP="001B6382">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2CB0" w:rsidRDefault="006773CB" w:rsidP="009E33CE">
    <w:pPr>
      <w:pStyle w:val="Footer"/>
      <w:framePr w:w="6995" w:wrap="around" w:vAnchor="text" w:hAnchor="margin" w:x="1701" w:y="1"/>
      <w:tabs>
        <w:tab w:val="clear" w:pos="4680"/>
      </w:tabs>
      <w:jc w:val="right"/>
      <w:rPr>
        <w:rStyle w:val="PageNumber"/>
      </w:rPr>
    </w:pPr>
    <w:r>
      <w:rPr>
        <w:rStyle w:val="PageNumber"/>
      </w:rPr>
      <w:fldChar w:fldCharType="begin"/>
    </w:r>
    <w:r w:rsidR="00D72CB0">
      <w:rPr>
        <w:rStyle w:val="PageNumber"/>
      </w:rPr>
      <w:instrText xml:space="preserve">PAGE  </w:instrText>
    </w:r>
    <w:r>
      <w:rPr>
        <w:rStyle w:val="PageNumber"/>
      </w:rPr>
      <w:fldChar w:fldCharType="separate"/>
    </w:r>
    <w:r w:rsidR="002146DD">
      <w:rPr>
        <w:rStyle w:val="PageNumber"/>
        <w:noProof/>
      </w:rPr>
      <w:t>61</w:t>
    </w:r>
    <w:r>
      <w:rPr>
        <w:rStyle w:val="PageNumber"/>
      </w:rPr>
      <w:fldChar w:fldCharType="end"/>
    </w:r>
  </w:p>
  <w:p w:rsidR="00D72CB0" w:rsidRPr="0093778B" w:rsidRDefault="00D72CB0" w:rsidP="009E33CE">
    <w:pPr>
      <w:pStyle w:val="Footer"/>
      <w:pBdr>
        <w:top w:val="single" w:sz="4" w:space="1" w:color="auto"/>
      </w:pBdr>
      <w:ind w:right="22"/>
      <w:jc w:val="center"/>
      <w:rPr>
        <w:lang w:val="fr-FR"/>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E63BF" w:rsidRDefault="006E63BF" w:rsidP="00C46A65">
      <w:pPr>
        <w:spacing w:after="0" w:line="240" w:lineRule="auto"/>
      </w:pPr>
      <w:r>
        <w:separator/>
      </w:r>
    </w:p>
  </w:footnote>
  <w:footnote w:type="continuationSeparator" w:id="0">
    <w:p w:rsidR="006E63BF" w:rsidRDefault="006E63BF" w:rsidP="00C46A6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2CB0" w:rsidRPr="00A4321C" w:rsidRDefault="00D72CB0" w:rsidP="00A4321C">
    <w:pPr>
      <w:spacing w:after="120"/>
      <w:ind w:right="22"/>
      <w:rPr>
        <w:rFonts w:ascii="Arial" w:hAnsi="Arial" w:cs="Arial"/>
        <w:b/>
        <w:color w:val="7F7F7F"/>
        <w:sz w:val="20"/>
        <w:szCs w:val="20"/>
      </w:rPr>
    </w:pPr>
    <w:r w:rsidRPr="00A4321C">
      <w:rPr>
        <w:rFonts w:ascii="Arial" w:hAnsi="Arial" w:cs="Arial"/>
        <w:b/>
        <w:color w:val="7F7F7F"/>
        <w:sz w:val="20"/>
        <w:szCs w:val="20"/>
      </w:rPr>
      <w:t>Study of Bridge Capacity on Federal Routes in Sabah, Sarawak, and Labuan for Compliance with Weight Restriction (Federal Roads) (Amendment) Order 2003</w:t>
    </w:r>
  </w:p>
  <w:p w:rsidR="00D72CB0" w:rsidRPr="00A4321C" w:rsidRDefault="00D72CB0" w:rsidP="009E33CE">
    <w:pPr>
      <w:pBdr>
        <w:bottom w:val="single" w:sz="4" w:space="1" w:color="595959"/>
      </w:pBdr>
      <w:tabs>
        <w:tab w:val="right" w:pos="8640"/>
      </w:tabs>
      <w:spacing w:after="0" w:line="240" w:lineRule="auto"/>
      <w:jc w:val="right"/>
      <w:rPr>
        <w:rFonts w:ascii="Arial" w:hAnsi="Arial" w:cs="Arial"/>
        <w:i/>
        <w:iCs/>
        <w:color w:val="999999"/>
        <w:sz w:val="20"/>
        <w:szCs w:val="20"/>
      </w:rPr>
    </w:pPr>
    <w:r w:rsidRPr="00A4321C">
      <w:rPr>
        <w:rFonts w:ascii="Arial" w:hAnsi="Arial" w:cs="Arial"/>
        <w:i/>
        <w:iCs/>
        <w:color w:val="999999"/>
        <w:sz w:val="20"/>
        <w:szCs w:val="20"/>
      </w:rPr>
      <w:t>Final Report</w:t>
    </w:r>
    <w:r>
      <w:rPr>
        <w:rFonts w:ascii="Arial" w:hAnsi="Arial" w:cs="Arial"/>
        <w:i/>
        <w:iCs/>
        <w:color w:val="999999"/>
        <w:sz w:val="20"/>
        <w:szCs w:val="20"/>
      </w:rPr>
      <w:t>:</w:t>
    </w:r>
    <w:r w:rsidRPr="00A4321C">
      <w:rPr>
        <w:rFonts w:ascii="Arial" w:hAnsi="Arial" w:cs="Arial"/>
        <w:i/>
        <w:iCs/>
        <w:color w:val="999999"/>
        <w:sz w:val="20"/>
        <w:szCs w:val="20"/>
      </w:rPr>
      <w:t xml:space="preserve"> Volume I</w:t>
    </w:r>
    <w:r>
      <w:rPr>
        <w:rFonts w:ascii="Arial" w:hAnsi="Arial" w:cs="Arial"/>
        <w:i/>
        <w:iCs/>
        <w:color w:val="999999"/>
        <w:sz w:val="20"/>
        <w:szCs w:val="20"/>
      </w:rPr>
      <w:t>I</w:t>
    </w:r>
  </w:p>
  <w:p w:rsidR="00D72CB0" w:rsidRDefault="00D72CB0" w:rsidP="00556C02">
    <w:pPr>
      <w:pStyle w:val="Header"/>
      <w:ind w:right="-12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36428E"/>
    <w:multiLevelType w:val="hybridMultilevel"/>
    <w:tmpl w:val="2D36B698"/>
    <w:lvl w:ilvl="0" w:tplc="93D861BE">
      <w:start w:val="1"/>
      <w:numFmt w:val="lowerRoman"/>
      <w:lvlText w:val="%1)"/>
      <w:lvlJc w:val="left"/>
      <w:pPr>
        <w:ind w:left="3420" w:hanging="720"/>
      </w:pPr>
      <w:rPr>
        <w:rFonts w:hint="default"/>
      </w:rPr>
    </w:lvl>
    <w:lvl w:ilvl="1" w:tplc="04090019" w:tentative="1">
      <w:start w:val="1"/>
      <w:numFmt w:val="lowerLetter"/>
      <w:lvlText w:val="%2."/>
      <w:lvlJc w:val="left"/>
      <w:pPr>
        <w:ind w:left="3780" w:hanging="360"/>
      </w:pPr>
    </w:lvl>
    <w:lvl w:ilvl="2" w:tplc="0409001B" w:tentative="1">
      <w:start w:val="1"/>
      <w:numFmt w:val="lowerRoman"/>
      <w:lvlText w:val="%3."/>
      <w:lvlJc w:val="right"/>
      <w:pPr>
        <w:ind w:left="4500" w:hanging="180"/>
      </w:pPr>
    </w:lvl>
    <w:lvl w:ilvl="3" w:tplc="0409000F" w:tentative="1">
      <w:start w:val="1"/>
      <w:numFmt w:val="decimal"/>
      <w:lvlText w:val="%4."/>
      <w:lvlJc w:val="left"/>
      <w:pPr>
        <w:ind w:left="5220" w:hanging="360"/>
      </w:pPr>
    </w:lvl>
    <w:lvl w:ilvl="4" w:tplc="04090019" w:tentative="1">
      <w:start w:val="1"/>
      <w:numFmt w:val="lowerLetter"/>
      <w:lvlText w:val="%5."/>
      <w:lvlJc w:val="left"/>
      <w:pPr>
        <w:ind w:left="5940" w:hanging="360"/>
      </w:pPr>
    </w:lvl>
    <w:lvl w:ilvl="5" w:tplc="0409001B" w:tentative="1">
      <w:start w:val="1"/>
      <w:numFmt w:val="lowerRoman"/>
      <w:lvlText w:val="%6."/>
      <w:lvlJc w:val="right"/>
      <w:pPr>
        <w:ind w:left="6660" w:hanging="180"/>
      </w:pPr>
    </w:lvl>
    <w:lvl w:ilvl="6" w:tplc="0409000F" w:tentative="1">
      <w:start w:val="1"/>
      <w:numFmt w:val="decimal"/>
      <w:lvlText w:val="%7."/>
      <w:lvlJc w:val="left"/>
      <w:pPr>
        <w:ind w:left="7380" w:hanging="360"/>
      </w:pPr>
    </w:lvl>
    <w:lvl w:ilvl="7" w:tplc="04090019" w:tentative="1">
      <w:start w:val="1"/>
      <w:numFmt w:val="lowerLetter"/>
      <w:lvlText w:val="%8."/>
      <w:lvlJc w:val="left"/>
      <w:pPr>
        <w:ind w:left="8100" w:hanging="360"/>
      </w:pPr>
    </w:lvl>
    <w:lvl w:ilvl="8" w:tplc="0409001B" w:tentative="1">
      <w:start w:val="1"/>
      <w:numFmt w:val="lowerRoman"/>
      <w:lvlText w:val="%9."/>
      <w:lvlJc w:val="right"/>
      <w:pPr>
        <w:ind w:left="8820" w:hanging="180"/>
      </w:pPr>
    </w:lvl>
  </w:abstractNum>
  <w:abstractNum w:abstractNumId="1">
    <w:nsid w:val="044B737A"/>
    <w:multiLevelType w:val="hybridMultilevel"/>
    <w:tmpl w:val="954ACBAE"/>
    <w:lvl w:ilvl="0" w:tplc="4409001B">
      <w:start w:val="1"/>
      <w:numFmt w:val="lowerRoman"/>
      <w:lvlText w:val="%1."/>
      <w:lvlJc w:val="right"/>
      <w:pPr>
        <w:ind w:left="2160" w:hanging="720"/>
      </w:pPr>
      <w:rPr>
        <w:rFonts w:hint="default"/>
      </w:r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2">
    <w:nsid w:val="054F6397"/>
    <w:multiLevelType w:val="hybridMultilevel"/>
    <w:tmpl w:val="DC6E1ADE"/>
    <w:lvl w:ilvl="0" w:tplc="0158D632">
      <w:start w:val="1"/>
      <w:numFmt w:val="lowerRoman"/>
      <w:lvlText w:val="%1)"/>
      <w:lvlJc w:val="right"/>
      <w:pPr>
        <w:tabs>
          <w:tab w:val="num" w:pos="1473"/>
        </w:tabs>
        <w:ind w:left="1473" w:hanging="360"/>
      </w:pPr>
    </w:lvl>
    <w:lvl w:ilvl="1" w:tplc="E22EA6A2" w:tentative="1">
      <w:start w:val="1"/>
      <w:numFmt w:val="lowerRoman"/>
      <w:lvlText w:val="%2)"/>
      <w:lvlJc w:val="right"/>
      <w:pPr>
        <w:tabs>
          <w:tab w:val="num" w:pos="2193"/>
        </w:tabs>
        <w:ind w:left="2193" w:hanging="360"/>
      </w:pPr>
    </w:lvl>
    <w:lvl w:ilvl="2" w:tplc="14F8EAF2" w:tentative="1">
      <w:start w:val="1"/>
      <w:numFmt w:val="lowerRoman"/>
      <w:lvlText w:val="%3)"/>
      <w:lvlJc w:val="right"/>
      <w:pPr>
        <w:tabs>
          <w:tab w:val="num" w:pos="2913"/>
        </w:tabs>
        <w:ind w:left="2913" w:hanging="360"/>
      </w:pPr>
    </w:lvl>
    <w:lvl w:ilvl="3" w:tplc="EA9AC996" w:tentative="1">
      <w:start w:val="1"/>
      <w:numFmt w:val="lowerRoman"/>
      <w:lvlText w:val="%4)"/>
      <w:lvlJc w:val="right"/>
      <w:pPr>
        <w:tabs>
          <w:tab w:val="num" w:pos="3633"/>
        </w:tabs>
        <w:ind w:left="3633" w:hanging="360"/>
      </w:pPr>
    </w:lvl>
    <w:lvl w:ilvl="4" w:tplc="2E723186" w:tentative="1">
      <w:start w:val="1"/>
      <w:numFmt w:val="lowerRoman"/>
      <w:lvlText w:val="%5)"/>
      <w:lvlJc w:val="right"/>
      <w:pPr>
        <w:tabs>
          <w:tab w:val="num" w:pos="4353"/>
        </w:tabs>
        <w:ind w:left="4353" w:hanging="360"/>
      </w:pPr>
    </w:lvl>
    <w:lvl w:ilvl="5" w:tplc="33801B66" w:tentative="1">
      <w:start w:val="1"/>
      <w:numFmt w:val="lowerRoman"/>
      <w:lvlText w:val="%6)"/>
      <w:lvlJc w:val="right"/>
      <w:pPr>
        <w:tabs>
          <w:tab w:val="num" w:pos="5073"/>
        </w:tabs>
        <w:ind w:left="5073" w:hanging="360"/>
      </w:pPr>
    </w:lvl>
    <w:lvl w:ilvl="6" w:tplc="84542A78" w:tentative="1">
      <w:start w:val="1"/>
      <w:numFmt w:val="lowerRoman"/>
      <w:lvlText w:val="%7)"/>
      <w:lvlJc w:val="right"/>
      <w:pPr>
        <w:tabs>
          <w:tab w:val="num" w:pos="5793"/>
        </w:tabs>
        <w:ind w:left="5793" w:hanging="360"/>
      </w:pPr>
    </w:lvl>
    <w:lvl w:ilvl="7" w:tplc="BB0C345E" w:tentative="1">
      <w:start w:val="1"/>
      <w:numFmt w:val="lowerRoman"/>
      <w:lvlText w:val="%8)"/>
      <w:lvlJc w:val="right"/>
      <w:pPr>
        <w:tabs>
          <w:tab w:val="num" w:pos="6513"/>
        </w:tabs>
        <w:ind w:left="6513" w:hanging="360"/>
      </w:pPr>
    </w:lvl>
    <w:lvl w:ilvl="8" w:tplc="840EB0C8" w:tentative="1">
      <w:start w:val="1"/>
      <w:numFmt w:val="lowerRoman"/>
      <w:lvlText w:val="%9)"/>
      <w:lvlJc w:val="right"/>
      <w:pPr>
        <w:tabs>
          <w:tab w:val="num" w:pos="7233"/>
        </w:tabs>
        <w:ind w:left="7233" w:hanging="360"/>
      </w:pPr>
    </w:lvl>
  </w:abstractNum>
  <w:abstractNum w:abstractNumId="3">
    <w:nsid w:val="07B56857"/>
    <w:multiLevelType w:val="hybridMultilevel"/>
    <w:tmpl w:val="C28CEA46"/>
    <w:lvl w:ilvl="0" w:tplc="1018B204">
      <w:start w:val="1"/>
      <w:numFmt w:val="lowerRoman"/>
      <w:lvlText w:val="%1)"/>
      <w:lvlJc w:val="left"/>
      <w:pPr>
        <w:ind w:left="2160" w:hanging="720"/>
      </w:pPr>
      <w:rPr>
        <w:rFonts w:hint="default"/>
      </w:r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4">
    <w:nsid w:val="085B3CCC"/>
    <w:multiLevelType w:val="hybridMultilevel"/>
    <w:tmpl w:val="32A0AD7E"/>
    <w:lvl w:ilvl="0" w:tplc="C694B1F8">
      <w:numFmt w:val="bullet"/>
      <w:lvlText w:val="-"/>
      <w:lvlJc w:val="left"/>
      <w:pPr>
        <w:ind w:left="1440" w:hanging="360"/>
      </w:pPr>
      <w:rPr>
        <w:rFonts w:ascii="Arial" w:eastAsia="Calibri" w:hAnsi="Arial" w:cs="Arial" w:hint="default"/>
      </w:rPr>
    </w:lvl>
    <w:lvl w:ilvl="1" w:tplc="44090003" w:tentative="1">
      <w:start w:val="1"/>
      <w:numFmt w:val="bullet"/>
      <w:lvlText w:val="o"/>
      <w:lvlJc w:val="left"/>
      <w:pPr>
        <w:ind w:left="2160" w:hanging="360"/>
      </w:pPr>
      <w:rPr>
        <w:rFonts w:ascii="Courier New" w:hAnsi="Courier New" w:cs="Courier New" w:hint="default"/>
      </w:rPr>
    </w:lvl>
    <w:lvl w:ilvl="2" w:tplc="44090005" w:tentative="1">
      <w:start w:val="1"/>
      <w:numFmt w:val="bullet"/>
      <w:lvlText w:val=""/>
      <w:lvlJc w:val="left"/>
      <w:pPr>
        <w:ind w:left="2880" w:hanging="360"/>
      </w:pPr>
      <w:rPr>
        <w:rFonts w:ascii="Wingdings" w:hAnsi="Wingdings" w:hint="default"/>
      </w:rPr>
    </w:lvl>
    <w:lvl w:ilvl="3" w:tplc="44090001" w:tentative="1">
      <w:start w:val="1"/>
      <w:numFmt w:val="bullet"/>
      <w:lvlText w:val=""/>
      <w:lvlJc w:val="left"/>
      <w:pPr>
        <w:ind w:left="3600" w:hanging="360"/>
      </w:pPr>
      <w:rPr>
        <w:rFonts w:ascii="Symbol" w:hAnsi="Symbol" w:hint="default"/>
      </w:rPr>
    </w:lvl>
    <w:lvl w:ilvl="4" w:tplc="44090003" w:tentative="1">
      <w:start w:val="1"/>
      <w:numFmt w:val="bullet"/>
      <w:lvlText w:val="o"/>
      <w:lvlJc w:val="left"/>
      <w:pPr>
        <w:ind w:left="4320" w:hanging="360"/>
      </w:pPr>
      <w:rPr>
        <w:rFonts w:ascii="Courier New" w:hAnsi="Courier New" w:cs="Courier New" w:hint="default"/>
      </w:rPr>
    </w:lvl>
    <w:lvl w:ilvl="5" w:tplc="44090005" w:tentative="1">
      <w:start w:val="1"/>
      <w:numFmt w:val="bullet"/>
      <w:lvlText w:val=""/>
      <w:lvlJc w:val="left"/>
      <w:pPr>
        <w:ind w:left="5040" w:hanging="360"/>
      </w:pPr>
      <w:rPr>
        <w:rFonts w:ascii="Wingdings" w:hAnsi="Wingdings" w:hint="default"/>
      </w:rPr>
    </w:lvl>
    <w:lvl w:ilvl="6" w:tplc="44090001" w:tentative="1">
      <w:start w:val="1"/>
      <w:numFmt w:val="bullet"/>
      <w:lvlText w:val=""/>
      <w:lvlJc w:val="left"/>
      <w:pPr>
        <w:ind w:left="5760" w:hanging="360"/>
      </w:pPr>
      <w:rPr>
        <w:rFonts w:ascii="Symbol" w:hAnsi="Symbol" w:hint="default"/>
      </w:rPr>
    </w:lvl>
    <w:lvl w:ilvl="7" w:tplc="44090003" w:tentative="1">
      <w:start w:val="1"/>
      <w:numFmt w:val="bullet"/>
      <w:lvlText w:val="o"/>
      <w:lvlJc w:val="left"/>
      <w:pPr>
        <w:ind w:left="6480" w:hanging="360"/>
      </w:pPr>
      <w:rPr>
        <w:rFonts w:ascii="Courier New" w:hAnsi="Courier New" w:cs="Courier New" w:hint="default"/>
      </w:rPr>
    </w:lvl>
    <w:lvl w:ilvl="8" w:tplc="44090005" w:tentative="1">
      <w:start w:val="1"/>
      <w:numFmt w:val="bullet"/>
      <w:lvlText w:val=""/>
      <w:lvlJc w:val="left"/>
      <w:pPr>
        <w:ind w:left="7200" w:hanging="360"/>
      </w:pPr>
      <w:rPr>
        <w:rFonts w:ascii="Wingdings" w:hAnsi="Wingdings" w:hint="default"/>
      </w:rPr>
    </w:lvl>
  </w:abstractNum>
  <w:abstractNum w:abstractNumId="5">
    <w:nsid w:val="09912545"/>
    <w:multiLevelType w:val="hybridMultilevel"/>
    <w:tmpl w:val="ABBCC28A"/>
    <w:lvl w:ilvl="0" w:tplc="44090013">
      <w:start w:val="1"/>
      <w:numFmt w:val="upperRoman"/>
      <w:lvlText w:val="%1."/>
      <w:lvlJc w:val="right"/>
      <w:pPr>
        <w:ind w:left="2160" w:hanging="720"/>
      </w:pPr>
      <w:rPr>
        <w:rFonts w:hint="default"/>
      </w:r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6">
    <w:nsid w:val="0AAA432E"/>
    <w:multiLevelType w:val="hybridMultilevel"/>
    <w:tmpl w:val="FF1EBFC2"/>
    <w:lvl w:ilvl="0" w:tplc="44090017">
      <w:start w:val="1"/>
      <w:numFmt w:val="lowerLetter"/>
      <w:lvlText w:val="%1)"/>
      <w:lvlJc w:val="left"/>
      <w:pPr>
        <w:ind w:left="1571" w:hanging="720"/>
      </w:pPr>
      <w:rPr>
        <w:rFonts w:hint="default"/>
      </w:rPr>
    </w:lvl>
    <w:lvl w:ilvl="1" w:tplc="44090019" w:tentative="1">
      <w:start w:val="1"/>
      <w:numFmt w:val="lowerLetter"/>
      <w:lvlText w:val="%2."/>
      <w:lvlJc w:val="left"/>
      <w:pPr>
        <w:ind w:left="1931" w:hanging="360"/>
      </w:pPr>
    </w:lvl>
    <w:lvl w:ilvl="2" w:tplc="4409001B" w:tentative="1">
      <w:start w:val="1"/>
      <w:numFmt w:val="lowerRoman"/>
      <w:lvlText w:val="%3."/>
      <w:lvlJc w:val="right"/>
      <w:pPr>
        <w:ind w:left="2651" w:hanging="180"/>
      </w:pPr>
    </w:lvl>
    <w:lvl w:ilvl="3" w:tplc="4409000F" w:tentative="1">
      <w:start w:val="1"/>
      <w:numFmt w:val="decimal"/>
      <w:lvlText w:val="%4."/>
      <w:lvlJc w:val="left"/>
      <w:pPr>
        <w:ind w:left="3371" w:hanging="360"/>
      </w:pPr>
    </w:lvl>
    <w:lvl w:ilvl="4" w:tplc="44090019" w:tentative="1">
      <w:start w:val="1"/>
      <w:numFmt w:val="lowerLetter"/>
      <w:lvlText w:val="%5."/>
      <w:lvlJc w:val="left"/>
      <w:pPr>
        <w:ind w:left="4091" w:hanging="360"/>
      </w:pPr>
    </w:lvl>
    <w:lvl w:ilvl="5" w:tplc="4409001B" w:tentative="1">
      <w:start w:val="1"/>
      <w:numFmt w:val="lowerRoman"/>
      <w:lvlText w:val="%6."/>
      <w:lvlJc w:val="right"/>
      <w:pPr>
        <w:ind w:left="4811" w:hanging="180"/>
      </w:pPr>
    </w:lvl>
    <w:lvl w:ilvl="6" w:tplc="4409000F" w:tentative="1">
      <w:start w:val="1"/>
      <w:numFmt w:val="decimal"/>
      <w:lvlText w:val="%7."/>
      <w:lvlJc w:val="left"/>
      <w:pPr>
        <w:ind w:left="5531" w:hanging="360"/>
      </w:pPr>
    </w:lvl>
    <w:lvl w:ilvl="7" w:tplc="44090019" w:tentative="1">
      <w:start w:val="1"/>
      <w:numFmt w:val="lowerLetter"/>
      <w:lvlText w:val="%8."/>
      <w:lvlJc w:val="left"/>
      <w:pPr>
        <w:ind w:left="6251" w:hanging="360"/>
      </w:pPr>
    </w:lvl>
    <w:lvl w:ilvl="8" w:tplc="4409001B" w:tentative="1">
      <w:start w:val="1"/>
      <w:numFmt w:val="lowerRoman"/>
      <w:lvlText w:val="%9."/>
      <w:lvlJc w:val="right"/>
      <w:pPr>
        <w:ind w:left="6971" w:hanging="180"/>
      </w:pPr>
    </w:lvl>
  </w:abstractNum>
  <w:abstractNum w:abstractNumId="7">
    <w:nsid w:val="17FD0297"/>
    <w:multiLevelType w:val="hybridMultilevel"/>
    <w:tmpl w:val="90CC6B60"/>
    <w:lvl w:ilvl="0" w:tplc="44090017">
      <w:start w:val="1"/>
      <w:numFmt w:val="lowerLetter"/>
      <w:lvlText w:val="%1)"/>
      <w:lvlJc w:val="left"/>
      <w:pPr>
        <w:ind w:left="2574" w:hanging="360"/>
      </w:pPr>
    </w:lvl>
    <w:lvl w:ilvl="1" w:tplc="44090019" w:tentative="1">
      <w:start w:val="1"/>
      <w:numFmt w:val="lowerLetter"/>
      <w:lvlText w:val="%2."/>
      <w:lvlJc w:val="left"/>
      <w:pPr>
        <w:ind w:left="3294" w:hanging="360"/>
      </w:pPr>
    </w:lvl>
    <w:lvl w:ilvl="2" w:tplc="4409001B" w:tentative="1">
      <w:start w:val="1"/>
      <w:numFmt w:val="lowerRoman"/>
      <w:lvlText w:val="%3."/>
      <w:lvlJc w:val="right"/>
      <w:pPr>
        <w:ind w:left="4014" w:hanging="180"/>
      </w:pPr>
    </w:lvl>
    <w:lvl w:ilvl="3" w:tplc="4409000F" w:tentative="1">
      <w:start w:val="1"/>
      <w:numFmt w:val="decimal"/>
      <w:lvlText w:val="%4."/>
      <w:lvlJc w:val="left"/>
      <w:pPr>
        <w:ind w:left="4734" w:hanging="360"/>
      </w:pPr>
    </w:lvl>
    <w:lvl w:ilvl="4" w:tplc="44090019" w:tentative="1">
      <w:start w:val="1"/>
      <w:numFmt w:val="lowerLetter"/>
      <w:lvlText w:val="%5."/>
      <w:lvlJc w:val="left"/>
      <w:pPr>
        <w:ind w:left="5454" w:hanging="360"/>
      </w:pPr>
    </w:lvl>
    <w:lvl w:ilvl="5" w:tplc="4409001B" w:tentative="1">
      <w:start w:val="1"/>
      <w:numFmt w:val="lowerRoman"/>
      <w:lvlText w:val="%6."/>
      <w:lvlJc w:val="right"/>
      <w:pPr>
        <w:ind w:left="6174" w:hanging="180"/>
      </w:pPr>
    </w:lvl>
    <w:lvl w:ilvl="6" w:tplc="4409000F" w:tentative="1">
      <w:start w:val="1"/>
      <w:numFmt w:val="decimal"/>
      <w:lvlText w:val="%7."/>
      <w:lvlJc w:val="left"/>
      <w:pPr>
        <w:ind w:left="6894" w:hanging="360"/>
      </w:pPr>
    </w:lvl>
    <w:lvl w:ilvl="7" w:tplc="44090019" w:tentative="1">
      <w:start w:val="1"/>
      <w:numFmt w:val="lowerLetter"/>
      <w:lvlText w:val="%8."/>
      <w:lvlJc w:val="left"/>
      <w:pPr>
        <w:ind w:left="7614" w:hanging="360"/>
      </w:pPr>
    </w:lvl>
    <w:lvl w:ilvl="8" w:tplc="4409001B" w:tentative="1">
      <w:start w:val="1"/>
      <w:numFmt w:val="lowerRoman"/>
      <w:lvlText w:val="%9."/>
      <w:lvlJc w:val="right"/>
      <w:pPr>
        <w:ind w:left="8334" w:hanging="180"/>
      </w:pPr>
    </w:lvl>
  </w:abstractNum>
  <w:abstractNum w:abstractNumId="8">
    <w:nsid w:val="1D0B6645"/>
    <w:multiLevelType w:val="hybridMultilevel"/>
    <w:tmpl w:val="63563BDE"/>
    <w:lvl w:ilvl="0" w:tplc="10BC5624">
      <w:start w:val="2"/>
      <w:numFmt w:val="lowerRoman"/>
      <w:lvlText w:val="%1)"/>
      <w:lvlJc w:val="right"/>
      <w:pPr>
        <w:tabs>
          <w:tab w:val="num" w:pos="720"/>
        </w:tabs>
        <w:ind w:left="720" w:hanging="360"/>
      </w:pPr>
    </w:lvl>
    <w:lvl w:ilvl="1" w:tplc="23607780" w:tentative="1">
      <w:start w:val="1"/>
      <w:numFmt w:val="lowerRoman"/>
      <w:lvlText w:val="%2)"/>
      <w:lvlJc w:val="right"/>
      <w:pPr>
        <w:tabs>
          <w:tab w:val="num" w:pos="1440"/>
        </w:tabs>
        <w:ind w:left="1440" w:hanging="360"/>
      </w:pPr>
    </w:lvl>
    <w:lvl w:ilvl="2" w:tplc="CB6A4FD0" w:tentative="1">
      <w:start w:val="1"/>
      <w:numFmt w:val="lowerRoman"/>
      <w:lvlText w:val="%3)"/>
      <w:lvlJc w:val="right"/>
      <w:pPr>
        <w:tabs>
          <w:tab w:val="num" w:pos="2160"/>
        </w:tabs>
        <w:ind w:left="2160" w:hanging="360"/>
      </w:pPr>
    </w:lvl>
    <w:lvl w:ilvl="3" w:tplc="59DEEDD4" w:tentative="1">
      <w:start w:val="1"/>
      <w:numFmt w:val="lowerRoman"/>
      <w:lvlText w:val="%4)"/>
      <w:lvlJc w:val="right"/>
      <w:pPr>
        <w:tabs>
          <w:tab w:val="num" w:pos="2880"/>
        </w:tabs>
        <w:ind w:left="2880" w:hanging="360"/>
      </w:pPr>
    </w:lvl>
    <w:lvl w:ilvl="4" w:tplc="6FC41F7A" w:tentative="1">
      <w:start w:val="1"/>
      <w:numFmt w:val="lowerRoman"/>
      <w:lvlText w:val="%5)"/>
      <w:lvlJc w:val="right"/>
      <w:pPr>
        <w:tabs>
          <w:tab w:val="num" w:pos="3600"/>
        </w:tabs>
        <w:ind w:left="3600" w:hanging="360"/>
      </w:pPr>
    </w:lvl>
    <w:lvl w:ilvl="5" w:tplc="EF1CB67C" w:tentative="1">
      <w:start w:val="1"/>
      <w:numFmt w:val="lowerRoman"/>
      <w:lvlText w:val="%6)"/>
      <w:lvlJc w:val="right"/>
      <w:pPr>
        <w:tabs>
          <w:tab w:val="num" w:pos="4320"/>
        </w:tabs>
        <w:ind w:left="4320" w:hanging="360"/>
      </w:pPr>
    </w:lvl>
    <w:lvl w:ilvl="6" w:tplc="2A042356" w:tentative="1">
      <w:start w:val="1"/>
      <w:numFmt w:val="lowerRoman"/>
      <w:lvlText w:val="%7)"/>
      <w:lvlJc w:val="right"/>
      <w:pPr>
        <w:tabs>
          <w:tab w:val="num" w:pos="5040"/>
        </w:tabs>
        <w:ind w:left="5040" w:hanging="360"/>
      </w:pPr>
    </w:lvl>
    <w:lvl w:ilvl="7" w:tplc="F884738C" w:tentative="1">
      <w:start w:val="1"/>
      <w:numFmt w:val="lowerRoman"/>
      <w:lvlText w:val="%8)"/>
      <w:lvlJc w:val="right"/>
      <w:pPr>
        <w:tabs>
          <w:tab w:val="num" w:pos="5760"/>
        </w:tabs>
        <w:ind w:left="5760" w:hanging="360"/>
      </w:pPr>
    </w:lvl>
    <w:lvl w:ilvl="8" w:tplc="6690130E" w:tentative="1">
      <w:start w:val="1"/>
      <w:numFmt w:val="lowerRoman"/>
      <w:lvlText w:val="%9)"/>
      <w:lvlJc w:val="right"/>
      <w:pPr>
        <w:tabs>
          <w:tab w:val="num" w:pos="6480"/>
        </w:tabs>
        <w:ind w:left="6480" w:hanging="360"/>
      </w:pPr>
    </w:lvl>
  </w:abstractNum>
  <w:abstractNum w:abstractNumId="9">
    <w:nsid w:val="285D3C94"/>
    <w:multiLevelType w:val="hybridMultilevel"/>
    <w:tmpl w:val="D35289C8"/>
    <w:lvl w:ilvl="0" w:tplc="9D682384">
      <w:numFmt w:val="bullet"/>
      <w:lvlText w:val="-"/>
      <w:lvlJc w:val="left"/>
      <w:pPr>
        <w:ind w:left="720" w:hanging="360"/>
      </w:pPr>
      <w:rPr>
        <w:rFonts w:ascii="Arial" w:eastAsia="Calibri" w:hAnsi="Arial" w:cs="Aria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0">
    <w:nsid w:val="2A746A01"/>
    <w:multiLevelType w:val="hybridMultilevel"/>
    <w:tmpl w:val="45D21498"/>
    <w:lvl w:ilvl="0" w:tplc="38F463E2">
      <w:start w:val="4"/>
      <w:numFmt w:val="bullet"/>
      <w:lvlText w:val="-"/>
      <w:lvlJc w:val="left"/>
      <w:pPr>
        <w:ind w:left="2790" w:hanging="360"/>
      </w:pPr>
      <w:rPr>
        <w:rFonts w:ascii="Arial" w:eastAsia="Calibri" w:hAnsi="Arial" w:cs="Arial" w:hint="default"/>
      </w:rPr>
    </w:lvl>
    <w:lvl w:ilvl="1" w:tplc="44090003" w:tentative="1">
      <w:start w:val="1"/>
      <w:numFmt w:val="bullet"/>
      <w:lvlText w:val="o"/>
      <w:lvlJc w:val="left"/>
      <w:pPr>
        <w:ind w:left="3510" w:hanging="360"/>
      </w:pPr>
      <w:rPr>
        <w:rFonts w:ascii="Courier New" w:hAnsi="Courier New" w:cs="Courier New" w:hint="default"/>
      </w:rPr>
    </w:lvl>
    <w:lvl w:ilvl="2" w:tplc="44090005" w:tentative="1">
      <w:start w:val="1"/>
      <w:numFmt w:val="bullet"/>
      <w:lvlText w:val=""/>
      <w:lvlJc w:val="left"/>
      <w:pPr>
        <w:ind w:left="4230" w:hanging="360"/>
      </w:pPr>
      <w:rPr>
        <w:rFonts w:ascii="Wingdings" w:hAnsi="Wingdings" w:hint="default"/>
      </w:rPr>
    </w:lvl>
    <w:lvl w:ilvl="3" w:tplc="44090001" w:tentative="1">
      <w:start w:val="1"/>
      <w:numFmt w:val="bullet"/>
      <w:lvlText w:val=""/>
      <w:lvlJc w:val="left"/>
      <w:pPr>
        <w:ind w:left="4950" w:hanging="360"/>
      </w:pPr>
      <w:rPr>
        <w:rFonts w:ascii="Symbol" w:hAnsi="Symbol" w:hint="default"/>
      </w:rPr>
    </w:lvl>
    <w:lvl w:ilvl="4" w:tplc="44090003" w:tentative="1">
      <w:start w:val="1"/>
      <w:numFmt w:val="bullet"/>
      <w:lvlText w:val="o"/>
      <w:lvlJc w:val="left"/>
      <w:pPr>
        <w:ind w:left="5670" w:hanging="360"/>
      </w:pPr>
      <w:rPr>
        <w:rFonts w:ascii="Courier New" w:hAnsi="Courier New" w:cs="Courier New" w:hint="default"/>
      </w:rPr>
    </w:lvl>
    <w:lvl w:ilvl="5" w:tplc="44090005" w:tentative="1">
      <w:start w:val="1"/>
      <w:numFmt w:val="bullet"/>
      <w:lvlText w:val=""/>
      <w:lvlJc w:val="left"/>
      <w:pPr>
        <w:ind w:left="6390" w:hanging="360"/>
      </w:pPr>
      <w:rPr>
        <w:rFonts w:ascii="Wingdings" w:hAnsi="Wingdings" w:hint="default"/>
      </w:rPr>
    </w:lvl>
    <w:lvl w:ilvl="6" w:tplc="44090001" w:tentative="1">
      <w:start w:val="1"/>
      <w:numFmt w:val="bullet"/>
      <w:lvlText w:val=""/>
      <w:lvlJc w:val="left"/>
      <w:pPr>
        <w:ind w:left="7110" w:hanging="360"/>
      </w:pPr>
      <w:rPr>
        <w:rFonts w:ascii="Symbol" w:hAnsi="Symbol" w:hint="default"/>
      </w:rPr>
    </w:lvl>
    <w:lvl w:ilvl="7" w:tplc="44090003" w:tentative="1">
      <w:start w:val="1"/>
      <w:numFmt w:val="bullet"/>
      <w:lvlText w:val="o"/>
      <w:lvlJc w:val="left"/>
      <w:pPr>
        <w:ind w:left="7830" w:hanging="360"/>
      </w:pPr>
      <w:rPr>
        <w:rFonts w:ascii="Courier New" w:hAnsi="Courier New" w:cs="Courier New" w:hint="default"/>
      </w:rPr>
    </w:lvl>
    <w:lvl w:ilvl="8" w:tplc="44090005" w:tentative="1">
      <w:start w:val="1"/>
      <w:numFmt w:val="bullet"/>
      <w:lvlText w:val=""/>
      <w:lvlJc w:val="left"/>
      <w:pPr>
        <w:ind w:left="8550" w:hanging="360"/>
      </w:pPr>
      <w:rPr>
        <w:rFonts w:ascii="Wingdings" w:hAnsi="Wingdings" w:hint="default"/>
      </w:rPr>
    </w:lvl>
  </w:abstractNum>
  <w:abstractNum w:abstractNumId="11">
    <w:nsid w:val="2BB56F6D"/>
    <w:multiLevelType w:val="hybridMultilevel"/>
    <w:tmpl w:val="2D36B698"/>
    <w:lvl w:ilvl="0" w:tplc="93D861BE">
      <w:start w:val="1"/>
      <w:numFmt w:val="lowerRoman"/>
      <w:lvlText w:val="%1)"/>
      <w:lvlJc w:val="left"/>
      <w:pPr>
        <w:ind w:left="3420" w:hanging="720"/>
      </w:pPr>
      <w:rPr>
        <w:rFonts w:hint="default"/>
      </w:rPr>
    </w:lvl>
    <w:lvl w:ilvl="1" w:tplc="04090019" w:tentative="1">
      <w:start w:val="1"/>
      <w:numFmt w:val="lowerLetter"/>
      <w:lvlText w:val="%2."/>
      <w:lvlJc w:val="left"/>
      <w:pPr>
        <w:ind w:left="3780" w:hanging="360"/>
      </w:pPr>
    </w:lvl>
    <w:lvl w:ilvl="2" w:tplc="0409001B" w:tentative="1">
      <w:start w:val="1"/>
      <w:numFmt w:val="lowerRoman"/>
      <w:lvlText w:val="%3."/>
      <w:lvlJc w:val="right"/>
      <w:pPr>
        <w:ind w:left="4500" w:hanging="180"/>
      </w:pPr>
    </w:lvl>
    <w:lvl w:ilvl="3" w:tplc="0409000F" w:tentative="1">
      <w:start w:val="1"/>
      <w:numFmt w:val="decimal"/>
      <w:lvlText w:val="%4."/>
      <w:lvlJc w:val="left"/>
      <w:pPr>
        <w:ind w:left="5220" w:hanging="360"/>
      </w:pPr>
    </w:lvl>
    <w:lvl w:ilvl="4" w:tplc="04090019" w:tentative="1">
      <w:start w:val="1"/>
      <w:numFmt w:val="lowerLetter"/>
      <w:lvlText w:val="%5."/>
      <w:lvlJc w:val="left"/>
      <w:pPr>
        <w:ind w:left="5940" w:hanging="360"/>
      </w:pPr>
    </w:lvl>
    <w:lvl w:ilvl="5" w:tplc="0409001B" w:tentative="1">
      <w:start w:val="1"/>
      <w:numFmt w:val="lowerRoman"/>
      <w:lvlText w:val="%6."/>
      <w:lvlJc w:val="right"/>
      <w:pPr>
        <w:ind w:left="6660" w:hanging="180"/>
      </w:pPr>
    </w:lvl>
    <w:lvl w:ilvl="6" w:tplc="0409000F" w:tentative="1">
      <w:start w:val="1"/>
      <w:numFmt w:val="decimal"/>
      <w:lvlText w:val="%7."/>
      <w:lvlJc w:val="left"/>
      <w:pPr>
        <w:ind w:left="7380" w:hanging="360"/>
      </w:pPr>
    </w:lvl>
    <w:lvl w:ilvl="7" w:tplc="04090019" w:tentative="1">
      <w:start w:val="1"/>
      <w:numFmt w:val="lowerLetter"/>
      <w:lvlText w:val="%8."/>
      <w:lvlJc w:val="left"/>
      <w:pPr>
        <w:ind w:left="8100" w:hanging="360"/>
      </w:pPr>
    </w:lvl>
    <w:lvl w:ilvl="8" w:tplc="0409001B" w:tentative="1">
      <w:start w:val="1"/>
      <w:numFmt w:val="lowerRoman"/>
      <w:lvlText w:val="%9."/>
      <w:lvlJc w:val="right"/>
      <w:pPr>
        <w:ind w:left="8820" w:hanging="180"/>
      </w:pPr>
    </w:lvl>
  </w:abstractNum>
  <w:abstractNum w:abstractNumId="12">
    <w:nsid w:val="2FA92A64"/>
    <w:multiLevelType w:val="hybridMultilevel"/>
    <w:tmpl w:val="254EA954"/>
    <w:lvl w:ilvl="0" w:tplc="C694B1F8">
      <w:numFmt w:val="bullet"/>
      <w:lvlText w:val="-"/>
      <w:lvlJc w:val="left"/>
      <w:pPr>
        <w:ind w:left="720" w:hanging="360"/>
      </w:pPr>
      <w:rPr>
        <w:rFonts w:ascii="Arial" w:eastAsia="Calibri" w:hAnsi="Arial" w:cs="Aria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3">
    <w:nsid w:val="36A471A2"/>
    <w:multiLevelType w:val="hybridMultilevel"/>
    <w:tmpl w:val="2D36B698"/>
    <w:lvl w:ilvl="0" w:tplc="93D861BE">
      <w:start w:val="1"/>
      <w:numFmt w:val="lowerRoman"/>
      <w:lvlText w:val="%1)"/>
      <w:lvlJc w:val="left"/>
      <w:pPr>
        <w:ind w:left="3420" w:hanging="720"/>
      </w:pPr>
      <w:rPr>
        <w:rFonts w:hint="default"/>
      </w:rPr>
    </w:lvl>
    <w:lvl w:ilvl="1" w:tplc="04090019" w:tentative="1">
      <w:start w:val="1"/>
      <w:numFmt w:val="lowerLetter"/>
      <w:lvlText w:val="%2."/>
      <w:lvlJc w:val="left"/>
      <w:pPr>
        <w:ind w:left="3780" w:hanging="360"/>
      </w:pPr>
    </w:lvl>
    <w:lvl w:ilvl="2" w:tplc="0409001B" w:tentative="1">
      <w:start w:val="1"/>
      <w:numFmt w:val="lowerRoman"/>
      <w:lvlText w:val="%3."/>
      <w:lvlJc w:val="right"/>
      <w:pPr>
        <w:ind w:left="4500" w:hanging="180"/>
      </w:pPr>
    </w:lvl>
    <w:lvl w:ilvl="3" w:tplc="0409000F" w:tentative="1">
      <w:start w:val="1"/>
      <w:numFmt w:val="decimal"/>
      <w:lvlText w:val="%4."/>
      <w:lvlJc w:val="left"/>
      <w:pPr>
        <w:ind w:left="5220" w:hanging="360"/>
      </w:pPr>
    </w:lvl>
    <w:lvl w:ilvl="4" w:tplc="04090019" w:tentative="1">
      <w:start w:val="1"/>
      <w:numFmt w:val="lowerLetter"/>
      <w:lvlText w:val="%5."/>
      <w:lvlJc w:val="left"/>
      <w:pPr>
        <w:ind w:left="5940" w:hanging="360"/>
      </w:pPr>
    </w:lvl>
    <w:lvl w:ilvl="5" w:tplc="0409001B" w:tentative="1">
      <w:start w:val="1"/>
      <w:numFmt w:val="lowerRoman"/>
      <w:lvlText w:val="%6."/>
      <w:lvlJc w:val="right"/>
      <w:pPr>
        <w:ind w:left="6660" w:hanging="180"/>
      </w:pPr>
    </w:lvl>
    <w:lvl w:ilvl="6" w:tplc="0409000F" w:tentative="1">
      <w:start w:val="1"/>
      <w:numFmt w:val="decimal"/>
      <w:lvlText w:val="%7."/>
      <w:lvlJc w:val="left"/>
      <w:pPr>
        <w:ind w:left="7380" w:hanging="360"/>
      </w:pPr>
    </w:lvl>
    <w:lvl w:ilvl="7" w:tplc="04090019" w:tentative="1">
      <w:start w:val="1"/>
      <w:numFmt w:val="lowerLetter"/>
      <w:lvlText w:val="%8."/>
      <w:lvlJc w:val="left"/>
      <w:pPr>
        <w:ind w:left="8100" w:hanging="360"/>
      </w:pPr>
    </w:lvl>
    <w:lvl w:ilvl="8" w:tplc="0409001B" w:tentative="1">
      <w:start w:val="1"/>
      <w:numFmt w:val="lowerRoman"/>
      <w:lvlText w:val="%9."/>
      <w:lvlJc w:val="right"/>
      <w:pPr>
        <w:ind w:left="8820" w:hanging="180"/>
      </w:pPr>
    </w:lvl>
  </w:abstractNum>
  <w:abstractNum w:abstractNumId="14">
    <w:nsid w:val="3AC54CC2"/>
    <w:multiLevelType w:val="multilevel"/>
    <w:tmpl w:val="0C0EB718"/>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5">
    <w:nsid w:val="3B3F27EB"/>
    <w:multiLevelType w:val="hybridMultilevel"/>
    <w:tmpl w:val="5DD2B4C6"/>
    <w:lvl w:ilvl="0" w:tplc="B6FA1206">
      <w:start w:val="1"/>
      <w:numFmt w:val="lowerRoman"/>
      <w:lvlText w:val="%1)"/>
      <w:lvlJc w:val="right"/>
      <w:pPr>
        <w:tabs>
          <w:tab w:val="num" w:pos="720"/>
        </w:tabs>
        <w:ind w:left="720" w:hanging="360"/>
      </w:pPr>
    </w:lvl>
    <w:lvl w:ilvl="1" w:tplc="ED2A0C46" w:tentative="1">
      <w:start w:val="1"/>
      <w:numFmt w:val="lowerRoman"/>
      <w:lvlText w:val="%2)"/>
      <w:lvlJc w:val="right"/>
      <w:pPr>
        <w:tabs>
          <w:tab w:val="num" w:pos="1440"/>
        </w:tabs>
        <w:ind w:left="1440" w:hanging="360"/>
      </w:pPr>
    </w:lvl>
    <w:lvl w:ilvl="2" w:tplc="3392C974" w:tentative="1">
      <w:start w:val="1"/>
      <w:numFmt w:val="lowerRoman"/>
      <w:lvlText w:val="%3)"/>
      <w:lvlJc w:val="right"/>
      <w:pPr>
        <w:tabs>
          <w:tab w:val="num" w:pos="2160"/>
        </w:tabs>
        <w:ind w:left="2160" w:hanging="360"/>
      </w:pPr>
    </w:lvl>
    <w:lvl w:ilvl="3" w:tplc="19AE863E" w:tentative="1">
      <w:start w:val="1"/>
      <w:numFmt w:val="lowerRoman"/>
      <w:lvlText w:val="%4)"/>
      <w:lvlJc w:val="right"/>
      <w:pPr>
        <w:tabs>
          <w:tab w:val="num" w:pos="2880"/>
        </w:tabs>
        <w:ind w:left="2880" w:hanging="360"/>
      </w:pPr>
    </w:lvl>
    <w:lvl w:ilvl="4" w:tplc="6CDA6C00" w:tentative="1">
      <w:start w:val="1"/>
      <w:numFmt w:val="lowerRoman"/>
      <w:lvlText w:val="%5)"/>
      <w:lvlJc w:val="right"/>
      <w:pPr>
        <w:tabs>
          <w:tab w:val="num" w:pos="3600"/>
        </w:tabs>
        <w:ind w:left="3600" w:hanging="360"/>
      </w:pPr>
    </w:lvl>
    <w:lvl w:ilvl="5" w:tplc="AEAEB4E0" w:tentative="1">
      <w:start w:val="1"/>
      <w:numFmt w:val="lowerRoman"/>
      <w:lvlText w:val="%6)"/>
      <w:lvlJc w:val="right"/>
      <w:pPr>
        <w:tabs>
          <w:tab w:val="num" w:pos="4320"/>
        </w:tabs>
        <w:ind w:left="4320" w:hanging="360"/>
      </w:pPr>
    </w:lvl>
    <w:lvl w:ilvl="6" w:tplc="8E746E7C" w:tentative="1">
      <w:start w:val="1"/>
      <w:numFmt w:val="lowerRoman"/>
      <w:lvlText w:val="%7)"/>
      <w:lvlJc w:val="right"/>
      <w:pPr>
        <w:tabs>
          <w:tab w:val="num" w:pos="5040"/>
        </w:tabs>
        <w:ind w:left="5040" w:hanging="360"/>
      </w:pPr>
    </w:lvl>
    <w:lvl w:ilvl="7" w:tplc="EA08DAE6" w:tentative="1">
      <w:start w:val="1"/>
      <w:numFmt w:val="lowerRoman"/>
      <w:lvlText w:val="%8)"/>
      <w:lvlJc w:val="right"/>
      <w:pPr>
        <w:tabs>
          <w:tab w:val="num" w:pos="5760"/>
        </w:tabs>
        <w:ind w:left="5760" w:hanging="360"/>
      </w:pPr>
    </w:lvl>
    <w:lvl w:ilvl="8" w:tplc="6302DFB4" w:tentative="1">
      <w:start w:val="1"/>
      <w:numFmt w:val="lowerRoman"/>
      <w:lvlText w:val="%9)"/>
      <w:lvlJc w:val="right"/>
      <w:pPr>
        <w:tabs>
          <w:tab w:val="num" w:pos="6480"/>
        </w:tabs>
        <w:ind w:left="6480" w:hanging="360"/>
      </w:pPr>
    </w:lvl>
  </w:abstractNum>
  <w:abstractNum w:abstractNumId="16">
    <w:nsid w:val="3C79233D"/>
    <w:multiLevelType w:val="multilevel"/>
    <w:tmpl w:val="1A70ABCA"/>
    <w:lvl w:ilvl="0">
      <w:start w:val="2"/>
      <w:numFmt w:val="decimal"/>
      <w:lvlText w:val="%1.0"/>
      <w:lvlJc w:val="left"/>
      <w:pPr>
        <w:ind w:left="3080" w:hanging="720"/>
      </w:pPr>
      <w:rPr>
        <w:rFonts w:hint="default"/>
      </w:rPr>
    </w:lvl>
    <w:lvl w:ilvl="1">
      <w:start w:val="1"/>
      <w:numFmt w:val="decimal"/>
      <w:lvlText w:val="%1.%2"/>
      <w:lvlJc w:val="left"/>
      <w:pPr>
        <w:ind w:left="3800" w:hanging="720"/>
      </w:pPr>
      <w:rPr>
        <w:rFonts w:hint="default"/>
      </w:rPr>
    </w:lvl>
    <w:lvl w:ilvl="2">
      <w:start w:val="1"/>
      <w:numFmt w:val="decimal"/>
      <w:lvlText w:val="%1.%2.%3"/>
      <w:lvlJc w:val="left"/>
      <w:pPr>
        <w:ind w:left="4520" w:hanging="720"/>
      </w:pPr>
      <w:rPr>
        <w:rFonts w:hint="default"/>
      </w:rPr>
    </w:lvl>
    <w:lvl w:ilvl="3">
      <w:start w:val="1"/>
      <w:numFmt w:val="decimal"/>
      <w:lvlText w:val="%1.%2.%3.%4"/>
      <w:lvlJc w:val="left"/>
      <w:pPr>
        <w:ind w:left="5600" w:hanging="1080"/>
      </w:pPr>
      <w:rPr>
        <w:rFonts w:hint="default"/>
      </w:rPr>
    </w:lvl>
    <w:lvl w:ilvl="4">
      <w:start w:val="1"/>
      <w:numFmt w:val="decimal"/>
      <w:lvlText w:val="%1.%2.%3.%4.%5"/>
      <w:lvlJc w:val="left"/>
      <w:pPr>
        <w:ind w:left="6680" w:hanging="1440"/>
      </w:pPr>
      <w:rPr>
        <w:rFonts w:hint="default"/>
      </w:rPr>
    </w:lvl>
    <w:lvl w:ilvl="5">
      <w:start w:val="1"/>
      <w:numFmt w:val="decimal"/>
      <w:lvlText w:val="%1.%2.%3.%4.%5.%6"/>
      <w:lvlJc w:val="left"/>
      <w:pPr>
        <w:ind w:left="7400" w:hanging="1440"/>
      </w:pPr>
      <w:rPr>
        <w:rFonts w:hint="default"/>
      </w:rPr>
    </w:lvl>
    <w:lvl w:ilvl="6">
      <w:start w:val="1"/>
      <w:numFmt w:val="decimal"/>
      <w:lvlText w:val="%1.%2.%3.%4.%5.%6.%7"/>
      <w:lvlJc w:val="left"/>
      <w:pPr>
        <w:ind w:left="8480" w:hanging="1800"/>
      </w:pPr>
      <w:rPr>
        <w:rFonts w:hint="default"/>
      </w:rPr>
    </w:lvl>
    <w:lvl w:ilvl="7">
      <w:start w:val="1"/>
      <w:numFmt w:val="decimal"/>
      <w:lvlText w:val="%1.%2.%3.%4.%5.%6.%7.%8"/>
      <w:lvlJc w:val="left"/>
      <w:pPr>
        <w:ind w:left="9200" w:hanging="1800"/>
      </w:pPr>
      <w:rPr>
        <w:rFonts w:hint="default"/>
      </w:rPr>
    </w:lvl>
    <w:lvl w:ilvl="8">
      <w:start w:val="1"/>
      <w:numFmt w:val="decimal"/>
      <w:lvlText w:val="%1.%2.%3.%4.%5.%6.%7.%8.%9"/>
      <w:lvlJc w:val="left"/>
      <w:pPr>
        <w:ind w:left="10280" w:hanging="2160"/>
      </w:pPr>
      <w:rPr>
        <w:rFonts w:hint="default"/>
      </w:rPr>
    </w:lvl>
  </w:abstractNum>
  <w:abstractNum w:abstractNumId="17">
    <w:nsid w:val="44EB3B77"/>
    <w:multiLevelType w:val="hybridMultilevel"/>
    <w:tmpl w:val="8126FA2A"/>
    <w:lvl w:ilvl="0" w:tplc="71C89BCC">
      <w:start w:val="4"/>
      <w:numFmt w:val="bullet"/>
      <w:lvlText w:val="-"/>
      <w:lvlJc w:val="left"/>
      <w:pPr>
        <w:ind w:left="2790" w:hanging="360"/>
      </w:pPr>
      <w:rPr>
        <w:rFonts w:ascii="Arial" w:eastAsia="Calibri" w:hAnsi="Arial" w:cs="Arial" w:hint="default"/>
      </w:rPr>
    </w:lvl>
    <w:lvl w:ilvl="1" w:tplc="44090003" w:tentative="1">
      <w:start w:val="1"/>
      <w:numFmt w:val="bullet"/>
      <w:lvlText w:val="o"/>
      <w:lvlJc w:val="left"/>
      <w:pPr>
        <w:ind w:left="3510" w:hanging="360"/>
      </w:pPr>
      <w:rPr>
        <w:rFonts w:ascii="Courier New" w:hAnsi="Courier New" w:cs="Courier New" w:hint="default"/>
      </w:rPr>
    </w:lvl>
    <w:lvl w:ilvl="2" w:tplc="44090005" w:tentative="1">
      <w:start w:val="1"/>
      <w:numFmt w:val="bullet"/>
      <w:lvlText w:val=""/>
      <w:lvlJc w:val="left"/>
      <w:pPr>
        <w:ind w:left="4230" w:hanging="360"/>
      </w:pPr>
      <w:rPr>
        <w:rFonts w:ascii="Wingdings" w:hAnsi="Wingdings" w:hint="default"/>
      </w:rPr>
    </w:lvl>
    <w:lvl w:ilvl="3" w:tplc="44090001" w:tentative="1">
      <w:start w:val="1"/>
      <w:numFmt w:val="bullet"/>
      <w:lvlText w:val=""/>
      <w:lvlJc w:val="left"/>
      <w:pPr>
        <w:ind w:left="4950" w:hanging="360"/>
      </w:pPr>
      <w:rPr>
        <w:rFonts w:ascii="Symbol" w:hAnsi="Symbol" w:hint="default"/>
      </w:rPr>
    </w:lvl>
    <w:lvl w:ilvl="4" w:tplc="44090003" w:tentative="1">
      <w:start w:val="1"/>
      <w:numFmt w:val="bullet"/>
      <w:lvlText w:val="o"/>
      <w:lvlJc w:val="left"/>
      <w:pPr>
        <w:ind w:left="5670" w:hanging="360"/>
      </w:pPr>
      <w:rPr>
        <w:rFonts w:ascii="Courier New" w:hAnsi="Courier New" w:cs="Courier New" w:hint="default"/>
      </w:rPr>
    </w:lvl>
    <w:lvl w:ilvl="5" w:tplc="44090005" w:tentative="1">
      <w:start w:val="1"/>
      <w:numFmt w:val="bullet"/>
      <w:lvlText w:val=""/>
      <w:lvlJc w:val="left"/>
      <w:pPr>
        <w:ind w:left="6390" w:hanging="360"/>
      </w:pPr>
      <w:rPr>
        <w:rFonts w:ascii="Wingdings" w:hAnsi="Wingdings" w:hint="default"/>
      </w:rPr>
    </w:lvl>
    <w:lvl w:ilvl="6" w:tplc="44090001" w:tentative="1">
      <w:start w:val="1"/>
      <w:numFmt w:val="bullet"/>
      <w:lvlText w:val=""/>
      <w:lvlJc w:val="left"/>
      <w:pPr>
        <w:ind w:left="7110" w:hanging="360"/>
      </w:pPr>
      <w:rPr>
        <w:rFonts w:ascii="Symbol" w:hAnsi="Symbol" w:hint="default"/>
      </w:rPr>
    </w:lvl>
    <w:lvl w:ilvl="7" w:tplc="44090003" w:tentative="1">
      <w:start w:val="1"/>
      <w:numFmt w:val="bullet"/>
      <w:lvlText w:val="o"/>
      <w:lvlJc w:val="left"/>
      <w:pPr>
        <w:ind w:left="7830" w:hanging="360"/>
      </w:pPr>
      <w:rPr>
        <w:rFonts w:ascii="Courier New" w:hAnsi="Courier New" w:cs="Courier New" w:hint="default"/>
      </w:rPr>
    </w:lvl>
    <w:lvl w:ilvl="8" w:tplc="44090005" w:tentative="1">
      <w:start w:val="1"/>
      <w:numFmt w:val="bullet"/>
      <w:lvlText w:val=""/>
      <w:lvlJc w:val="left"/>
      <w:pPr>
        <w:ind w:left="8550" w:hanging="360"/>
      </w:pPr>
      <w:rPr>
        <w:rFonts w:ascii="Wingdings" w:hAnsi="Wingdings" w:hint="default"/>
      </w:rPr>
    </w:lvl>
  </w:abstractNum>
  <w:abstractNum w:abstractNumId="18">
    <w:nsid w:val="46A028BD"/>
    <w:multiLevelType w:val="hybridMultilevel"/>
    <w:tmpl w:val="3C48E820"/>
    <w:lvl w:ilvl="0" w:tplc="5FC2F3F8">
      <w:start w:val="1"/>
      <w:numFmt w:val="lowerRoman"/>
      <w:lvlText w:val="%1."/>
      <w:lvlJc w:val="left"/>
      <w:pPr>
        <w:ind w:left="2520" w:hanging="72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9">
    <w:nsid w:val="50021C51"/>
    <w:multiLevelType w:val="hybridMultilevel"/>
    <w:tmpl w:val="B7E68F5C"/>
    <w:lvl w:ilvl="0" w:tplc="EE8AEC3E">
      <w:start w:val="4"/>
      <w:numFmt w:val="bullet"/>
      <w:lvlText w:val="-"/>
      <w:lvlJc w:val="left"/>
      <w:pPr>
        <w:ind w:left="3240" w:hanging="360"/>
      </w:pPr>
      <w:rPr>
        <w:rFonts w:ascii="Arial" w:eastAsia="Calibri" w:hAnsi="Arial" w:cs="Aria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0">
    <w:nsid w:val="53756C17"/>
    <w:multiLevelType w:val="hybridMultilevel"/>
    <w:tmpl w:val="F5AC6164"/>
    <w:lvl w:ilvl="0" w:tplc="7B723F76">
      <w:start w:val="1"/>
      <w:numFmt w:val="bullet"/>
      <w:lvlText w:val="-"/>
      <w:lvlJc w:val="left"/>
      <w:pPr>
        <w:ind w:left="2487" w:hanging="360"/>
      </w:pPr>
      <w:rPr>
        <w:rFonts w:ascii="Arial" w:eastAsia="Times New Roman" w:hAnsi="Arial" w:cs="Arial" w:hint="default"/>
      </w:rPr>
    </w:lvl>
    <w:lvl w:ilvl="1" w:tplc="44090003" w:tentative="1">
      <w:start w:val="1"/>
      <w:numFmt w:val="bullet"/>
      <w:lvlText w:val="o"/>
      <w:lvlJc w:val="left"/>
      <w:pPr>
        <w:ind w:left="3207" w:hanging="360"/>
      </w:pPr>
      <w:rPr>
        <w:rFonts w:ascii="Courier New" w:hAnsi="Courier New" w:cs="Courier New" w:hint="default"/>
      </w:rPr>
    </w:lvl>
    <w:lvl w:ilvl="2" w:tplc="44090005" w:tentative="1">
      <w:start w:val="1"/>
      <w:numFmt w:val="bullet"/>
      <w:lvlText w:val=""/>
      <w:lvlJc w:val="left"/>
      <w:pPr>
        <w:ind w:left="3927" w:hanging="360"/>
      </w:pPr>
      <w:rPr>
        <w:rFonts w:ascii="Wingdings" w:hAnsi="Wingdings" w:hint="default"/>
      </w:rPr>
    </w:lvl>
    <w:lvl w:ilvl="3" w:tplc="44090001" w:tentative="1">
      <w:start w:val="1"/>
      <w:numFmt w:val="bullet"/>
      <w:lvlText w:val=""/>
      <w:lvlJc w:val="left"/>
      <w:pPr>
        <w:ind w:left="4647" w:hanging="360"/>
      </w:pPr>
      <w:rPr>
        <w:rFonts w:ascii="Symbol" w:hAnsi="Symbol" w:hint="default"/>
      </w:rPr>
    </w:lvl>
    <w:lvl w:ilvl="4" w:tplc="44090003" w:tentative="1">
      <w:start w:val="1"/>
      <w:numFmt w:val="bullet"/>
      <w:lvlText w:val="o"/>
      <w:lvlJc w:val="left"/>
      <w:pPr>
        <w:ind w:left="5367" w:hanging="360"/>
      </w:pPr>
      <w:rPr>
        <w:rFonts w:ascii="Courier New" w:hAnsi="Courier New" w:cs="Courier New" w:hint="default"/>
      </w:rPr>
    </w:lvl>
    <w:lvl w:ilvl="5" w:tplc="44090005" w:tentative="1">
      <w:start w:val="1"/>
      <w:numFmt w:val="bullet"/>
      <w:lvlText w:val=""/>
      <w:lvlJc w:val="left"/>
      <w:pPr>
        <w:ind w:left="6087" w:hanging="360"/>
      </w:pPr>
      <w:rPr>
        <w:rFonts w:ascii="Wingdings" w:hAnsi="Wingdings" w:hint="default"/>
      </w:rPr>
    </w:lvl>
    <w:lvl w:ilvl="6" w:tplc="44090001" w:tentative="1">
      <w:start w:val="1"/>
      <w:numFmt w:val="bullet"/>
      <w:lvlText w:val=""/>
      <w:lvlJc w:val="left"/>
      <w:pPr>
        <w:ind w:left="6807" w:hanging="360"/>
      </w:pPr>
      <w:rPr>
        <w:rFonts w:ascii="Symbol" w:hAnsi="Symbol" w:hint="default"/>
      </w:rPr>
    </w:lvl>
    <w:lvl w:ilvl="7" w:tplc="44090003" w:tentative="1">
      <w:start w:val="1"/>
      <w:numFmt w:val="bullet"/>
      <w:lvlText w:val="o"/>
      <w:lvlJc w:val="left"/>
      <w:pPr>
        <w:ind w:left="7527" w:hanging="360"/>
      </w:pPr>
      <w:rPr>
        <w:rFonts w:ascii="Courier New" w:hAnsi="Courier New" w:cs="Courier New" w:hint="default"/>
      </w:rPr>
    </w:lvl>
    <w:lvl w:ilvl="8" w:tplc="44090005" w:tentative="1">
      <w:start w:val="1"/>
      <w:numFmt w:val="bullet"/>
      <w:lvlText w:val=""/>
      <w:lvlJc w:val="left"/>
      <w:pPr>
        <w:ind w:left="8247" w:hanging="360"/>
      </w:pPr>
      <w:rPr>
        <w:rFonts w:ascii="Wingdings" w:hAnsi="Wingdings" w:hint="default"/>
      </w:rPr>
    </w:lvl>
  </w:abstractNum>
  <w:abstractNum w:abstractNumId="21">
    <w:nsid w:val="541731D7"/>
    <w:multiLevelType w:val="hybridMultilevel"/>
    <w:tmpl w:val="BF9E8AF2"/>
    <w:lvl w:ilvl="0" w:tplc="4409001B">
      <w:start w:val="1"/>
      <w:numFmt w:val="lowerRoman"/>
      <w:lvlText w:val="%1."/>
      <w:lvlJc w:val="right"/>
      <w:pPr>
        <w:ind w:left="2160" w:hanging="720"/>
      </w:pPr>
      <w:rPr>
        <w:rFonts w:hint="default"/>
      </w:r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22">
    <w:nsid w:val="579405A8"/>
    <w:multiLevelType w:val="hybridMultilevel"/>
    <w:tmpl w:val="C5AE2D1A"/>
    <w:lvl w:ilvl="0" w:tplc="88D83DF2">
      <w:start w:val="4"/>
      <w:numFmt w:val="bullet"/>
      <w:lvlText w:val="-"/>
      <w:lvlJc w:val="left"/>
      <w:pPr>
        <w:ind w:left="3240" w:hanging="360"/>
      </w:pPr>
      <w:rPr>
        <w:rFonts w:ascii="Arial" w:eastAsia="Calibri" w:hAnsi="Arial" w:cs="Aria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3">
    <w:nsid w:val="58045D6A"/>
    <w:multiLevelType w:val="hybridMultilevel"/>
    <w:tmpl w:val="8F7ABF68"/>
    <w:lvl w:ilvl="0" w:tplc="670A8902">
      <w:start w:val="1"/>
      <w:numFmt w:val="lowerLetter"/>
      <w:lvlText w:val="%1)"/>
      <w:lvlJc w:val="left"/>
      <w:pPr>
        <w:ind w:left="1494" w:hanging="360"/>
      </w:pPr>
      <w:rPr>
        <w:rFonts w:hint="default"/>
      </w:rPr>
    </w:lvl>
    <w:lvl w:ilvl="1" w:tplc="44090019" w:tentative="1">
      <w:start w:val="1"/>
      <w:numFmt w:val="lowerLetter"/>
      <w:lvlText w:val="%2."/>
      <w:lvlJc w:val="left"/>
      <w:pPr>
        <w:ind w:left="2214" w:hanging="360"/>
      </w:pPr>
    </w:lvl>
    <w:lvl w:ilvl="2" w:tplc="4409001B" w:tentative="1">
      <w:start w:val="1"/>
      <w:numFmt w:val="lowerRoman"/>
      <w:lvlText w:val="%3."/>
      <w:lvlJc w:val="right"/>
      <w:pPr>
        <w:ind w:left="2934" w:hanging="180"/>
      </w:pPr>
    </w:lvl>
    <w:lvl w:ilvl="3" w:tplc="4409000F" w:tentative="1">
      <w:start w:val="1"/>
      <w:numFmt w:val="decimal"/>
      <w:lvlText w:val="%4."/>
      <w:lvlJc w:val="left"/>
      <w:pPr>
        <w:ind w:left="3654" w:hanging="360"/>
      </w:pPr>
    </w:lvl>
    <w:lvl w:ilvl="4" w:tplc="44090019" w:tentative="1">
      <w:start w:val="1"/>
      <w:numFmt w:val="lowerLetter"/>
      <w:lvlText w:val="%5."/>
      <w:lvlJc w:val="left"/>
      <w:pPr>
        <w:ind w:left="4374" w:hanging="360"/>
      </w:pPr>
    </w:lvl>
    <w:lvl w:ilvl="5" w:tplc="4409001B" w:tentative="1">
      <w:start w:val="1"/>
      <w:numFmt w:val="lowerRoman"/>
      <w:lvlText w:val="%6."/>
      <w:lvlJc w:val="right"/>
      <w:pPr>
        <w:ind w:left="5094" w:hanging="180"/>
      </w:pPr>
    </w:lvl>
    <w:lvl w:ilvl="6" w:tplc="4409000F" w:tentative="1">
      <w:start w:val="1"/>
      <w:numFmt w:val="decimal"/>
      <w:lvlText w:val="%7."/>
      <w:lvlJc w:val="left"/>
      <w:pPr>
        <w:ind w:left="5814" w:hanging="360"/>
      </w:pPr>
    </w:lvl>
    <w:lvl w:ilvl="7" w:tplc="44090019" w:tentative="1">
      <w:start w:val="1"/>
      <w:numFmt w:val="lowerLetter"/>
      <w:lvlText w:val="%8."/>
      <w:lvlJc w:val="left"/>
      <w:pPr>
        <w:ind w:left="6534" w:hanging="360"/>
      </w:pPr>
    </w:lvl>
    <w:lvl w:ilvl="8" w:tplc="4409001B" w:tentative="1">
      <w:start w:val="1"/>
      <w:numFmt w:val="lowerRoman"/>
      <w:lvlText w:val="%9."/>
      <w:lvlJc w:val="right"/>
      <w:pPr>
        <w:ind w:left="7254" w:hanging="180"/>
      </w:pPr>
    </w:lvl>
  </w:abstractNum>
  <w:abstractNum w:abstractNumId="24">
    <w:nsid w:val="59F0262A"/>
    <w:multiLevelType w:val="hybridMultilevel"/>
    <w:tmpl w:val="418ADA8A"/>
    <w:lvl w:ilvl="0" w:tplc="E592CC0A">
      <w:numFmt w:val="bullet"/>
      <w:lvlText w:val="-"/>
      <w:lvlJc w:val="left"/>
      <w:pPr>
        <w:ind w:left="2790" w:hanging="360"/>
      </w:pPr>
      <w:rPr>
        <w:rFonts w:ascii="Arial" w:eastAsia="Calibri" w:hAnsi="Arial" w:cs="Arial" w:hint="default"/>
      </w:rPr>
    </w:lvl>
    <w:lvl w:ilvl="1" w:tplc="44090003" w:tentative="1">
      <w:start w:val="1"/>
      <w:numFmt w:val="bullet"/>
      <w:lvlText w:val="o"/>
      <w:lvlJc w:val="left"/>
      <w:pPr>
        <w:ind w:left="3510" w:hanging="360"/>
      </w:pPr>
      <w:rPr>
        <w:rFonts w:ascii="Courier New" w:hAnsi="Courier New" w:cs="Courier New" w:hint="default"/>
      </w:rPr>
    </w:lvl>
    <w:lvl w:ilvl="2" w:tplc="44090005" w:tentative="1">
      <w:start w:val="1"/>
      <w:numFmt w:val="bullet"/>
      <w:lvlText w:val=""/>
      <w:lvlJc w:val="left"/>
      <w:pPr>
        <w:ind w:left="4230" w:hanging="360"/>
      </w:pPr>
      <w:rPr>
        <w:rFonts w:ascii="Wingdings" w:hAnsi="Wingdings" w:hint="default"/>
      </w:rPr>
    </w:lvl>
    <w:lvl w:ilvl="3" w:tplc="44090001" w:tentative="1">
      <w:start w:val="1"/>
      <w:numFmt w:val="bullet"/>
      <w:lvlText w:val=""/>
      <w:lvlJc w:val="left"/>
      <w:pPr>
        <w:ind w:left="4950" w:hanging="360"/>
      </w:pPr>
      <w:rPr>
        <w:rFonts w:ascii="Symbol" w:hAnsi="Symbol" w:hint="default"/>
      </w:rPr>
    </w:lvl>
    <w:lvl w:ilvl="4" w:tplc="44090003" w:tentative="1">
      <w:start w:val="1"/>
      <w:numFmt w:val="bullet"/>
      <w:lvlText w:val="o"/>
      <w:lvlJc w:val="left"/>
      <w:pPr>
        <w:ind w:left="5670" w:hanging="360"/>
      </w:pPr>
      <w:rPr>
        <w:rFonts w:ascii="Courier New" w:hAnsi="Courier New" w:cs="Courier New" w:hint="default"/>
      </w:rPr>
    </w:lvl>
    <w:lvl w:ilvl="5" w:tplc="44090005" w:tentative="1">
      <w:start w:val="1"/>
      <w:numFmt w:val="bullet"/>
      <w:lvlText w:val=""/>
      <w:lvlJc w:val="left"/>
      <w:pPr>
        <w:ind w:left="6390" w:hanging="360"/>
      </w:pPr>
      <w:rPr>
        <w:rFonts w:ascii="Wingdings" w:hAnsi="Wingdings" w:hint="default"/>
      </w:rPr>
    </w:lvl>
    <w:lvl w:ilvl="6" w:tplc="44090001" w:tentative="1">
      <w:start w:val="1"/>
      <w:numFmt w:val="bullet"/>
      <w:lvlText w:val=""/>
      <w:lvlJc w:val="left"/>
      <w:pPr>
        <w:ind w:left="7110" w:hanging="360"/>
      </w:pPr>
      <w:rPr>
        <w:rFonts w:ascii="Symbol" w:hAnsi="Symbol" w:hint="default"/>
      </w:rPr>
    </w:lvl>
    <w:lvl w:ilvl="7" w:tplc="44090003" w:tentative="1">
      <w:start w:val="1"/>
      <w:numFmt w:val="bullet"/>
      <w:lvlText w:val="o"/>
      <w:lvlJc w:val="left"/>
      <w:pPr>
        <w:ind w:left="7830" w:hanging="360"/>
      </w:pPr>
      <w:rPr>
        <w:rFonts w:ascii="Courier New" w:hAnsi="Courier New" w:cs="Courier New" w:hint="default"/>
      </w:rPr>
    </w:lvl>
    <w:lvl w:ilvl="8" w:tplc="44090005" w:tentative="1">
      <w:start w:val="1"/>
      <w:numFmt w:val="bullet"/>
      <w:lvlText w:val=""/>
      <w:lvlJc w:val="left"/>
      <w:pPr>
        <w:ind w:left="8550" w:hanging="360"/>
      </w:pPr>
      <w:rPr>
        <w:rFonts w:ascii="Wingdings" w:hAnsi="Wingdings" w:hint="default"/>
      </w:rPr>
    </w:lvl>
  </w:abstractNum>
  <w:abstractNum w:abstractNumId="25">
    <w:nsid w:val="61955EEC"/>
    <w:multiLevelType w:val="hybridMultilevel"/>
    <w:tmpl w:val="4AF406F2"/>
    <w:lvl w:ilvl="0" w:tplc="44090017">
      <w:start w:val="1"/>
      <w:numFmt w:val="lowerLetter"/>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6">
    <w:nsid w:val="67D055E2"/>
    <w:multiLevelType w:val="hybridMultilevel"/>
    <w:tmpl w:val="F340783C"/>
    <w:lvl w:ilvl="0" w:tplc="6F9E68CC">
      <w:start w:val="1"/>
      <w:numFmt w:val="lowerRoman"/>
      <w:lvlText w:val="%1."/>
      <w:lvlJc w:val="left"/>
      <w:pPr>
        <w:ind w:left="862" w:hanging="720"/>
      </w:pPr>
      <w:rPr>
        <w:rFonts w:hint="default"/>
      </w:rPr>
    </w:lvl>
    <w:lvl w:ilvl="1" w:tplc="44090019" w:tentative="1">
      <w:start w:val="1"/>
      <w:numFmt w:val="lowerLetter"/>
      <w:lvlText w:val="%2."/>
      <w:lvlJc w:val="left"/>
      <w:pPr>
        <w:ind w:left="1222" w:hanging="360"/>
      </w:pPr>
    </w:lvl>
    <w:lvl w:ilvl="2" w:tplc="4409001B" w:tentative="1">
      <w:start w:val="1"/>
      <w:numFmt w:val="lowerRoman"/>
      <w:lvlText w:val="%3."/>
      <w:lvlJc w:val="right"/>
      <w:pPr>
        <w:ind w:left="1942" w:hanging="180"/>
      </w:pPr>
    </w:lvl>
    <w:lvl w:ilvl="3" w:tplc="4409000F" w:tentative="1">
      <w:start w:val="1"/>
      <w:numFmt w:val="decimal"/>
      <w:lvlText w:val="%4."/>
      <w:lvlJc w:val="left"/>
      <w:pPr>
        <w:ind w:left="2662" w:hanging="360"/>
      </w:pPr>
    </w:lvl>
    <w:lvl w:ilvl="4" w:tplc="44090019" w:tentative="1">
      <w:start w:val="1"/>
      <w:numFmt w:val="lowerLetter"/>
      <w:lvlText w:val="%5."/>
      <w:lvlJc w:val="left"/>
      <w:pPr>
        <w:ind w:left="3382" w:hanging="360"/>
      </w:pPr>
    </w:lvl>
    <w:lvl w:ilvl="5" w:tplc="4409001B" w:tentative="1">
      <w:start w:val="1"/>
      <w:numFmt w:val="lowerRoman"/>
      <w:lvlText w:val="%6."/>
      <w:lvlJc w:val="right"/>
      <w:pPr>
        <w:ind w:left="4102" w:hanging="180"/>
      </w:pPr>
    </w:lvl>
    <w:lvl w:ilvl="6" w:tplc="4409000F" w:tentative="1">
      <w:start w:val="1"/>
      <w:numFmt w:val="decimal"/>
      <w:lvlText w:val="%7."/>
      <w:lvlJc w:val="left"/>
      <w:pPr>
        <w:ind w:left="4822" w:hanging="360"/>
      </w:pPr>
    </w:lvl>
    <w:lvl w:ilvl="7" w:tplc="44090019" w:tentative="1">
      <w:start w:val="1"/>
      <w:numFmt w:val="lowerLetter"/>
      <w:lvlText w:val="%8."/>
      <w:lvlJc w:val="left"/>
      <w:pPr>
        <w:ind w:left="5542" w:hanging="360"/>
      </w:pPr>
    </w:lvl>
    <w:lvl w:ilvl="8" w:tplc="4409001B" w:tentative="1">
      <w:start w:val="1"/>
      <w:numFmt w:val="lowerRoman"/>
      <w:lvlText w:val="%9."/>
      <w:lvlJc w:val="right"/>
      <w:pPr>
        <w:ind w:left="6262" w:hanging="180"/>
      </w:pPr>
    </w:lvl>
  </w:abstractNum>
  <w:abstractNum w:abstractNumId="27">
    <w:nsid w:val="6F5D241C"/>
    <w:multiLevelType w:val="hybridMultilevel"/>
    <w:tmpl w:val="E80A5304"/>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8">
    <w:nsid w:val="71F16975"/>
    <w:multiLevelType w:val="hybridMultilevel"/>
    <w:tmpl w:val="101A0FA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nsid w:val="736D748F"/>
    <w:multiLevelType w:val="multilevel"/>
    <w:tmpl w:val="A68A8BBC"/>
    <w:lvl w:ilvl="0">
      <w:start w:val="1"/>
      <w:numFmt w:val="decimal"/>
      <w:lvlText w:val="%1.0"/>
      <w:lvlJc w:val="left"/>
      <w:pPr>
        <w:ind w:left="720" w:hanging="72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720" w:hanging="720"/>
      </w:pPr>
      <w:rPr>
        <w:rFonts w:hint="default"/>
        <w:i w:val="0"/>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0">
    <w:nsid w:val="754944F4"/>
    <w:multiLevelType w:val="hybridMultilevel"/>
    <w:tmpl w:val="409E7FA4"/>
    <w:lvl w:ilvl="0" w:tplc="44090017">
      <w:start w:val="1"/>
      <w:numFmt w:val="lowerLetter"/>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1">
    <w:nsid w:val="772F0AF7"/>
    <w:multiLevelType w:val="hybridMultilevel"/>
    <w:tmpl w:val="7182E4D2"/>
    <w:lvl w:ilvl="0" w:tplc="04090017">
      <w:start w:val="1"/>
      <w:numFmt w:val="lowerLetter"/>
      <w:lvlText w:val="%1)"/>
      <w:lvlJc w:val="left"/>
      <w:pPr>
        <w:tabs>
          <w:tab w:val="num" w:pos="2160"/>
        </w:tabs>
        <w:ind w:left="2160" w:hanging="360"/>
      </w:pPr>
    </w:lvl>
    <w:lvl w:ilvl="1" w:tplc="04090001">
      <w:start w:val="1"/>
      <w:numFmt w:val="bullet"/>
      <w:lvlText w:val=""/>
      <w:lvlJc w:val="left"/>
      <w:pPr>
        <w:tabs>
          <w:tab w:val="num" w:pos="2880"/>
        </w:tabs>
        <w:ind w:left="2880" w:hanging="360"/>
      </w:pPr>
      <w:rPr>
        <w:rFonts w:ascii="Symbol" w:hAnsi="Symbol" w:hint="default"/>
      </w:rPr>
    </w:lvl>
    <w:lvl w:ilvl="2" w:tplc="D4AC5D24">
      <w:start w:val="1"/>
      <w:numFmt w:val="lowerRoman"/>
      <w:lvlText w:val="%3."/>
      <w:lvlJc w:val="right"/>
      <w:pPr>
        <w:tabs>
          <w:tab w:val="num" w:pos="3780"/>
        </w:tabs>
        <w:ind w:left="3780" w:hanging="360"/>
      </w:pPr>
      <w:rPr>
        <w:rFonts w:hint="default"/>
      </w:rPr>
    </w:lvl>
    <w:lvl w:ilvl="3" w:tplc="389ADA4C">
      <w:numFmt w:val="bullet"/>
      <w:lvlText w:val="-"/>
      <w:lvlJc w:val="left"/>
      <w:pPr>
        <w:ind w:left="4320" w:hanging="360"/>
      </w:pPr>
      <w:rPr>
        <w:rFonts w:ascii="Arial" w:eastAsia="Times New Roman" w:hAnsi="Arial" w:cs="Arial" w:hint="default"/>
      </w:rPr>
    </w:lvl>
    <w:lvl w:ilvl="4" w:tplc="04090019">
      <w:start w:val="1"/>
      <w:numFmt w:val="lowerLetter"/>
      <w:lvlText w:val="%5."/>
      <w:lvlJc w:val="left"/>
      <w:pPr>
        <w:tabs>
          <w:tab w:val="num" w:pos="5040"/>
        </w:tabs>
        <w:ind w:left="5040" w:hanging="360"/>
      </w:pPr>
    </w:lvl>
    <w:lvl w:ilvl="5" w:tplc="388496B0">
      <w:start w:val="3"/>
      <w:numFmt w:val="upperLetter"/>
      <w:lvlText w:val="%6)"/>
      <w:lvlJc w:val="left"/>
      <w:pPr>
        <w:ind w:left="5940" w:hanging="360"/>
      </w:pPr>
      <w:rPr>
        <w:rFonts w:hint="default"/>
      </w:rPr>
    </w:lvl>
    <w:lvl w:ilvl="6" w:tplc="E1CCD0FA">
      <w:start w:val="1"/>
      <w:numFmt w:val="decimal"/>
      <w:lvlText w:val="%7)"/>
      <w:lvlJc w:val="left"/>
      <w:pPr>
        <w:ind w:left="6480" w:hanging="360"/>
      </w:pPr>
      <w:rPr>
        <w:rFonts w:hint="default"/>
      </w:r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2">
    <w:nsid w:val="7802266C"/>
    <w:multiLevelType w:val="hybridMultilevel"/>
    <w:tmpl w:val="F340783C"/>
    <w:lvl w:ilvl="0" w:tplc="6F9E68CC">
      <w:start w:val="1"/>
      <w:numFmt w:val="lowerRoman"/>
      <w:lvlText w:val="%1."/>
      <w:lvlJc w:val="left"/>
      <w:pPr>
        <w:ind w:left="862" w:hanging="720"/>
      </w:pPr>
      <w:rPr>
        <w:rFonts w:hint="default"/>
      </w:rPr>
    </w:lvl>
    <w:lvl w:ilvl="1" w:tplc="44090019" w:tentative="1">
      <w:start w:val="1"/>
      <w:numFmt w:val="lowerLetter"/>
      <w:lvlText w:val="%2."/>
      <w:lvlJc w:val="left"/>
      <w:pPr>
        <w:ind w:left="1222" w:hanging="360"/>
      </w:pPr>
    </w:lvl>
    <w:lvl w:ilvl="2" w:tplc="4409001B" w:tentative="1">
      <w:start w:val="1"/>
      <w:numFmt w:val="lowerRoman"/>
      <w:lvlText w:val="%3."/>
      <w:lvlJc w:val="right"/>
      <w:pPr>
        <w:ind w:left="1942" w:hanging="180"/>
      </w:pPr>
    </w:lvl>
    <w:lvl w:ilvl="3" w:tplc="4409000F" w:tentative="1">
      <w:start w:val="1"/>
      <w:numFmt w:val="decimal"/>
      <w:lvlText w:val="%4."/>
      <w:lvlJc w:val="left"/>
      <w:pPr>
        <w:ind w:left="2662" w:hanging="360"/>
      </w:pPr>
    </w:lvl>
    <w:lvl w:ilvl="4" w:tplc="44090019" w:tentative="1">
      <w:start w:val="1"/>
      <w:numFmt w:val="lowerLetter"/>
      <w:lvlText w:val="%5."/>
      <w:lvlJc w:val="left"/>
      <w:pPr>
        <w:ind w:left="3382" w:hanging="360"/>
      </w:pPr>
    </w:lvl>
    <w:lvl w:ilvl="5" w:tplc="4409001B" w:tentative="1">
      <w:start w:val="1"/>
      <w:numFmt w:val="lowerRoman"/>
      <w:lvlText w:val="%6."/>
      <w:lvlJc w:val="right"/>
      <w:pPr>
        <w:ind w:left="4102" w:hanging="180"/>
      </w:pPr>
    </w:lvl>
    <w:lvl w:ilvl="6" w:tplc="4409000F" w:tentative="1">
      <w:start w:val="1"/>
      <w:numFmt w:val="decimal"/>
      <w:lvlText w:val="%7."/>
      <w:lvlJc w:val="left"/>
      <w:pPr>
        <w:ind w:left="4822" w:hanging="360"/>
      </w:pPr>
    </w:lvl>
    <w:lvl w:ilvl="7" w:tplc="44090019" w:tentative="1">
      <w:start w:val="1"/>
      <w:numFmt w:val="lowerLetter"/>
      <w:lvlText w:val="%8."/>
      <w:lvlJc w:val="left"/>
      <w:pPr>
        <w:ind w:left="5542" w:hanging="360"/>
      </w:pPr>
    </w:lvl>
    <w:lvl w:ilvl="8" w:tplc="4409001B" w:tentative="1">
      <w:start w:val="1"/>
      <w:numFmt w:val="lowerRoman"/>
      <w:lvlText w:val="%9."/>
      <w:lvlJc w:val="right"/>
      <w:pPr>
        <w:ind w:left="6262" w:hanging="180"/>
      </w:pPr>
    </w:lvl>
  </w:abstractNum>
  <w:abstractNum w:abstractNumId="33">
    <w:nsid w:val="7E183378"/>
    <w:multiLevelType w:val="hybridMultilevel"/>
    <w:tmpl w:val="F340783C"/>
    <w:lvl w:ilvl="0" w:tplc="6F9E68CC">
      <w:start w:val="1"/>
      <w:numFmt w:val="lowerRoman"/>
      <w:lvlText w:val="%1."/>
      <w:lvlJc w:val="left"/>
      <w:pPr>
        <w:ind w:left="862" w:hanging="720"/>
      </w:pPr>
      <w:rPr>
        <w:rFonts w:hint="default"/>
      </w:rPr>
    </w:lvl>
    <w:lvl w:ilvl="1" w:tplc="44090019" w:tentative="1">
      <w:start w:val="1"/>
      <w:numFmt w:val="lowerLetter"/>
      <w:lvlText w:val="%2."/>
      <w:lvlJc w:val="left"/>
      <w:pPr>
        <w:ind w:left="1222" w:hanging="360"/>
      </w:pPr>
    </w:lvl>
    <w:lvl w:ilvl="2" w:tplc="4409001B" w:tentative="1">
      <w:start w:val="1"/>
      <w:numFmt w:val="lowerRoman"/>
      <w:lvlText w:val="%3."/>
      <w:lvlJc w:val="right"/>
      <w:pPr>
        <w:ind w:left="1942" w:hanging="180"/>
      </w:pPr>
    </w:lvl>
    <w:lvl w:ilvl="3" w:tplc="4409000F" w:tentative="1">
      <w:start w:val="1"/>
      <w:numFmt w:val="decimal"/>
      <w:lvlText w:val="%4."/>
      <w:lvlJc w:val="left"/>
      <w:pPr>
        <w:ind w:left="2662" w:hanging="360"/>
      </w:pPr>
    </w:lvl>
    <w:lvl w:ilvl="4" w:tplc="44090019" w:tentative="1">
      <w:start w:val="1"/>
      <w:numFmt w:val="lowerLetter"/>
      <w:lvlText w:val="%5."/>
      <w:lvlJc w:val="left"/>
      <w:pPr>
        <w:ind w:left="3382" w:hanging="360"/>
      </w:pPr>
    </w:lvl>
    <w:lvl w:ilvl="5" w:tplc="4409001B" w:tentative="1">
      <w:start w:val="1"/>
      <w:numFmt w:val="lowerRoman"/>
      <w:lvlText w:val="%6."/>
      <w:lvlJc w:val="right"/>
      <w:pPr>
        <w:ind w:left="4102" w:hanging="180"/>
      </w:pPr>
    </w:lvl>
    <w:lvl w:ilvl="6" w:tplc="4409000F" w:tentative="1">
      <w:start w:val="1"/>
      <w:numFmt w:val="decimal"/>
      <w:lvlText w:val="%7."/>
      <w:lvlJc w:val="left"/>
      <w:pPr>
        <w:ind w:left="4822" w:hanging="360"/>
      </w:pPr>
    </w:lvl>
    <w:lvl w:ilvl="7" w:tplc="44090019" w:tentative="1">
      <w:start w:val="1"/>
      <w:numFmt w:val="lowerLetter"/>
      <w:lvlText w:val="%8."/>
      <w:lvlJc w:val="left"/>
      <w:pPr>
        <w:ind w:left="5542" w:hanging="360"/>
      </w:pPr>
    </w:lvl>
    <w:lvl w:ilvl="8" w:tplc="4409001B" w:tentative="1">
      <w:start w:val="1"/>
      <w:numFmt w:val="lowerRoman"/>
      <w:lvlText w:val="%9."/>
      <w:lvlJc w:val="right"/>
      <w:pPr>
        <w:ind w:left="6262" w:hanging="180"/>
      </w:pPr>
    </w:lvl>
  </w:abstractNum>
  <w:num w:numId="1">
    <w:abstractNumId w:val="22"/>
  </w:num>
  <w:num w:numId="2">
    <w:abstractNumId w:val="19"/>
  </w:num>
  <w:num w:numId="3">
    <w:abstractNumId w:val="28"/>
  </w:num>
  <w:num w:numId="4">
    <w:abstractNumId w:val="27"/>
  </w:num>
  <w:num w:numId="5">
    <w:abstractNumId w:val="31"/>
  </w:num>
  <w:num w:numId="6">
    <w:abstractNumId w:val="14"/>
  </w:num>
  <w:num w:numId="7">
    <w:abstractNumId w:val="16"/>
  </w:num>
  <w:num w:numId="8">
    <w:abstractNumId w:val="29"/>
  </w:num>
  <w:num w:numId="9">
    <w:abstractNumId w:val="15"/>
  </w:num>
  <w:num w:numId="10">
    <w:abstractNumId w:val="8"/>
  </w:num>
  <w:num w:numId="11">
    <w:abstractNumId w:val="18"/>
  </w:num>
  <w:num w:numId="12">
    <w:abstractNumId w:val="2"/>
  </w:num>
  <w:num w:numId="13">
    <w:abstractNumId w:val="20"/>
  </w:num>
  <w:num w:numId="14">
    <w:abstractNumId w:val="7"/>
  </w:num>
  <w:num w:numId="15">
    <w:abstractNumId w:val="0"/>
  </w:num>
  <w:num w:numId="16">
    <w:abstractNumId w:val="23"/>
  </w:num>
  <w:num w:numId="17">
    <w:abstractNumId w:val="21"/>
  </w:num>
  <w:num w:numId="18">
    <w:abstractNumId w:val="1"/>
  </w:num>
  <w:num w:numId="19">
    <w:abstractNumId w:val="3"/>
  </w:num>
  <w:num w:numId="20">
    <w:abstractNumId w:val="6"/>
  </w:num>
  <w:num w:numId="21">
    <w:abstractNumId w:val="9"/>
  </w:num>
  <w:num w:numId="22">
    <w:abstractNumId w:val="12"/>
  </w:num>
  <w:num w:numId="23">
    <w:abstractNumId w:val="4"/>
  </w:num>
  <w:num w:numId="24">
    <w:abstractNumId w:val="30"/>
  </w:num>
  <w:num w:numId="25">
    <w:abstractNumId w:val="11"/>
  </w:num>
  <w:num w:numId="26">
    <w:abstractNumId w:val="5"/>
  </w:num>
  <w:num w:numId="27">
    <w:abstractNumId w:val="25"/>
  </w:num>
  <w:num w:numId="28">
    <w:abstractNumId w:val="13"/>
  </w:num>
  <w:num w:numId="29">
    <w:abstractNumId w:val="32"/>
  </w:num>
  <w:num w:numId="30">
    <w:abstractNumId w:val="26"/>
  </w:num>
  <w:num w:numId="31">
    <w:abstractNumId w:val="33"/>
  </w:num>
  <w:num w:numId="32">
    <w:abstractNumId w:val="17"/>
  </w:num>
  <w:num w:numId="33">
    <w:abstractNumId w:val="10"/>
  </w:num>
  <w:num w:numId="34">
    <w:abstractNumId w:val="2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hdrShapeDefaults>
    <o:shapedefaults v:ext="edit" spidmax="200706" strokecolor="none [3213]">
      <v:stroke startarrow="classic" startarrowwidth="narrow" startarrowlength="short" endarrow="classic" endarrowwidth="narrow" endarrowlength="short" color="none [3213]" weight=".5pt"/>
      <v:shadow color="none [3213]"/>
      <o:colormenu v:ext="edit" fillcolor="none" strokecolor="none [3213]" shadowcolor="none"/>
    </o:shapedefaults>
  </w:hdrShapeDefaults>
  <w:footnotePr>
    <w:footnote w:id="-1"/>
    <w:footnote w:id="0"/>
  </w:footnotePr>
  <w:endnotePr>
    <w:endnote w:id="-1"/>
    <w:endnote w:id="0"/>
  </w:endnotePr>
  <w:compat>
    <w:useFELayout/>
  </w:compat>
  <w:rsids>
    <w:rsidRoot w:val="00230A60"/>
    <w:rsid w:val="00001C38"/>
    <w:rsid w:val="00001D73"/>
    <w:rsid w:val="00001EC0"/>
    <w:rsid w:val="00003427"/>
    <w:rsid w:val="0000379B"/>
    <w:rsid w:val="000106F1"/>
    <w:rsid w:val="000112CC"/>
    <w:rsid w:val="00013216"/>
    <w:rsid w:val="00013374"/>
    <w:rsid w:val="0001495D"/>
    <w:rsid w:val="00014F92"/>
    <w:rsid w:val="00016941"/>
    <w:rsid w:val="00021CFA"/>
    <w:rsid w:val="00024E48"/>
    <w:rsid w:val="00033A73"/>
    <w:rsid w:val="00035B77"/>
    <w:rsid w:val="00036896"/>
    <w:rsid w:val="000410A6"/>
    <w:rsid w:val="00044239"/>
    <w:rsid w:val="00044B7C"/>
    <w:rsid w:val="00057DF0"/>
    <w:rsid w:val="00057FDC"/>
    <w:rsid w:val="000617ED"/>
    <w:rsid w:val="0006185C"/>
    <w:rsid w:val="000625C0"/>
    <w:rsid w:val="000635F1"/>
    <w:rsid w:val="00064B08"/>
    <w:rsid w:val="00065703"/>
    <w:rsid w:val="00067384"/>
    <w:rsid w:val="0006767D"/>
    <w:rsid w:val="000712FE"/>
    <w:rsid w:val="00071A4F"/>
    <w:rsid w:val="00071B49"/>
    <w:rsid w:val="000769CA"/>
    <w:rsid w:val="0007750B"/>
    <w:rsid w:val="00077F95"/>
    <w:rsid w:val="00084847"/>
    <w:rsid w:val="00091A7D"/>
    <w:rsid w:val="000936A2"/>
    <w:rsid w:val="000956E3"/>
    <w:rsid w:val="00095B42"/>
    <w:rsid w:val="000A0878"/>
    <w:rsid w:val="000A3F06"/>
    <w:rsid w:val="000A43B5"/>
    <w:rsid w:val="000B3A6C"/>
    <w:rsid w:val="000B4D99"/>
    <w:rsid w:val="000B5ECD"/>
    <w:rsid w:val="000B6773"/>
    <w:rsid w:val="000C53AD"/>
    <w:rsid w:val="000C6C70"/>
    <w:rsid w:val="000D1AA1"/>
    <w:rsid w:val="000D507E"/>
    <w:rsid w:val="000D519E"/>
    <w:rsid w:val="000D7E0A"/>
    <w:rsid w:val="000F2995"/>
    <w:rsid w:val="000F2C33"/>
    <w:rsid w:val="000F4B02"/>
    <w:rsid w:val="000F4D25"/>
    <w:rsid w:val="000F4F4F"/>
    <w:rsid w:val="000F5AB8"/>
    <w:rsid w:val="000F5B70"/>
    <w:rsid w:val="000F6400"/>
    <w:rsid w:val="00102FDE"/>
    <w:rsid w:val="001033AF"/>
    <w:rsid w:val="001048CE"/>
    <w:rsid w:val="001074A7"/>
    <w:rsid w:val="001121B1"/>
    <w:rsid w:val="001128B1"/>
    <w:rsid w:val="001136E2"/>
    <w:rsid w:val="001200A6"/>
    <w:rsid w:val="00121748"/>
    <w:rsid w:val="00123444"/>
    <w:rsid w:val="00127206"/>
    <w:rsid w:val="00130353"/>
    <w:rsid w:val="00130A08"/>
    <w:rsid w:val="00133DBE"/>
    <w:rsid w:val="00140383"/>
    <w:rsid w:val="00145DE9"/>
    <w:rsid w:val="001515CF"/>
    <w:rsid w:val="00152731"/>
    <w:rsid w:val="00152C97"/>
    <w:rsid w:val="00155518"/>
    <w:rsid w:val="00162FBB"/>
    <w:rsid w:val="0016348A"/>
    <w:rsid w:val="001652AD"/>
    <w:rsid w:val="001678C7"/>
    <w:rsid w:val="001720EB"/>
    <w:rsid w:val="00176E5A"/>
    <w:rsid w:val="001811DB"/>
    <w:rsid w:val="001835A8"/>
    <w:rsid w:val="00192E05"/>
    <w:rsid w:val="00197265"/>
    <w:rsid w:val="001A7B4C"/>
    <w:rsid w:val="001B22E7"/>
    <w:rsid w:val="001B564A"/>
    <w:rsid w:val="001B6382"/>
    <w:rsid w:val="001C396F"/>
    <w:rsid w:val="001C4025"/>
    <w:rsid w:val="001D021E"/>
    <w:rsid w:val="001D1515"/>
    <w:rsid w:val="001D43EC"/>
    <w:rsid w:val="001D61FF"/>
    <w:rsid w:val="001D6E49"/>
    <w:rsid w:val="001D75B6"/>
    <w:rsid w:val="001E18F9"/>
    <w:rsid w:val="001E2A46"/>
    <w:rsid w:val="001E331F"/>
    <w:rsid w:val="001E6E4E"/>
    <w:rsid w:val="001F26BF"/>
    <w:rsid w:val="0020364D"/>
    <w:rsid w:val="00203831"/>
    <w:rsid w:val="00205D9C"/>
    <w:rsid w:val="002111EE"/>
    <w:rsid w:val="00211D43"/>
    <w:rsid w:val="00214454"/>
    <w:rsid w:val="002146DD"/>
    <w:rsid w:val="00214F21"/>
    <w:rsid w:val="0021502D"/>
    <w:rsid w:val="002163A9"/>
    <w:rsid w:val="00217086"/>
    <w:rsid w:val="00220983"/>
    <w:rsid w:val="00221140"/>
    <w:rsid w:val="00222A04"/>
    <w:rsid w:val="00223097"/>
    <w:rsid w:val="00225452"/>
    <w:rsid w:val="0022589B"/>
    <w:rsid w:val="00230A60"/>
    <w:rsid w:val="00231637"/>
    <w:rsid w:val="0023432A"/>
    <w:rsid w:val="00235591"/>
    <w:rsid w:val="00235CC4"/>
    <w:rsid w:val="00237F43"/>
    <w:rsid w:val="00240381"/>
    <w:rsid w:val="0024181C"/>
    <w:rsid w:val="00243587"/>
    <w:rsid w:val="002439E0"/>
    <w:rsid w:val="00251541"/>
    <w:rsid w:val="00254BB7"/>
    <w:rsid w:val="0026196A"/>
    <w:rsid w:val="0026410F"/>
    <w:rsid w:val="00265C53"/>
    <w:rsid w:val="00267646"/>
    <w:rsid w:val="00271C8E"/>
    <w:rsid w:val="00274011"/>
    <w:rsid w:val="00284A7E"/>
    <w:rsid w:val="00286183"/>
    <w:rsid w:val="0028770D"/>
    <w:rsid w:val="002A2B2D"/>
    <w:rsid w:val="002A51CB"/>
    <w:rsid w:val="002A533F"/>
    <w:rsid w:val="002A5FB6"/>
    <w:rsid w:val="002A6014"/>
    <w:rsid w:val="002B029C"/>
    <w:rsid w:val="002B330A"/>
    <w:rsid w:val="002B5226"/>
    <w:rsid w:val="002C07A1"/>
    <w:rsid w:val="002C1D5A"/>
    <w:rsid w:val="002C6B27"/>
    <w:rsid w:val="002D0673"/>
    <w:rsid w:val="002D5ACD"/>
    <w:rsid w:val="002D6C98"/>
    <w:rsid w:val="002E4AF1"/>
    <w:rsid w:val="002E7926"/>
    <w:rsid w:val="002F2239"/>
    <w:rsid w:val="002F2712"/>
    <w:rsid w:val="002F35EB"/>
    <w:rsid w:val="002F588C"/>
    <w:rsid w:val="002F6C1B"/>
    <w:rsid w:val="002F7A82"/>
    <w:rsid w:val="00300F62"/>
    <w:rsid w:val="00302A33"/>
    <w:rsid w:val="0030411B"/>
    <w:rsid w:val="003058F9"/>
    <w:rsid w:val="00305A51"/>
    <w:rsid w:val="00305D22"/>
    <w:rsid w:val="00305EFD"/>
    <w:rsid w:val="003063AC"/>
    <w:rsid w:val="003112D4"/>
    <w:rsid w:val="00313463"/>
    <w:rsid w:val="00315816"/>
    <w:rsid w:val="003159E5"/>
    <w:rsid w:val="003173EC"/>
    <w:rsid w:val="00320051"/>
    <w:rsid w:val="003218DF"/>
    <w:rsid w:val="00332293"/>
    <w:rsid w:val="003370EC"/>
    <w:rsid w:val="003418CF"/>
    <w:rsid w:val="003424A0"/>
    <w:rsid w:val="003439E4"/>
    <w:rsid w:val="003453D9"/>
    <w:rsid w:val="00350E60"/>
    <w:rsid w:val="0035596E"/>
    <w:rsid w:val="00356194"/>
    <w:rsid w:val="0035738C"/>
    <w:rsid w:val="00360ED8"/>
    <w:rsid w:val="0036372A"/>
    <w:rsid w:val="00365DDC"/>
    <w:rsid w:val="0036601F"/>
    <w:rsid w:val="00376492"/>
    <w:rsid w:val="0037693A"/>
    <w:rsid w:val="00377B91"/>
    <w:rsid w:val="003813A5"/>
    <w:rsid w:val="003825D5"/>
    <w:rsid w:val="003853FD"/>
    <w:rsid w:val="003921B6"/>
    <w:rsid w:val="00393BE3"/>
    <w:rsid w:val="00394475"/>
    <w:rsid w:val="003945C0"/>
    <w:rsid w:val="003A2597"/>
    <w:rsid w:val="003A5F3D"/>
    <w:rsid w:val="003A7908"/>
    <w:rsid w:val="003A7A38"/>
    <w:rsid w:val="003B15B1"/>
    <w:rsid w:val="003B3BE1"/>
    <w:rsid w:val="003B4C02"/>
    <w:rsid w:val="003C2338"/>
    <w:rsid w:val="003D0B16"/>
    <w:rsid w:val="003D198D"/>
    <w:rsid w:val="003D268D"/>
    <w:rsid w:val="003D4D94"/>
    <w:rsid w:val="003E09E7"/>
    <w:rsid w:val="003E0C49"/>
    <w:rsid w:val="003E41A8"/>
    <w:rsid w:val="003E6119"/>
    <w:rsid w:val="003E6C14"/>
    <w:rsid w:val="003E6CB7"/>
    <w:rsid w:val="003E7F04"/>
    <w:rsid w:val="003F0B52"/>
    <w:rsid w:val="003F6A81"/>
    <w:rsid w:val="00402D4C"/>
    <w:rsid w:val="00403616"/>
    <w:rsid w:val="004064FD"/>
    <w:rsid w:val="004071F0"/>
    <w:rsid w:val="004074ED"/>
    <w:rsid w:val="00415BFB"/>
    <w:rsid w:val="00417667"/>
    <w:rsid w:val="0042461C"/>
    <w:rsid w:val="004252B8"/>
    <w:rsid w:val="00427EAA"/>
    <w:rsid w:val="0043111D"/>
    <w:rsid w:val="0043203E"/>
    <w:rsid w:val="0043289C"/>
    <w:rsid w:val="00436DC0"/>
    <w:rsid w:val="00437A8D"/>
    <w:rsid w:val="00440742"/>
    <w:rsid w:val="00444302"/>
    <w:rsid w:val="0044523C"/>
    <w:rsid w:val="00453858"/>
    <w:rsid w:val="00455E66"/>
    <w:rsid w:val="00455F18"/>
    <w:rsid w:val="0045638D"/>
    <w:rsid w:val="00461A96"/>
    <w:rsid w:val="00462F32"/>
    <w:rsid w:val="00463E6D"/>
    <w:rsid w:val="004659FF"/>
    <w:rsid w:val="00467DF3"/>
    <w:rsid w:val="00470A66"/>
    <w:rsid w:val="004765F0"/>
    <w:rsid w:val="00481164"/>
    <w:rsid w:val="0048399A"/>
    <w:rsid w:val="004847A4"/>
    <w:rsid w:val="00485789"/>
    <w:rsid w:val="00486CF7"/>
    <w:rsid w:val="00492744"/>
    <w:rsid w:val="0049469C"/>
    <w:rsid w:val="00496712"/>
    <w:rsid w:val="004A0EC2"/>
    <w:rsid w:val="004A3318"/>
    <w:rsid w:val="004A52FE"/>
    <w:rsid w:val="004B55B7"/>
    <w:rsid w:val="004C0666"/>
    <w:rsid w:val="004C1F61"/>
    <w:rsid w:val="004C51E1"/>
    <w:rsid w:val="004D023E"/>
    <w:rsid w:val="004D3B7C"/>
    <w:rsid w:val="004D4DEB"/>
    <w:rsid w:val="004D6CEC"/>
    <w:rsid w:val="004D7996"/>
    <w:rsid w:val="004E151D"/>
    <w:rsid w:val="004E5536"/>
    <w:rsid w:val="004E6F97"/>
    <w:rsid w:val="004E711E"/>
    <w:rsid w:val="004F53C1"/>
    <w:rsid w:val="00500D34"/>
    <w:rsid w:val="0050179F"/>
    <w:rsid w:val="00504BCA"/>
    <w:rsid w:val="0051187E"/>
    <w:rsid w:val="005130CB"/>
    <w:rsid w:val="005137D3"/>
    <w:rsid w:val="00514BC1"/>
    <w:rsid w:val="0051640E"/>
    <w:rsid w:val="00517078"/>
    <w:rsid w:val="005172B0"/>
    <w:rsid w:val="005172FF"/>
    <w:rsid w:val="00532FB6"/>
    <w:rsid w:val="00541002"/>
    <w:rsid w:val="00541081"/>
    <w:rsid w:val="00543989"/>
    <w:rsid w:val="00544C02"/>
    <w:rsid w:val="005460AF"/>
    <w:rsid w:val="00550743"/>
    <w:rsid w:val="00552260"/>
    <w:rsid w:val="0055246C"/>
    <w:rsid w:val="00553780"/>
    <w:rsid w:val="00556C02"/>
    <w:rsid w:val="005679FA"/>
    <w:rsid w:val="0057233E"/>
    <w:rsid w:val="00575791"/>
    <w:rsid w:val="00582EC3"/>
    <w:rsid w:val="00586D7A"/>
    <w:rsid w:val="00590291"/>
    <w:rsid w:val="005A1A11"/>
    <w:rsid w:val="005A2231"/>
    <w:rsid w:val="005A3B57"/>
    <w:rsid w:val="005A3C84"/>
    <w:rsid w:val="005B06F2"/>
    <w:rsid w:val="005B79EF"/>
    <w:rsid w:val="005C14EB"/>
    <w:rsid w:val="005C165F"/>
    <w:rsid w:val="005C198A"/>
    <w:rsid w:val="005C5C67"/>
    <w:rsid w:val="005C6CD5"/>
    <w:rsid w:val="005C74DF"/>
    <w:rsid w:val="005D13C9"/>
    <w:rsid w:val="005D4B15"/>
    <w:rsid w:val="005D4D73"/>
    <w:rsid w:val="005D69BF"/>
    <w:rsid w:val="005E03EE"/>
    <w:rsid w:val="005E1C71"/>
    <w:rsid w:val="005E3990"/>
    <w:rsid w:val="005F213C"/>
    <w:rsid w:val="005F4396"/>
    <w:rsid w:val="0060164D"/>
    <w:rsid w:val="00603F73"/>
    <w:rsid w:val="006062B8"/>
    <w:rsid w:val="0061197B"/>
    <w:rsid w:val="00613F28"/>
    <w:rsid w:val="006170B2"/>
    <w:rsid w:val="006211EB"/>
    <w:rsid w:val="00621771"/>
    <w:rsid w:val="00623AB5"/>
    <w:rsid w:val="00624BB0"/>
    <w:rsid w:val="0062504D"/>
    <w:rsid w:val="00626F5A"/>
    <w:rsid w:val="00627037"/>
    <w:rsid w:val="006274CC"/>
    <w:rsid w:val="00630594"/>
    <w:rsid w:val="00631B3E"/>
    <w:rsid w:val="006371FD"/>
    <w:rsid w:val="00643AA5"/>
    <w:rsid w:val="0064579A"/>
    <w:rsid w:val="00652CDB"/>
    <w:rsid w:val="00652DC5"/>
    <w:rsid w:val="006564E4"/>
    <w:rsid w:val="006611C9"/>
    <w:rsid w:val="00661F87"/>
    <w:rsid w:val="0067116A"/>
    <w:rsid w:val="00671410"/>
    <w:rsid w:val="00671EF1"/>
    <w:rsid w:val="00673483"/>
    <w:rsid w:val="00674B25"/>
    <w:rsid w:val="006773CB"/>
    <w:rsid w:val="00677C4D"/>
    <w:rsid w:val="00686A9D"/>
    <w:rsid w:val="00687D38"/>
    <w:rsid w:val="00691C79"/>
    <w:rsid w:val="00694C71"/>
    <w:rsid w:val="006A0E8E"/>
    <w:rsid w:val="006A1FA7"/>
    <w:rsid w:val="006B045F"/>
    <w:rsid w:val="006B0D77"/>
    <w:rsid w:val="006B6F98"/>
    <w:rsid w:val="006C0C9B"/>
    <w:rsid w:val="006C1513"/>
    <w:rsid w:val="006C1D67"/>
    <w:rsid w:val="006C6EB8"/>
    <w:rsid w:val="006C7BCE"/>
    <w:rsid w:val="006D0A63"/>
    <w:rsid w:val="006D2D82"/>
    <w:rsid w:val="006D4CC7"/>
    <w:rsid w:val="006E2780"/>
    <w:rsid w:val="006E6261"/>
    <w:rsid w:val="006E63BF"/>
    <w:rsid w:val="006F0566"/>
    <w:rsid w:val="006F12EF"/>
    <w:rsid w:val="006F2AC6"/>
    <w:rsid w:val="006F45AE"/>
    <w:rsid w:val="006F5D24"/>
    <w:rsid w:val="006F620B"/>
    <w:rsid w:val="00700BCF"/>
    <w:rsid w:val="00701CF0"/>
    <w:rsid w:val="00703C63"/>
    <w:rsid w:val="007063A1"/>
    <w:rsid w:val="00713034"/>
    <w:rsid w:val="00715B8C"/>
    <w:rsid w:val="00716476"/>
    <w:rsid w:val="00721451"/>
    <w:rsid w:val="0072150F"/>
    <w:rsid w:val="007219A9"/>
    <w:rsid w:val="007237B7"/>
    <w:rsid w:val="00723A58"/>
    <w:rsid w:val="00724CF8"/>
    <w:rsid w:val="00726083"/>
    <w:rsid w:val="00731460"/>
    <w:rsid w:val="00734269"/>
    <w:rsid w:val="00735BC9"/>
    <w:rsid w:val="00740D7C"/>
    <w:rsid w:val="00742F36"/>
    <w:rsid w:val="00751901"/>
    <w:rsid w:val="00751DA9"/>
    <w:rsid w:val="00754D92"/>
    <w:rsid w:val="00754F57"/>
    <w:rsid w:val="00760FC3"/>
    <w:rsid w:val="00761480"/>
    <w:rsid w:val="0076437E"/>
    <w:rsid w:val="00764F20"/>
    <w:rsid w:val="00765EF0"/>
    <w:rsid w:val="00771E8A"/>
    <w:rsid w:val="00772108"/>
    <w:rsid w:val="007739E5"/>
    <w:rsid w:val="00773C2B"/>
    <w:rsid w:val="00775BDD"/>
    <w:rsid w:val="00776D75"/>
    <w:rsid w:val="00777CE1"/>
    <w:rsid w:val="00780CE2"/>
    <w:rsid w:val="007813CB"/>
    <w:rsid w:val="00782807"/>
    <w:rsid w:val="00783CB8"/>
    <w:rsid w:val="00790B7D"/>
    <w:rsid w:val="00791019"/>
    <w:rsid w:val="00791B42"/>
    <w:rsid w:val="007920AA"/>
    <w:rsid w:val="00794263"/>
    <w:rsid w:val="00797EC2"/>
    <w:rsid w:val="007B303A"/>
    <w:rsid w:val="007B3F75"/>
    <w:rsid w:val="007C0E5D"/>
    <w:rsid w:val="007C5780"/>
    <w:rsid w:val="007D50F4"/>
    <w:rsid w:val="007D5120"/>
    <w:rsid w:val="007D5D46"/>
    <w:rsid w:val="007E3A94"/>
    <w:rsid w:val="007E4BAE"/>
    <w:rsid w:val="007E5B03"/>
    <w:rsid w:val="007F529D"/>
    <w:rsid w:val="007F72D3"/>
    <w:rsid w:val="00804F17"/>
    <w:rsid w:val="0081060C"/>
    <w:rsid w:val="00816CE5"/>
    <w:rsid w:val="00824873"/>
    <w:rsid w:val="00826339"/>
    <w:rsid w:val="008278CD"/>
    <w:rsid w:val="00827A0F"/>
    <w:rsid w:val="00834BC1"/>
    <w:rsid w:val="00841DF2"/>
    <w:rsid w:val="00841E63"/>
    <w:rsid w:val="0084247F"/>
    <w:rsid w:val="00846B71"/>
    <w:rsid w:val="00850501"/>
    <w:rsid w:val="00855FA4"/>
    <w:rsid w:val="00856547"/>
    <w:rsid w:val="008713EB"/>
    <w:rsid w:val="00871B1A"/>
    <w:rsid w:val="00881CFE"/>
    <w:rsid w:val="008873EC"/>
    <w:rsid w:val="008878CE"/>
    <w:rsid w:val="00890BD2"/>
    <w:rsid w:val="0089212C"/>
    <w:rsid w:val="00892D0C"/>
    <w:rsid w:val="00894073"/>
    <w:rsid w:val="00896549"/>
    <w:rsid w:val="00897CE8"/>
    <w:rsid w:val="008A0A37"/>
    <w:rsid w:val="008A1135"/>
    <w:rsid w:val="008A33ED"/>
    <w:rsid w:val="008A4698"/>
    <w:rsid w:val="008A5959"/>
    <w:rsid w:val="008A5E1B"/>
    <w:rsid w:val="008C1F2B"/>
    <w:rsid w:val="008C392C"/>
    <w:rsid w:val="008C3DE8"/>
    <w:rsid w:val="008C4FF7"/>
    <w:rsid w:val="008C7995"/>
    <w:rsid w:val="008D162D"/>
    <w:rsid w:val="008D267E"/>
    <w:rsid w:val="008D419E"/>
    <w:rsid w:val="008E08BA"/>
    <w:rsid w:val="008E358E"/>
    <w:rsid w:val="008E5A6A"/>
    <w:rsid w:val="008E6078"/>
    <w:rsid w:val="008E6CF3"/>
    <w:rsid w:val="008E720A"/>
    <w:rsid w:val="008E7A92"/>
    <w:rsid w:val="008F239B"/>
    <w:rsid w:val="008F55F3"/>
    <w:rsid w:val="00901011"/>
    <w:rsid w:val="009024C9"/>
    <w:rsid w:val="009101B0"/>
    <w:rsid w:val="009113B8"/>
    <w:rsid w:val="00913C4E"/>
    <w:rsid w:val="00914E12"/>
    <w:rsid w:val="00915885"/>
    <w:rsid w:val="00920B5C"/>
    <w:rsid w:val="0092312B"/>
    <w:rsid w:val="009236C3"/>
    <w:rsid w:val="00925208"/>
    <w:rsid w:val="00925A34"/>
    <w:rsid w:val="00925C4B"/>
    <w:rsid w:val="0093495B"/>
    <w:rsid w:val="0093778B"/>
    <w:rsid w:val="00941739"/>
    <w:rsid w:val="00941D4B"/>
    <w:rsid w:val="00942F9D"/>
    <w:rsid w:val="00945A1C"/>
    <w:rsid w:val="00946648"/>
    <w:rsid w:val="00952F07"/>
    <w:rsid w:val="00963869"/>
    <w:rsid w:val="00963FC3"/>
    <w:rsid w:val="00964751"/>
    <w:rsid w:val="00971384"/>
    <w:rsid w:val="0097148F"/>
    <w:rsid w:val="0097232F"/>
    <w:rsid w:val="00972F6A"/>
    <w:rsid w:val="0097345A"/>
    <w:rsid w:val="009810B8"/>
    <w:rsid w:val="009819B4"/>
    <w:rsid w:val="00982380"/>
    <w:rsid w:val="00984BD5"/>
    <w:rsid w:val="00990F62"/>
    <w:rsid w:val="00992A6C"/>
    <w:rsid w:val="00992C65"/>
    <w:rsid w:val="0099311C"/>
    <w:rsid w:val="00997834"/>
    <w:rsid w:val="00997D75"/>
    <w:rsid w:val="009A019F"/>
    <w:rsid w:val="009A1B25"/>
    <w:rsid w:val="009C464B"/>
    <w:rsid w:val="009D1B82"/>
    <w:rsid w:val="009D507B"/>
    <w:rsid w:val="009D79C7"/>
    <w:rsid w:val="009D7BD8"/>
    <w:rsid w:val="009D7CF6"/>
    <w:rsid w:val="009E0108"/>
    <w:rsid w:val="009E33CE"/>
    <w:rsid w:val="009E5423"/>
    <w:rsid w:val="009E55BF"/>
    <w:rsid w:val="009E5910"/>
    <w:rsid w:val="009F2094"/>
    <w:rsid w:val="009F337C"/>
    <w:rsid w:val="009F36E7"/>
    <w:rsid w:val="009F5258"/>
    <w:rsid w:val="009F5356"/>
    <w:rsid w:val="009F63FC"/>
    <w:rsid w:val="009F71E0"/>
    <w:rsid w:val="00A10473"/>
    <w:rsid w:val="00A11E06"/>
    <w:rsid w:val="00A1739E"/>
    <w:rsid w:val="00A20254"/>
    <w:rsid w:val="00A207A4"/>
    <w:rsid w:val="00A24242"/>
    <w:rsid w:val="00A24786"/>
    <w:rsid w:val="00A25E00"/>
    <w:rsid w:val="00A27868"/>
    <w:rsid w:val="00A27E9F"/>
    <w:rsid w:val="00A31471"/>
    <w:rsid w:val="00A342F5"/>
    <w:rsid w:val="00A34567"/>
    <w:rsid w:val="00A40278"/>
    <w:rsid w:val="00A41965"/>
    <w:rsid w:val="00A4321C"/>
    <w:rsid w:val="00A442A6"/>
    <w:rsid w:val="00A44E95"/>
    <w:rsid w:val="00A4543C"/>
    <w:rsid w:val="00A517A2"/>
    <w:rsid w:val="00A543D8"/>
    <w:rsid w:val="00A55DA0"/>
    <w:rsid w:val="00A67E4F"/>
    <w:rsid w:val="00A721B3"/>
    <w:rsid w:val="00A76AB9"/>
    <w:rsid w:val="00A777DE"/>
    <w:rsid w:val="00A832BF"/>
    <w:rsid w:val="00A8418D"/>
    <w:rsid w:val="00A8641C"/>
    <w:rsid w:val="00A94A1D"/>
    <w:rsid w:val="00A968D2"/>
    <w:rsid w:val="00A97285"/>
    <w:rsid w:val="00AA0A89"/>
    <w:rsid w:val="00AA1AD5"/>
    <w:rsid w:val="00AA374A"/>
    <w:rsid w:val="00AA74C2"/>
    <w:rsid w:val="00AA7653"/>
    <w:rsid w:val="00AB58BB"/>
    <w:rsid w:val="00AC37B2"/>
    <w:rsid w:val="00AD2D27"/>
    <w:rsid w:val="00AD628D"/>
    <w:rsid w:val="00AE005D"/>
    <w:rsid w:val="00AE1D12"/>
    <w:rsid w:val="00AE5423"/>
    <w:rsid w:val="00AE57EB"/>
    <w:rsid w:val="00AE76D2"/>
    <w:rsid w:val="00AF0238"/>
    <w:rsid w:val="00B03084"/>
    <w:rsid w:val="00B040AB"/>
    <w:rsid w:val="00B069D4"/>
    <w:rsid w:val="00B07CC3"/>
    <w:rsid w:val="00B10DF0"/>
    <w:rsid w:val="00B13620"/>
    <w:rsid w:val="00B14B99"/>
    <w:rsid w:val="00B16CD8"/>
    <w:rsid w:val="00B23D89"/>
    <w:rsid w:val="00B25F29"/>
    <w:rsid w:val="00B313FF"/>
    <w:rsid w:val="00B32440"/>
    <w:rsid w:val="00B327D6"/>
    <w:rsid w:val="00B37010"/>
    <w:rsid w:val="00B371E1"/>
    <w:rsid w:val="00B4252F"/>
    <w:rsid w:val="00B4296B"/>
    <w:rsid w:val="00B447E8"/>
    <w:rsid w:val="00B469FD"/>
    <w:rsid w:val="00B47B05"/>
    <w:rsid w:val="00B50667"/>
    <w:rsid w:val="00B5154C"/>
    <w:rsid w:val="00B53BF0"/>
    <w:rsid w:val="00B549E1"/>
    <w:rsid w:val="00B54CF1"/>
    <w:rsid w:val="00B55650"/>
    <w:rsid w:val="00B56433"/>
    <w:rsid w:val="00B56C01"/>
    <w:rsid w:val="00B56D6D"/>
    <w:rsid w:val="00B57602"/>
    <w:rsid w:val="00B6038D"/>
    <w:rsid w:val="00B6401D"/>
    <w:rsid w:val="00B72878"/>
    <w:rsid w:val="00B73EC2"/>
    <w:rsid w:val="00B7695F"/>
    <w:rsid w:val="00B77355"/>
    <w:rsid w:val="00B81650"/>
    <w:rsid w:val="00B83090"/>
    <w:rsid w:val="00B83E91"/>
    <w:rsid w:val="00B85DA0"/>
    <w:rsid w:val="00B864DE"/>
    <w:rsid w:val="00B92776"/>
    <w:rsid w:val="00BA3E9C"/>
    <w:rsid w:val="00BA7310"/>
    <w:rsid w:val="00BB0405"/>
    <w:rsid w:val="00BB16C9"/>
    <w:rsid w:val="00BB1C63"/>
    <w:rsid w:val="00BB1DA9"/>
    <w:rsid w:val="00BB27A1"/>
    <w:rsid w:val="00BB7CEC"/>
    <w:rsid w:val="00BC1738"/>
    <w:rsid w:val="00BD3560"/>
    <w:rsid w:val="00BD41E7"/>
    <w:rsid w:val="00BD5FF8"/>
    <w:rsid w:val="00BE2E6E"/>
    <w:rsid w:val="00BE3D87"/>
    <w:rsid w:val="00BE6633"/>
    <w:rsid w:val="00BF51B0"/>
    <w:rsid w:val="00BF61A7"/>
    <w:rsid w:val="00BF6ADC"/>
    <w:rsid w:val="00BF702C"/>
    <w:rsid w:val="00C027C4"/>
    <w:rsid w:val="00C03FF0"/>
    <w:rsid w:val="00C07201"/>
    <w:rsid w:val="00C07269"/>
    <w:rsid w:val="00C113F8"/>
    <w:rsid w:val="00C11780"/>
    <w:rsid w:val="00C1198A"/>
    <w:rsid w:val="00C12725"/>
    <w:rsid w:val="00C16851"/>
    <w:rsid w:val="00C17D5B"/>
    <w:rsid w:val="00C24DA9"/>
    <w:rsid w:val="00C25037"/>
    <w:rsid w:val="00C303C8"/>
    <w:rsid w:val="00C35BCA"/>
    <w:rsid w:val="00C36A7E"/>
    <w:rsid w:val="00C37857"/>
    <w:rsid w:val="00C37942"/>
    <w:rsid w:val="00C403E5"/>
    <w:rsid w:val="00C404B2"/>
    <w:rsid w:val="00C40A36"/>
    <w:rsid w:val="00C415B5"/>
    <w:rsid w:val="00C4645C"/>
    <w:rsid w:val="00C46A65"/>
    <w:rsid w:val="00C46F4C"/>
    <w:rsid w:val="00C47555"/>
    <w:rsid w:val="00C479E2"/>
    <w:rsid w:val="00C506A7"/>
    <w:rsid w:val="00C51A49"/>
    <w:rsid w:val="00C52A50"/>
    <w:rsid w:val="00C55B87"/>
    <w:rsid w:val="00C567A4"/>
    <w:rsid w:val="00C60EFE"/>
    <w:rsid w:val="00C6376C"/>
    <w:rsid w:val="00C754C6"/>
    <w:rsid w:val="00C76FCE"/>
    <w:rsid w:val="00C806BB"/>
    <w:rsid w:val="00C80F4B"/>
    <w:rsid w:val="00C8467F"/>
    <w:rsid w:val="00C864F3"/>
    <w:rsid w:val="00C97FF1"/>
    <w:rsid w:val="00CA2866"/>
    <w:rsid w:val="00CA2986"/>
    <w:rsid w:val="00CA5D24"/>
    <w:rsid w:val="00CB2EBD"/>
    <w:rsid w:val="00CB4C24"/>
    <w:rsid w:val="00CB537C"/>
    <w:rsid w:val="00CB63D8"/>
    <w:rsid w:val="00CB70D4"/>
    <w:rsid w:val="00CC2649"/>
    <w:rsid w:val="00CC4FCD"/>
    <w:rsid w:val="00CC5F11"/>
    <w:rsid w:val="00CD1D14"/>
    <w:rsid w:val="00CD3B1D"/>
    <w:rsid w:val="00CD4675"/>
    <w:rsid w:val="00CE52FE"/>
    <w:rsid w:val="00CF067D"/>
    <w:rsid w:val="00CF2FA3"/>
    <w:rsid w:val="00CF657B"/>
    <w:rsid w:val="00D01102"/>
    <w:rsid w:val="00D05493"/>
    <w:rsid w:val="00D0746E"/>
    <w:rsid w:val="00D10EC7"/>
    <w:rsid w:val="00D111F0"/>
    <w:rsid w:val="00D14FB3"/>
    <w:rsid w:val="00D160DA"/>
    <w:rsid w:val="00D16194"/>
    <w:rsid w:val="00D202EF"/>
    <w:rsid w:val="00D20703"/>
    <w:rsid w:val="00D20C1F"/>
    <w:rsid w:val="00D220ED"/>
    <w:rsid w:val="00D274A3"/>
    <w:rsid w:val="00D3069A"/>
    <w:rsid w:val="00D315A1"/>
    <w:rsid w:val="00D31B8D"/>
    <w:rsid w:val="00D330B3"/>
    <w:rsid w:val="00D4177F"/>
    <w:rsid w:val="00D46B7D"/>
    <w:rsid w:val="00D4783B"/>
    <w:rsid w:val="00D53E9E"/>
    <w:rsid w:val="00D55C9B"/>
    <w:rsid w:val="00D57CED"/>
    <w:rsid w:val="00D614BD"/>
    <w:rsid w:val="00D64E88"/>
    <w:rsid w:val="00D71B7B"/>
    <w:rsid w:val="00D72CB0"/>
    <w:rsid w:val="00D74187"/>
    <w:rsid w:val="00D766A6"/>
    <w:rsid w:val="00D77A9B"/>
    <w:rsid w:val="00D8063E"/>
    <w:rsid w:val="00D8494A"/>
    <w:rsid w:val="00D84A86"/>
    <w:rsid w:val="00D93E1A"/>
    <w:rsid w:val="00D942F0"/>
    <w:rsid w:val="00D96658"/>
    <w:rsid w:val="00D97524"/>
    <w:rsid w:val="00DA7046"/>
    <w:rsid w:val="00DB01FB"/>
    <w:rsid w:val="00DB18E3"/>
    <w:rsid w:val="00DB38AA"/>
    <w:rsid w:val="00DB6A34"/>
    <w:rsid w:val="00DC0053"/>
    <w:rsid w:val="00DC1273"/>
    <w:rsid w:val="00DC2B0C"/>
    <w:rsid w:val="00DC3317"/>
    <w:rsid w:val="00DC35E5"/>
    <w:rsid w:val="00DC3E9F"/>
    <w:rsid w:val="00DC46BA"/>
    <w:rsid w:val="00DC624D"/>
    <w:rsid w:val="00DD01BA"/>
    <w:rsid w:val="00DD2DA3"/>
    <w:rsid w:val="00DD43B6"/>
    <w:rsid w:val="00DD69CA"/>
    <w:rsid w:val="00DD7CDE"/>
    <w:rsid w:val="00DE17B6"/>
    <w:rsid w:val="00DE1C99"/>
    <w:rsid w:val="00DE1D43"/>
    <w:rsid w:val="00DE39A0"/>
    <w:rsid w:val="00DE3ABE"/>
    <w:rsid w:val="00DE3D3B"/>
    <w:rsid w:val="00E0065C"/>
    <w:rsid w:val="00E0184D"/>
    <w:rsid w:val="00E028C3"/>
    <w:rsid w:val="00E02E06"/>
    <w:rsid w:val="00E05B5B"/>
    <w:rsid w:val="00E062D9"/>
    <w:rsid w:val="00E06706"/>
    <w:rsid w:val="00E12524"/>
    <w:rsid w:val="00E12FFF"/>
    <w:rsid w:val="00E13A56"/>
    <w:rsid w:val="00E14F2E"/>
    <w:rsid w:val="00E20BB0"/>
    <w:rsid w:val="00E20EAA"/>
    <w:rsid w:val="00E21DE3"/>
    <w:rsid w:val="00E24D99"/>
    <w:rsid w:val="00E261CD"/>
    <w:rsid w:val="00E26688"/>
    <w:rsid w:val="00E30C1A"/>
    <w:rsid w:val="00E31208"/>
    <w:rsid w:val="00E35AB0"/>
    <w:rsid w:val="00E40790"/>
    <w:rsid w:val="00E47335"/>
    <w:rsid w:val="00E5443F"/>
    <w:rsid w:val="00E551D6"/>
    <w:rsid w:val="00E5650D"/>
    <w:rsid w:val="00E6114B"/>
    <w:rsid w:val="00E64800"/>
    <w:rsid w:val="00E64E1C"/>
    <w:rsid w:val="00E66BA6"/>
    <w:rsid w:val="00E674DE"/>
    <w:rsid w:val="00E73A21"/>
    <w:rsid w:val="00E73B65"/>
    <w:rsid w:val="00E82AA4"/>
    <w:rsid w:val="00E83064"/>
    <w:rsid w:val="00E84138"/>
    <w:rsid w:val="00E84874"/>
    <w:rsid w:val="00E8582A"/>
    <w:rsid w:val="00E858F0"/>
    <w:rsid w:val="00E8643E"/>
    <w:rsid w:val="00E87060"/>
    <w:rsid w:val="00E87401"/>
    <w:rsid w:val="00E903B2"/>
    <w:rsid w:val="00E922F7"/>
    <w:rsid w:val="00E92988"/>
    <w:rsid w:val="00E93545"/>
    <w:rsid w:val="00E940B9"/>
    <w:rsid w:val="00E94AE5"/>
    <w:rsid w:val="00E95F06"/>
    <w:rsid w:val="00EA25D0"/>
    <w:rsid w:val="00EA3338"/>
    <w:rsid w:val="00EA620B"/>
    <w:rsid w:val="00EA704D"/>
    <w:rsid w:val="00EB50CF"/>
    <w:rsid w:val="00EC19A4"/>
    <w:rsid w:val="00EC247A"/>
    <w:rsid w:val="00ED1D06"/>
    <w:rsid w:val="00EE3AA1"/>
    <w:rsid w:val="00EE465F"/>
    <w:rsid w:val="00EE6D30"/>
    <w:rsid w:val="00EF182E"/>
    <w:rsid w:val="00EF4CC8"/>
    <w:rsid w:val="00EF5713"/>
    <w:rsid w:val="00EF7D8C"/>
    <w:rsid w:val="00F01300"/>
    <w:rsid w:val="00F01AA3"/>
    <w:rsid w:val="00F02319"/>
    <w:rsid w:val="00F02B7B"/>
    <w:rsid w:val="00F0368E"/>
    <w:rsid w:val="00F07A12"/>
    <w:rsid w:val="00F11889"/>
    <w:rsid w:val="00F136B7"/>
    <w:rsid w:val="00F1725D"/>
    <w:rsid w:val="00F262A9"/>
    <w:rsid w:val="00F26D4F"/>
    <w:rsid w:val="00F321E3"/>
    <w:rsid w:val="00F4015D"/>
    <w:rsid w:val="00F40498"/>
    <w:rsid w:val="00F5143B"/>
    <w:rsid w:val="00F61BC1"/>
    <w:rsid w:val="00F67E55"/>
    <w:rsid w:val="00F70E57"/>
    <w:rsid w:val="00F73236"/>
    <w:rsid w:val="00F74B42"/>
    <w:rsid w:val="00F75C23"/>
    <w:rsid w:val="00F85738"/>
    <w:rsid w:val="00F951F2"/>
    <w:rsid w:val="00F97E2F"/>
    <w:rsid w:val="00FA1736"/>
    <w:rsid w:val="00FB1C61"/>
    <w:rsid w:val="00FB1D01"/>
    <w:rsid w:val="00FD26E2"/>
    <w:rsid w:val="00FD2EA8"/>
    <w:rsid w:val="00FD4238"/>
    <w:rsid w:val="00FE1307"/>
    <w:rsid w:val="00FE45CD"/>
    <w:rsid w:val="00FE5394"/>
    <w:rsid w:val="00FE71FD"/>
    <w:rsid w:val="00FF1CBE"/>
    <w:rsid w:val="00FF2623"/>
    <w:rsid w:val="00FF3634"/>
    <w:rsid w:val="00FF63A4"/>
  </w:rsids>
  <m:mathPr>
    <m:mathFont m:val="Cambria Math"/>
    <m:brkBin m:val="before"/>
    <m:brkBinSub m:val="--"/>
    <m:smallFrac m:val="off"/>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reet"/>
  <w:smartTagType w:namespaceuri="urn:schemas-microsoft-com:office:smarttags" w:name="address"/>
  <w:shapeDefaults>
    <o:shapedefaults v:ext="edit" spidmax="200706" strokecolor="none [3213]">
      <v:stroke startarrow="classic" startarrowwidth="narrow" startarrowlength="short" endarrow="classic" endarrowwidth="narrow" endarrowlength="short" color="none [3213]" weight=".5pt"/>
      <v:shadow color="none [3213]"/>
      <o:colormenu v:ext="edit" fillcolor="none" strokecolor="none [3213]" shadowcolor="none"/>
    </o:shapedefaults>
    <o:shapelayout v:ext="edit">
      <o:idmap v:ext="edit" data="1"/>
      <o:rules v:ext="edit">
        <o:r id="V:Rule5" type="connector" idref="#_x0000_s1089"/>
        <o:r id="V:Rule6" type="connector" idref="#_x0000_s1519"/>
        <o:r id="V:Rule7" type="connector" idref="#_x0000_s1716"/>
        <o:r id="V:Rule8" type="connector" idref="#_x0000_s13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57DF0"/>
    <w:pPr>
      <w:spacing w:after="200" w:line="276" w:lineRule="auto"/>
    </w:pPr>
    <w:rPr>
      <w:sz w:val="22"/>
      <w:szCs w:val="22"/>
      <w:lang w:eastAsia="en-US"/>
    </w:rPr>
  </w:style>
  <w:style w:type="paragraph" w:styleId="Heading5">
    <w:name w:val="heading 5"/>
    <w:basedOn w:val="Normal"/>
    <w:next w:val="Normal"/>
    <w:qFormat/>
    <w:rsid w:val="00E12524"/>
    <w:pPr>
      <w:keepNext/>
      <w:spacing w:after="0" w:line="240" w:lineRule="auto"/>
      <w:ind w:left="360" w:hanging="360"/>
      <w:jc w:val="center"/>
      <w:outlineLvl w:val="4"/>
    </w:pPr>
    <w:rPr>
      <w:rFonts w:ascii="Times New Roman" w:eastAsia="Times New Roman" w:hAnsi="Times New Roman"/>
      <w:b/>
      <w:b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53BF0"/>
    <w:pPr>
      <w:ind w:left="720"/>
      <w:contextualSpacing/>
    </w:pPr>
  </w:style>
  <w:style w:type="paragraph" w:styleId="Header">
    <w:name w:val="header"/>
    <w:basedOn w:val="Normal"/>
    <w:link w:val="HeaderChar"/>
    <w:uiPriority w:val="99"/>
    <w:semiHidden/>
    <w:unhideWhenUsed/>
    <w:rsid w:val="00C46A65"/>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C46A65"/>
  </w:style>
  <w:style w:type="paragraph" w:styleId="Footer">
    <w:name w:val="footer"/>
    <w:basedOn w:val="Normal"/>
    <w:link w:val="FooterChar"/>
    <w:unhideWhenUsed/>
    <w:rsid w:val="00C46A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C46A65"/>
  </w:style>
  <w:style w:type="paragraph" w:styleId="BalloonText">
    <w:name w:val="Balloon Text"/>
    <w:basedOn w:val="Normal"/>
    <w:link w:val="BalloonTextChar"/>
    <w:uiPriority w:val="99"/>
    <w:semiHidden/>
    <w:unhideWhenUsed/>
    <w:rsid w:val="00C46A6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6A65"/>
    <w:rPr>
      <w:rFonts w:ascii="Tahoma" w:hAnsi="Tahoma" w:cs="Tahoma"/>
      <w:sz w:val="16"/>
      <w:szCs w:val="16"/>
    </w:rPr>
  </w:style>
  <w:style w:type="character" w:styleId="Hyperlink">
    <w:name w:val="Hyperlink"/>
    <w:basedOn w:val="DefaultParagraphFont"/>
    <w:uiPriority w:val="99"/>
    <w:unhideWhenUsed/>
    <w:rsid w:val="00C46A65"/>
    <w:rPr>
      <w:color w:val="0000FF"/>
      <w:u w:val="single"/>
    </w:rPr>
  </w:style>
  <w:style w:type="character" w:styleId="PageNumber">
    <w:name w:val="page number"/>
    <w:basedOn w:val="DefaultParagraphFont"/>
    <w:rsid w:val="001B6382"/>
  </w:style>
  <w:style w:type="table" w:styleId="TableGrid">
    <w:name w:val="Table Grid"/>
    <w:basedOn w:val="TableNormal"/>
    <w:rsid w:val="008E7A92"/>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Caption">
    <w:name w:val="caption"/>
    <w:basedOn w:val="Normal"/>
    <w:next w:val="Normal"/>
    <w:unhideWhenUsed/>
    <w:qFormat/>
    <w:rsid w:val="00152C97"/>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divs>
    <w:div w:id="49811543">
      <w:bodyDiv w:val="1"/>
      <w:marLeft w:val="0"/>
      <w:marRight w:val="0"/>
      <w:marTop w:val="0"/>
      <w:marBottom w:val="0"/>
      <w:divBdr>
        <w:top w:val="none" w:sz="0" w:space="0" w:color="auto"/>
        <w:left w:val="none" w:sz="0" w:space="0" w:color="auto"/>
        <w:bottom w:val="none" w:sz="0" w:space="0" w:color="auto"/>
        <w:right w:val="none" w:sz="0" w:space="0" w:color="auto"/>
      </w:divBdr>
    </w:div>
    <w:div w:id="135685738">
      <w:bodyDiv w:val="1"/>
      <w:marLeft w:val="0"/>
      <w:marRight w:val="0"/>
      <w:marTop w:val="0"/>
      <w:marBottom w:val="0"/>
      <w:divBdr>
        <w:top w:val="none" w:sz="0" w:space="0" w:color="auto"/>
        <w:left w:val="none" w:sz="0" w:space="0" w:color="auto"/>
        <w:bottom w:val="none" w:sz="0" w:space="0" w:color="auto"/>
        <w:right w:val="none" w:sz="0" w:space="0" w:color="auto"/>
      </w:divBdr>
    </w:div>
    <w:div w:id="177080459">
      <w:bodyDiv w:val="1"/>
      <w:marLeft w:val="0"/>
      <w:marRight w:val="0"/>
      <w:marTop w:val="0"/>
      <w:marBottom w:val="0"/>
      <w:divBdr>
        <w:top w:val="none" w:sz="0" w:space="0" w:color="auto"/>
        <w:left w:val="none" w:sz="0" w:space="0" w:color="auto"/>
        <w:bottom w:val="none" w:sz="0" w:space="0" w:color="auto"/>
        <w:right w:val="none" w:sz="0" w:space="0" w:color="auto"/>
      </w:divBdr>
    </w:div>
    <w:div w:id="240063097">
      <w:bodyDiv w:val="1"/>
      <w:marLeft w:val="0"/>
      <w:marRight w:val="0"/>
      <w:marTop w:val="0"/>
      <w:marBottom w:val="0"/>
      <w:divBdr>
        <w:top w:val="none" w:sz="0" w:space="0" w:color="auto"/>
        <w:left w:val="none" w:sz="0" w:space="0" w:color="auto"/>
        <w:bottom w:val="none" w:sz="0" w:space="0" w:color="auto"/>
        <w:right w:val="none" w:sz="0" w:space="0" w:color="auto"/>
      </w:divBdr>
    </w:div>
    <w:div w:id="292904697">
      <w:bodyDiv w:val="1"/>
      <w:marLeft w:val="0"/>
      <w:marRight w:val="0"/>
      <w:marTop w:val="0"/>
      <w:marBottom w:val="0"/>
      <w:divBdr>
        <w:top w:val="none" w:sz="0" w:space="0" w:color="auto"/>
        <w:left w:val="none" w:sz="0" w:space="0" w:color="auto"/>
        <w:bottom w:val="none" w:sz="0" w:space="0" w:color="auto"/>
        <w:right w:val="none" w:sz="0" w:space="0" w:color="auto"/>
      </w:divBdr>
    </w:div>
    <w:div w:id="337579093">
      <w:bodyDiv w:val="1"/>
      <w:marLeft w:val="0"/>
      <w:marRight w:val="0"/>
      <w:marTop w:val="0"/>
      <w:marBottom w:val="0"/>
      <w:divBdr>
        <w:top w:val="none" w:sz="0" w:space="0" w:color="auto"/>
        <w:left w:val="none" w:sz="0" w:space="0" w:color="auto"/>
        <w:bottom w:val="none" w:sz="0" w:space="0" w:color="auto"/>
        <w:right w:val="none" w:sz="0" w:space="0" w:color="auto"/>
      </w:divBdr>
    </w:div>
    <w:div w:id="358120863">
      <w:bodyDiv w:val="1"/>
      <w:marLeft w:val="0"/>
      <w:marRight w:val="0"/>
      <w:marTop w:val="0"/>
      <w:marBottom w:val="0"/>
      <w:divBdr>
        <w:top w:val="none" w:sz="0" w:space="0" w:color="auto"/>
        <w:left w:val="none" w:sz="0" w:space="0" w:color="auto"/>
        <w:bottom w:val="none" w:sz="0" w:space="0" w:color="auto"/>
        <w:right w:val="none" w:sz="0" w:space="0" w:color="auto"/>
      </w:divBdr>
    </w:div>
    <w:div w:id="415791250">
      <w:bodyDiv w:val="1"/>
      <w:marLeft w:val="0"/>
      <w:marRight w:val="0"/>
      <w:marTop w:val="0"/>
      <w:marBottom w:val="0"/>
      <w:divBdr>
        <w:top w:val="none" w:sz="0" w:space="0" w:color="auto"/>
        <w:left w:val="none" w:sz="0" w:space="0" w:color="auto"/>
        <w:bottom w:val="none" w:sz="0" w:space="0" w:color="auto"/>
        <w:right w:val="none" w:sz="0" w:space="0" w:color="auto"/>
      </w:divBdr>
    </w:div>
    <w:div w:id="449982448">
      <w:bodyDiv w:val="1"/>
      <w:marLeft w:val="0"/>
      <w:marRight w:val="0"/>
      <w:marTop w:val="0"/>
      <w:marBottom w:val="0"/>
      <w:divBdr>
        <w:top w:val="none" w:sz="0" w:space="0" w:color="auto"/>
        <w:left w:val="none" w:sz="0" w:space="0" w:color="auto"/>
        <w:bottom w:val="none" w:sz="0" w:space="0" w:color="auto"/>
        <w:right w:val="none" w:sz="0" w:space="0" w:color="auto"/>
      </w:divBdr>
    </w:div>
    <w:div w:id="478963228">
      <w:bodyDiv w:val="1"/>
      <w:marLeft w:val="0"/>
      <w:marRight w:val="0"/>
      <w:marTop w:val="0"/>
      <w:marBottom w:val="0"/>
      <w:divBdr>
        <w:top w:val="none" w:sz="0" w:space="0" w:color="auto"/>
        <w:left w:val="none" w:sz="0" w:space="0" w:color="auto"/>
        <w:bottom w:val="none" w:sz="0" w:space="0" w:color="auto"/>
        <w:right w:val="none" w:sz="0" w:space="0" w:color="auto"/>
      </w:divBdr>
    </w:div>
    <w:div w:id="498235950">
      <w:bodyDiv w:val="1"/>
      <w:marLeft w:val="0"/>
      <w:marRight w:val="0"/>
      <w:marTop w:val="0"/>
      <w:marBottom w:val="0"/>
      <w:divBdr>
        <w:top w:val="none" w:sz="0" w:space="0" w:color="auto"/>
        <w:left w:val="none" w:sz="0" w:space="0" w:color="auto"/>
        <w:bottom w:val="none" w:sz="0" w:space="0" w:color="auto"/>
        <w:right w:val="none" w:sz="0" w:space="0" w:color="auto"/>
      </w:divBdr>
    </w:div>
    <w:div w:id="500779106">
      <w:bodyDiv w:val="1"/>
      <w:marLeft w:val="0"/>
      <w:marRight w:val="0"/>
      <w:marTop w:val="0"/>
      <w:marBottom w:val="0"/>
      <w:divBdr>
        <w:top w:val="none" w:sz="0" w:space="0" w:color="auto"/>
        <w:left w:val="none" w:sz="0" w:space="0" w:color="auto"/>
        <w:bottom w:val="none" w:sz="0" w:space="0" w:color="auto"/>
        <w:right w:val="none" w:sz="0" w:space="0" w:color="auto"/>
      </w:divBdr>
    </w:div>
    <w:div w:id="503783221">
      <w:bodyDiv w:val="1"/>
      <w:marLeft w:val="0"/>
      <w:marRight w:val="0"/>
      <w:marTop w:val="0"/>
      <w:marBottom w:val="0"/>
      <w:divBdr>
        <w:top w:val="none" w:sz="0" w:space="0" w:color="auto"/>
        <w:left w:val="none" w:sz="0" w:space="0" w:color="auto"/>
        <w:bottom w:val="none" w:sz="0" w:space="0" w:color="auto"/>
        <w:right w:val="none" w:sz="0" w:space="0" w:color="auto"/>
      </w:divBdr>
    </w:div>
    <w:div w:id="516894234">
      <w:bodyDiv w:val="1"/>
      <w:marLeft w:val="0"/>
      <w:marRight w:val="0"/>
      <w:marTop w:val="0"/>
      <w:marBottom w:val="0"/>
      <w:divBdr>
        <w:top w:val="none" w:sz="0" w:space="0" w:color="auto"/>
        <w:left w:val="none" w:sz="0" w:space="0" w:color="auto"/>
        <w:bottom w:val="none" w:sz="0" w:space="0" w:color="auto"/>
        <w:right w:val="none" w:sz="0" w:space="0" w:color="auto"/>
      </w:divBdr>
    </w:div>
    <w:div w:id="544755597">
      <w:bodyDiv w:val="1"/>
      <w:marLeft w:val="0"/>
      <w:marRight w:val="0"/>
      <w:marTop w:val="0"/>
      <w:marBottom w:val="0"/>
      <w:divBdr>
        <w:top w:val="none" w:sz="0" w:space="0" w:color="auto"/>
        <w:left w:val="none" w:sz="0" w:space="0" w:color="auto"/>
        <w:bottom w:val="none" w:sz="0" w:space="0" w:color="auto"/>
        <w:right w:val="none" w:sz="0" w:space="0" w:color="auto"/>
      </w:divBdr>
    </w:div>
    <w:div w:id="561985124">
      <w:bodyDiv w:val="1"/>
      <w:marLeft w:val="0"/>
      <w:marRight w:val="0"/>
      <w:marTop w:val="0"/>
      <w:marBottom w:val="0"/>
      <w:divBdr>
        <w:top w:val="none" w:sz="0" w:space="0" w:color="auto"/>
        <w:left w:val="none" w:sz="0" w:space="0" w:color="auto"/>
        <w:bottom w:val="none" w:sz="0" w:space="0" w:color="auto"/>
        <w:right w:val="none" w:sz="0" w:space="0" w:color="auto"/>
      </w:divBdr>
    </w:div>
    <w:div w:id="633680947">
      <w:bodyDiv w:val="1"/>
      <w:marLeft w:val="0"/>
      <w:marRight w:val="0"/>
      <w:marTop w:val="0"/>
      <w:marBottom w:val="0"/>
      <w:divBdr>
        <w:top w:val="none" w:sz="0" w:space="0" w:color="auto"/>
        <w:left w:val="none" w:sz="0" w:space="0" w:color="auto"/>
        <w:bottom w:val="none" w:sz="0" w:space="0" w:color="auto"/>
        <w:right w:val="none" w:sz="0" w:space="0" w:color="auto"/>
      </w:divBdr>
    </w:div>
    <w:div w:id="664666181">
      <w:bodyDiv w:val="1"/>
      <w:marLeft w:val="0"/>
      <w:marRight w:val="0"/>
      <w:marTop w:val="0"/>
      <w:marBottom w:val="0"/>
      <w:divBdr>
        <w:top w:val="none" w:sz="0" w:space="0" w:color="auto"/>
        <w:left w:val="none" w:sz="0" w:space="0" w:color="auto"/>
        <w:bottom w:val="none" w:sz="0" w:space="0" w:color="auto"/>
        <w:right w:val="none" w:sz="0" w:space="0" w:color="auto"/>
      </w:divBdr>
    </w:div>
    <w:div w:id="749740646">
      <w:bodyDiv w:val="1"/>
      <w:marLeft w:val="0"/>
      <w:marRight w:val="0"/>
      <w:marTop w:val="0"/>
      <w:marBottom w:val="0"/>
      <w:divBdr>
        <w:top w:val="none" w:sz="0" w:space="0" w:color="auto"/>
        <w:left w:val="none" w:sz="0" w:space="0" w:color="auto"/>
        <w:bottom w:val="none" w:sz="0" w:space="0" w:color="auto"/>
        <w:right w:val="none" w:sz="0" w:space="0" w:color="auto"/>
      </w:divBdr>
    </w:div>
    <w:div w:id="787547220">
      <w:bodyDiv w:val="1"/>
      <w:marLeft w:val="0"/>
      <w:marRight w:val="0"/>
      <w:marTop w:val="0"/>
      <w:marBottom w:val="0"/>
      <w:divBdr>
        <w:top w:val="none" w:sz="0" w:space="0" w:color="auto"/>
        <w:left w:val="none" w:sz="0" w:space="0" w:color="auto"/>
        <w:bottom w:val="none" w:sz="0" w:space="0" w:color="auto"/>
        <w:right w:val="none" w:sz="0" w:space="0" w:color="auto"/>
      </w:divBdr>
    </w:div>
    <w:div w:id="809442259">
      <w:bodyDiv w:val="1"/>
      <w:marLeft w:val="0"/>
      <w:marRight w:val="0"/>
      <w:marTop w:val="0"/>
      <w:marBottom w:val="0"/>
      <w:divBdr>
        <w:top w:val="none" w:sz="0" w:space="0" w:color="auto"/>
        <w:left w:val="none" w:sz="0" w:space="0" w:color="auto"/>
        <w:bottom w:val="none" w:sz="0" w:space="0" w:color="auto"/>
        <w:right w:val="none" w:sz="0" w:space="0" w:color="auto"/>
      </w:divBdr>
    </w:div>
    <w:div w:id="816993308">
      <w:bodyDiv w:val="1"/>
      <w:marLeft w:val="0"/>
      <w:marRight w:val="0"/>
      <w:marTop w:val="0"/>
      <w:marBottom w:val="0"/>
      <w:divBdr>
        <w:top w:val="none" w:sz="0" w:space="0" w:color="auto"/>
        <w:left w:val="none" w:sz="0" w:space="0" w:color="auto"/>
        <w:bottom w:val="none" w:sz="0" w:space="0" w:color="auto"/>
        <w:right w:val="none" w:sz="0" w:space="0" w:color="auto"/>
      </w:divBdr>
    </w:div>
    <w:div w:id="916400527">
      <w:bodyDiv w:val="1"/>
      <w:marLeft w:val="0"/>
      <w:marRight w:val="0"/>
      <w:marTop w:val="0"/>
      <w:marBottom w:val="0"/>
      <w:divBdr>
        <w:top w:val="none" w:sz="0" w:space="0" w:color="auto"/>
        <w:left w:val="none" w:sz="0" w:space="0" w:color="auto"/>
        <w:bottom w:val="none" w:sz="0" w:space="0" w:color="auto"/>
        <w:right w:val="none" w:sz="0" w:space="0" w:color="auto"/>
      </w:divBdr>
    </w:div>
    <w:div w:id="965356740">
      <w:bodyDiv w:val="1"/>
      <w:marLeft w:val="0"/>
      <w:marRight w:val="0"/>
      <w:marTop w:val="0"/>
      <w:marBottom w:val="0"/>
      <w:divBdr>
        <w:top w:val="none" w:sz="0" w:space="0" w:color="auto"/>
        <w:left w:val="none" w:sz="0" w:space="0" w:color="auto"/>
        <w:bottom w:val="none" w:sz="0" w:space="0" w:color="auto"/>
        <w:right w:val="none" w:sz="0" w:space="0" w:color="auto"/>
      </w:divBdr>
    </w:div>
    <w:div w:id="1041175354">
      <w:bodyDiv w:val="1"/>
      <w:marLeft w:val="0"/>
      <w:marRight w:val="0"/>
      <w:marTop w:val="0"/>
      <w:marBottom w:val="0"/>
      <w:divBdr>
        <w:top w:val="none" w:sz="0" w:space="0" w:color="auto"/>
        <w:left w:val="none" w:sz="0" w:space="0" w:color="auto"/>
        <w:bottom w:val="none" w:sz="0" w:space="0" w:color="auto"/>
        <w:right w:val="none" w:sz="0" w:space="0" w:color="auto"/>
      </w:divBdr>
    </w:div>
    <w:div w:id="1078403504">
      <w:bodyDiv w:val="1"/>
      <w:marLeft w:val="0"/>
      <w:marRight w:val="0"/>
      <w:marTop w:val="0"/>
      <w:marBottom w:val="0"/>
      <w:divBdr>
        <w:top w:val="none" w:sz="0" w:space="0" w:color="auto"/>
        <w:left w:val="none" w:sz="0" w:space="0" w:color="auto"/>
        <w:bottom w:val="none" w:sz="0" w:space="0" w:color="auto"/>
        <w:right w:val="none" w:sz="0" w:space="0" w:color="auto"/>
      </w:divBdr>
    </w:div>
    <w:div w:id="1156650617">
      <w:bodyDiv w:val="1"/>
      <w:marLeft w:val="0"/>
      <w:marRight w:val="0"/>
      <w:marTop w:val="0"/>
      <w:marBottom w:val="0"/>
      <w:divBdr>
        <w:top w:val="none" w:sz="0" w:space="0" w:color="auto"/>
        <w:left w:val="none" w:sz="0" w:space="0" w:color="auto"/>
        <w:bottom w:val="none" w:sz="0" w:space="0" w:color="auto"/>
        <w:right w:val="none" w:sz="0" w:space="0" w:color="auto"/>
      </w:divBdr>
    </w:div>
    <w:div w:id="1161696215">
      <w:bodyDiv w:val="1"/>
      <w:marLeft w:val="0"/>
      <w:marRight w:val="0"/>
      <w:marTop w:val="0"/>
      <w:marBottom w:val="0"/>
      <w:divBdr>
        <w:top w:val="none" w:sz="0" w:space="0" w:color="auto"/>
        <w:left w:val="none" w:sz="0" w:space="0" w:color="auto"/>
        <w:bottom w:val="none" w:sz="0" w:space="0" w:color="auto"/>
        <w:right w:val="none" w:sz="0" w:space="0" w:color="auto"/>
      </w:divBdr>
    </w:div>
    <w:div w:id="1187014196">
      <w:bodyDiv w:val="1"/>
      <w:marLeft w:val="0"/>
      <w:marRight w:val="0"/>
      <w:marTop w:val="0"/>
      <w:marBottom w:val="0"/>
      <w:divBdr>
        <w:top w:val="none" w:sz="0" w:space="0" w:color="auto"/>
        <w:left w:val="none" w:sz="0" w:space="0" w:color="auto"/>
        <w:bottom w:val="none" w:sz="0" w:space="0" w:color="auto"/>
        <w:right w:val="none" w:sz="0" w:space="0" w:color="auto"/>
      </w:divBdr>
    </w:div>
    <w:div w:id="1227305382">
      <w:bodyDiv w:val="1"/>
      <w:marLeft w:val="0"/>
      <w:marRight w:val="0"/>
      <w:marTop w:val="0"/>
      <w:marBottom w:val="0"/>
      <w:divBdr>
        <w:top w:val="none" w:sz="0" w:space="0" w:color="auto"/>
        <w:left w:val="none" w:sz="0" w:space="0" w:color="auto"/>
        <w:bottom w:val="none" w:sz="0" w:space="0" w:color="auto"/>
        <w:right w:val="none" w:sz="0" w:space="0" w:color="auto"/>
      </w:divBdr>
    </w:div>
    <w:div w:id="1254127724">
      <w:bodyDiv w:val="1"/>
      <w:marLeft w:val="0"/>
      <w:marRight w:val="0"/>
      <w:marTop w:val="0"/>
      <w:marBottom w:val="0"/>
      <w:divBdr>
        <w:top w:val="none" w:sz="0" w:space="0" w:color="auto"/>
        <w:left w:val="none" w:sz="0" w:space="0" w:color="auto"/>
        <w:bottom w:val="none" w:sz="0" w:space="0" w:color="auto"/>
        <w:right w:val="none" w:sz="0" w:space="0" w:color="auto"/>
      </w:divBdr>
    </w:div>
    <w:div w:id="1279292356">
      <w:bodyDiv w:val="1"/>
      <w:marLeft w:val="0"/>
      <w:marRight w:val="0"/>
      <w:marTop w:val="0"/>
      <w:marBottom w:val="0"/>
      <w:divBdr>
        <w:top w:val="none" w:sz="0" w:space="0" w:color="auto"/>
        <w:left w:val="none" w:sz="0" w:space="0" w:color="auto"/>
        <w:bottom w:val="none" w:sz="0" w:space="0" w:color="auto"/>
        <w:right w:val="none" w:sz="0" w:space="0" w:color="auto"/>
      </w:divBdr>
    </w:div>
    <w:div w:id="1288316508">
      <w:bodyDiv w:val="1"/>
      <w:marLeft w:val="0"/>
      <w:marRight w:val="0"/>
      <w:marTop w:val="0"/>
      <w:marBottom w:val="0"/>
      <w:divBdr>
        <w:top w:val="none" w:sz="0" w:space="0" w:color="auto"/>
        <w:left w:val="none" w:sz="0" w:space="0" w:color="auto"/>
        <w:bottom w:val="none" w:sz="0" w:space="0" w:color="auto"/>
        <w:right w:val="none" w:sz="0" w:space="0" w:color="auto"/>
      </w:divBdr>
    </w:div>
    <w:div w:id="1295867736">
      <w:bodyDiv w:val="1"/>
      <w:marLeft w:val="0"/>
      <w:marRight w:val="0"/>
      <w:marTop w:val="0"/>
      <w:marBottom w:val="0"/>
      <w:divBdr>
        <w:top w:val="none" w:sz="0" w:space="0" w:color="auto"/>
        <w:left w:val="none" w:sz="0" w:space="0" w:color="auto"/>
        <w:bottom w:val="none" w:sz="0" w:space="0" w:color="auto"/>
        <w:right w:val="none" w:sz="0" w:space="0" w:color="auto"/>
      </w:divBdr>
    </w:div>
    <w:div w:id="1338657734">
      <w:bodyDiv w:val="1"/>
      <w:marLeft w:val="0"/>
      <w:marRight w:val="0"/>
      <w:marTop w:val="0"/>
      <w:marBottom w:val="0"/>
      <w:divBdr>
        <w:top w:val="none" w:sz="0" w:space="0" w:color="auto"/>
        <w:left w:val="none" w:sz="0" w:space="0" w:color="auto"/>
        <w:bottom w:val="none" w:sz="0" w:space="0" w:color="auto"/>
        <w:right w:val="none" w:sz="0" w:space="0" w:color="auto"/>
      </w:divBdr>
    </w:div>
    <w:div w:id="1374576829">
      <w:bodyDiv w:val="1"/>
      <w:marLeft w:val="0"/>
      <w:marRight w:val="0"/>
      <w:marTop w:val="0"/>
      <w:marBottom w:val="0"/>
      <w:divBdr>
        <w:top w:val="none" w:sz="0" w:space="0" w:color="auto"/>
        <w:left w:val="none" w:sz="0" w:space="0" w:color="auto"/>
        <w:bottom w:val="none" w:sz="0" w:space="0" w:color="auto"/>
        <w:right w:val="none" w:sz="0" w:space="0" w:color="auto"/>
      </w:divBdr>
    </w:div>
    <w:div w:id="1378747424">
      <w:bodyDiv w:val="1"/>
      <w:marLeft w:val="0"/>
      <w:marRight w:val="0"/>
      <w:marTop w:val="0"/>
      <w:marBottom w:val="0"/>
      <w:divBdr>
        <w:top w:val="none" w:sz="0" w:space="0" w:color="auto"/>
        <w:left w:val="none" w:sz="0" w:space="0" w:color="auto"/>
        <w:bottom w:val="none" w:sz="0" w:space="0" w:color="auto"/>
        <w:right w:val="none" w:sz="0" w:space="0" w:color="auto"/>
      </w:divBdr>
    </w:div>
    <w:div w:id="1437411456">
      <w:bodyDiv w:val="1"/>
      <w:marLeft w:val="0"/>
      <w:marRight w:val="0"/>
      <w:marTop w:val="0"/>
      <w:marBottom w:val="0"/>
      <w:divBdr>
        <w:top w:val="none" w:sz="0" w:space="0" w:color="auto"/>
        <w:left w:val="none" w:sz="0" w:space="0" w:color="auto"/>
        <w:bottom w:val="none" w:sz="0" w:space="0" w:color="auto"/>
        <w:right w:val="none" w:sz="0" w:space="0" w:color="auto"/>
      </w:divBdr>
    </w:div>
    <w:div w:id="1440224553">
      <w:bodyDiv w:val="1"/>
      <w:marLeft w:val="0"/>
      <w:marRight w:val="0"/>
      <w:marTop w:val="0"/>
      <w:marBottom w:val="0"/>
      <w:divBdr>
        <w:top w:val="none" w:sz="0" w:space="0" w:color="auto"/>
        <w:left w:val="none" w:sz="0" w:space="0" w:color="auto"/>
        <w:bottom w:val="none" w:sz="0" w:space="0" w:color="auto"/>
        <w:right w:val="none" w:sz="0" w:space="0" w:color="auto"/>
      </w:divBdr>
    </w:div>
    <w:div w:id="1440639229">
      <w:bodyDiv w:val="1"/>
      <w:marLeft w:val="0"/>
      <w:marRight w:val="0"/>
      <w:marTop w:val="0"/>
      <w:marBottom w:val="0"/>
      <w:divBdr>
        <w:top w:val="none" w:sz="0" w:space="0" w:color="auto"/>
        <w:left w:val="none" w:sz="0" w:space="0" w:color="auto"/>
        <w:bottom w:val="none" w:sz="0" w:space="0" w:color="auto"/>
        <w:right w:val="none" w:sz="0" w:space="0" w:color="auto"/>
      </w:divBdr>
    </w:div>
    <w:div w:id="1472401581">
      <w:bodyDiv w:val="1"/>
      <w:marLeft w:val="0"/>
      <w:marRight w:val="0"/>
      <w:marTop w:val="0"/>
      <w:marBottom w:val="0"/>
      <w:divBdr>
        <w:top w:val="none" w:sz="0" w:space="0" w:color="auto"/>
        <w:left w:val="none" w:sz="0" w:space="0" w:color="auto"/>
        <w:bottom w:val="none" w:sz="0" w:space="0" w:color="auto"/>
        <w:right w:val="none" w:sz="0" w:space="0" w:color="auto"/>
      </w:divBdr>
    </w:div>
    <w:div w:id="1489593928">
      <w:bodyDiv w:val="1"/>
      <w:marLeft w:val="0"/>
      <w:marRight w:val="0"/>
      <w:marTop w:val="0"/>
      <w:marBottom w:val="0"/>
      <w:divBdr>
        <w:top w:val="none" w:sz="0" w:space="0" w:color="auto"/>
        <w:left w:val="none" w:sz="0" w:space="0" w:color="auto"/>
        <w:bottom w:val="none" w:sz="0" w:space="0" w:color="auto"/>
        <w:right w:val="none" w:sz="0" w:space="0" w:color="auto"/>
      </w:divBdr>
    </w:div>
    <w:div w:id="1493327638">
      <w:bodyDiv w:val="1"/>
      <w:marLeft w:val="0"/>
      <w:marRight w:val="0"/>
      <w:marTop w:val="0"/>
      <w:marBottom w:val="0"/>
      <w:divBdr>
        <w:top w:val="none" w:sz="0" w:space="0" w:color="auto"/>
        <w:left w:val="none" w:sz="0" w:space="0" w:color="auto"/>
        <w:bottom w:val="none" w:sz="0" w:space="0" w:color="auto"/>
        <w:right w:val="none" w:sz="0" w:space="0" w:color="auto"/>
      </w:divBdr>
    </w:div>
    <w:div w:id="1495801496">
      <w:bodyDiv w:val="1"/>
      <w:marLeft w:val="0"/>
      <w:marRight w:val="0"/>
      <w:marTop w:val="0"/>
      <w:marBottom w:val="0"/>
      <w:divBdr>
        <w:top w:val="none" w:sz="0" w:space="0" w:color="auto"/>
        <w:left w:val="none" w:sz="0" w:space="0" w:color="auto"/>
        <w:bottom w:val="none" w:sz="0" w:space="0" w:color="auto"/>
        <w:right w:val="none" w:sz="0" w:space="0" w:color="auto"/>
      </w:divBdr>
    </w:div>
    <w:div w:id="1510216370">
      <w:bodyDiv w:val="1"/>
      <w:marLeft w:val="0"/>
      <w:marRight w:val="0"/>
      <w:marTop w:val="0"/>
      <w:marBottom w:val="0"/>
      <w:divBdr>
        <w:top w:val="none" w:sz="0" w:space="0" w:color="auto"/>
        <w:left w:val="none" w:sz="0" w:space="0" w:color="auto"/>
        <w:bottom w:val="none" w:sz="0" w:space="0" w:color="auto"/>
        <w:right w:val="none" w:sz="0" w:space="0" w:color="auto"/>
      </w:divBdr>
    </w:div>
    <w:div w:id="1520126174">
      <w:bodyDiv w:val="1"/>
      <w:marLeft w:val="0"/>
      <w:marRight w:val="0"/>
      <w:marTop w:val="0"/>
      <w:marBottom w:val="0"/>
      <w:divBdr>
        <w:top w:val="none" w:sz="0" w:space="0" w:color="auto"/>
        <w:left w:val="none" w:sz="0" w:space="0" w:color="auto"/>
        <w:bottom w:val="none" w:sz="0" w:space="0" w:color="auto"/>
        <w:right w:val="none" w:sz="0" w:space="0" w:color="auto"/>
      </w:divBdr>
    </w:div>
    <w:div w:id="1531995598">
      <w:bodyDiv w:val="1"/>
      <w:marLeft w:val="0"/>
      <w:marRight w:val="0"/>
      <w:marTop w:val="0"/>
      <w:marBottom w:val="0"/>
      <w:divBdr>
        <w:top w:val="none" w:sz="0" w:space="0" w:color="auto"/>
        <w:left w:val="none" w:sz="0" w:space="0" w:color="auto"/>
        <w:bottom w:val="none" w:sz="0" w:space="0" w:color="auto"/>
        <w:right w:val="none" w:sz="0" w:space="0" w:color="auto"/>
      </w:divBdr>
    </w:div>
    <w:div w:id="1606424072">
      <w:bodyDiv w:val="1"/>
      <w:marLeft w:val="0"/>
      <w:marRight w:val="0"/>
      <w:marTop w:val="0"/>
      <w:marBottom w:val="0"/>
      <w:divBdr>
        <w:top w:val="none" w:sz="0" w:space="0" w:color="auto"/>
        <w:left w:val="none" w:sz="0" w:space="0" w:color="auto"/>
        <w:bottom w:val="none" w:sz="0" w:space="0" w:color="auto"/>
        <w:right w:val="none" w:sz="0" w:space="0" w:color="auto"/>
      </w:divBdr>
    </w:div>
    <w:div w:id="1610120171">
      <w:bodyDiv w:val="1"/>
      <w:marLeft w:val="0"/>
      <w:marRight w:val="0"/>
      <w:marTop w:val="0"/>
      <w:marBottom w:val="0"/>
      <w:divBdr>
        <w:top w:val="none" w:sz="0" w:space="0" w:color="auto"/>
        <w:left w:val="none" w:sz="0" w:space="0" w:color="auto"/>
        <w:bottom w:val="none" w:sz="0" w:space="0" w:color="auto"/>
        <w:right w:val="none" w:sz="0" w:space="0" w:color="auto"/>
      </w:divBdr>
    </w:div>
    <w:div w:id="1639725812">
      <w:bodyDiv w:val="1"/>
      <w:marLeft w:val="0"/>
      <w:marRight w:val="0"/>
      <w:marTop w:val="0"/>
      <w:marBottom w:val="0"/>
      <w:divBdr>
        <w:top w:val="none" w:sz="0" w:space="0" w:color="auto"/>
        <w:left w:val="none" w:sz="0" w:space="0" w:color="auto"/>
        <w:bottom w:val="none" w:sz="0" w:space="0" w:color="auto"/>
        <w:right w:val="none" w:sz="0" w:space="0" w:color="auto"/>
      </w:divBdr>
    </w:div>
    <w:div w:id="1654479828">
      <w:bodyDiv w:val="1"/>
      <w:marLeft w:val="0"/>
      <w:marRight w:val="0"/>
      <w:marTop w:val="0"/>
      <w:marBottom w:val="0"/>
      <w:divBdr>
        <w:top w:val="none" w:sz="0" w:space="0" w:color="auto"/>
        <w:left w:val="none" w:sz="0" w:space="0" w:color="auto"/>
        <w:bottom w:val="none" w:sz="0" w:space="0" w:color="auto"/>
        <w:right w:val="none" w:sz="0" w:space="0" w:color="auto"/>
      </w:divBdr>
    </w:div>
    <w:div w:id="1656955042">
      <w:bodyDiv w:val="1"/>
      <w:marLeft w:val="0"/>
      <w:marRight w:val="0"/>
      <w:marTop w:val="0"/>
      <w:marBottom w:val="0"/>
      <w:divBdr>
        <w:top w:val="none" w:sz="0" w:space="0" w:color="auto"/>
        <w:left w:val="none" w:sz="0" w:space="0" w:color="auto"/>
        <w:bottom w:val="none" w:sz="0" w:space="0" w:color="auto"/>
        <w:right w:val="none" w:sz="0" w:space="0" w:color="auto"/>
      </w:divBdr>
    </w:div>
    <w:div w:id="1672759266">
      <w:bodyDiv w:val="1"/>
      <w:marLeft w:val="0"/>
      <w:marRight w:val="0"/>
      <w:marTop w:val="0"/>
      <w:marBottom w:val="0"/>
      <w:divBdr>
        <w:top w:val="none" w:sz="0" w:space="0" w:color="auto"/>
        <w:left w:val="none" w:sz="0" w:space="0" w:color="auto"/>
        <w:bottom w:val="none" w:sz="0" w:space="0" w:color="auto"/>
        <w:right w:val="none" w:sz="0" w:space="0" w:color="auto"/>
      </w:divBdr>
    </w:div>
    <w:div w:id="1678801529">
      <w:bodyDiv w:val="1"/>
      <w:marLeft w:val="0"/>
      <w:marRight w:val="0"/>
      <w:marTop w:val="0"/>
      <w:marBottom w:val="0"/>
      <w:divBdr>
        <w:top w:val="none" w:sz="0" w:space="0" w:color="auto"/>
        <w:left w:val="none" w:sz="0" w:space="0" w:color="auto"/>
        <w:bottom w:val="none" w:sz="0" w:space="0" w:color="auto"/>
        <w:right w:val="none" w:sz="0" w:space="0" w:color="auto"/>
      </w:divBdr>
    </w:div>
    <w:div w:id="1681195837">
      <w:bodyDiv w:val="1"/>
      <w:marLeft w:val="0"/>
      <w:marRight w:val="0"/>
      <w:marTop w:val="0"/>
      <w:marBottom w:val="0"/>
      <w:divBdr>
        <w:top w:val="none" w:sz="0" w:space="0" w:color="auto"/>
        <w:left w:val="none" w:sz="0" w:space="0" w:color="auto"/>
        <w:bottom w:val="none" w:sz="0" w:space="0" w:color="auto"/>
        <w:right w:val="none" w:sz="0" w:space="0" w:color="auto"/>
      </w:divBdr>
    </w:div>
    <w:div w:id="1711148204">
      <w:bodyDiv w:val="1"/>
      <w:marLeft w:val="0"/>
      <w:marRight w:val="0"/>
      <w:marTop w:val="0"/>
      <w:marBottom w:val="0"/>
      <w:divBdr>
        <w:top w:val="none" w:sz="0" w:space="0" w:color="auto"/>
        <w:left w:val="none" w:sz="0" w:space="0" w:color="auto"/>
        <w:bottom w:val="none" w:sz="0" w:space="0" w:color="auto"/>
        <w:right w:val="none" w:sz="0" w:space="0" w:color="auto"/>
      </w:divBdr>
    </w:div>
    <w:div w:id="1725905278">
      <w:bodyDiv w:val="1"/>
      <w:marLeft w:val="0"/>
      <w:marRight w:val="0"/>
      <w:marTop w:val="0"/>
      <w:marBottom w:val="0"/>
      <w:divBdr>
        <w:top w:val="none" w:sz="0" w:space="0" w:color="auto"/>
        <w:left w:val="none" w:sz="0" w:space="0" w:color="auto"/>
        <w:bottom w:val="none" w:sz="0" w:space="0" w:color="auto"/>
        <w:right w:val="none" w:sz="0" w:space="0" w:color="auto"/>
      </w:divBdr>
    </w:div>
    <w:div w:id="1744840012">
      <w:bodyDiv w:val="1"/>
      <w:marLeft w:val="0"/>
      <w:marRight w:val="0"/>
      <w:marTop w:val="0"/>
      <w:marBottom w:val="0"/>
      <w:divBdr>
        <w:top w:val="none" w:sz="0" w:space="0" w:color="auto"/>
        <w:left w:val="none" w:sz="0" w:space="0" w:color="auto"/>
        <w:bottom w:val="none" w:sz="0" w:space="0" w:color="auto"/>
        <w:right w:val="none" w:sz="0" w:space="0" w:color="auto"/>
      </w:divBdr>
    </w:div>
    <w:div w:id="1819762463">
      <w:bodyDiv w:val="1"/>
      <w:marLeft w:val="0"/>
      <w:marRight w:val="0"/>
      <w:marTop w:val="0"/>
      <w:marBottom w:val="0"/>
      <w:divBdr>
        <w:top w:val="none" w:sz="0" w:space="0" w:color="auto"/>
        <w:left w:val="none" w:sz="0" w:space="0" w:color="auto"/>
        <w:bottom w:val="none" w:sz="0" w:space="0" w:color="auto"/>
        <w:right w:val="none" w:sz="0" w:space="0" w:color="auto"/>
      </w:divBdr>
    </w:div>
    <w:div w:id="1840266899">
      <w:bodyDiv w:val="1"/>
      <w:marLeft w:val="0"/>
      <w:marRight w:val="0"/>
      <w:marTop w:val="0"/>
      <w:marBottom w:val="0"/>
      <w:divBdr>
        <w:top w:val="none" w:sz="0" w:space="0" w:color="auto"/>
        <w:left w:val="none" w:sz="0" w:space="0" w:color="auto"/>
        <w:bottom w:val="none" w:sz="0" w:space="0" w:color="auto"/>
        <w:right w:val="none" w:sz="0" w:space="0" w:color="auto"/>
      </w:divBdr>
    </w:div>
    <w:div w:id="1846243896">
      <w:bodyDiv w:val="1"/>
      <w:marLeft w:val="0"/>
      <w:marRight w:val="0"/>
      <w:marTop w:val="0"/>
      <w:marBottom w:val="0"/>
      <w:divBdr>
        <w:top w:val="none" w:sz="0" w:space="0" w:color="auto"/>
        <w:left w:val="none" w:sz="0" w:space="0" w:color="auto"/>
        <w:bottom w:val="none" w:sz="0" w:space="0" w:color="auto"/>
        <w:right w:val="none" w:sz="0" w:space="0" w:color="auto"/>
      </w:divBdr>
    </w:div>
    <w:div w:id="1876187820">
      <w:bodyDiv w:val="1"/>
      <w:marLeft w:val="0"/>
      <w:marRight w:val="0"/>
      <w:marTop w:val="0"/>
      <w:marBottom w:val="0"/>
      <w:divBdr>
        <w:top w:val="none" w:sz="0" w:space="0" w:color="auto"/>
        <w:left w:val="none" w:sz="0" w:space="0" w:color="auto"/>
        <w:bottom w:val="none" w:sz="0" w:space="0" w:color="auto"/>
        <w:right w:val="none" w:sz="0" w:space="0" w:color="auto"/>
      </w:divBdr>
    </w:div>
    <w:div w:id="1877504931">
      <w:bodyDiv w:val="1"/>
      <w:marLeft w:val="0"/>
      <w:marRight w:val="0"/>
      <w:marTop w:val="0"/>
      <w:marBottom w:val="0"/>
      <w:divBdr>
        <w:top w:val="none" w:sz="0" w:space="0" w:color="auto"/>
        <w:left w:val="none" w:sz="0" w:space="0" w:color="auto"/>
        <w:bottom w:val="none" w:sz="0" w:space="0" w:color="auto"/>
        <w:right w:val="none" w:sz="0" w:space="0" w:color="auto"/>
      </w:divBdr>
    </w:div>
    <w:div w:id="1881822956">
      <w:bodyDiv w:val="1"/>
      <w:marLeft w:val="0"/>
      <w:marRight w:val="0"/>
      <w:marTop w:val="0"/>
      <w:marBottom w:val="0"/>
      <w:divBdr>
        <w:top w:val="none" w:sz="0" w:space="0" w:color="auto"/>
        <w:left w:val="none" w:sz="0" w:space="0" w:color="auto"/>
        <w:bottom w:val="none" w:sz="0" w:space="0" w:color="auto"/>
        <w:right w:val="none" w:sz="0" w:space="0" w:color="auto"/>
      </w:divBdr>
    </w:div>
    <w:div w:id="1904678127">
      <w:bodyDiv w:val="1"/>
      <w:marLeft w:val="0"/>
      <w:marRight w:val="0"/>
      <w:marTop w:val="0"/>
      <w:marBottom w:val="0"/>
      <w:divBdr>
        <w:top w:val="none" w:sz="0" w:space="0" w:color="auto"/>
        <w:left w:val="none" w:sz="0" w:space="0" w:color="auto"/>
        <w:bottom w:val="none" w:sz="0" w:space="0" w:color="auto"/>
        <w:right w:val="none" w:sz="0" w:space="0" w:color="auto"/>
      </w:divBdr>
    </w:div>
    <w:div w:id="1919053116">
      <w:bodyDiv w:val="1"/>
      <w:marLeft w:val="0"/>
      <w:marRight w:val="0"/>
      <w:marTop w:val="0"/>
      <w:marBottom w:val="0"/>
      <w:divBdr>
        <w:top w:val="none" w:sz="0" w:space="0" w:color="auto"/>
        <w:left w:val="none" w:sz="0" w:space="0" w:color="auto"/>
        <w:bottom w:val="none" w:sz="0" w:space="0" w:color="auto"/>
        <w:right w:val="none" w:sz="0" w:space="0" w:color="auto"/>
      </w:divBdr>
    </w:div>
    <w:div w:id="2055034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hart" Target="charts/chart2.xml"/><Relationship Id="rId18" Type="http://schemas.openxmlformats.org/officeDocument/2006/relationships/chart" Target="charts/chart3.xml"/><Relationship Id="rId26" Type="http://schemas.openxmlformats.org/officeDocument/2006/relationships/chart" Target="charts/chart11.xml"/><Relationship Id="rId39" Type="http://schemas.openxmlformats.org/officeDocument/2006/relationships/chart" Target="charts/chart24.xml"/><Relationship Id="rId3" Type="http://schemas.openxmlformats.org/officeDocument/2006/relationships/styles" Target="styles.xml"/><Relationship Id="rId21" Type="http://schemas.openxmlformats.org/officeDocument/2006/relationships/chart" Target="charts/chart6.xml"/><Relationship Id="rId34" Type="http://schemas.openxmlformats.org/officeDocument/2006/relationships/chart" Target="charts/chart19.xml"/><Relationship Id="rId42"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chart" Target="charts/chart10.xml"/><Relationship Id="rId33" Type="http://schemas.openxmlformats.org/officeDocument/2006/relationships/chart" Target="charts/chart18.xml"/><Relationship Id="rId38" Type="http://schemas.openxmlformats.org/officeDocument/2006/relationships/chart" Target="charts/chart23.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chart" Target="charts/chart5.xml"/><Relationship Id="rId29" Type="http://schemas.openxmlformats.org/officeDocument/2006/relationships/chart" Target="charts/chart14.xml"/><Relationship Id="rId41"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chart" Target="charts/chart9.xml"/><Relationship Id="rId32" Type="http://schemas.openxmlformats.org/officeDocument/2006/relationships/chart" Target="charts/chart17.xml"/><Relationship Id="rId37" Type="http://schemas.openxmlformats.org/officeDocument/2006/relationships/chart" Target="charts/chart22.xml"/><Relationship Id="rId40" Type="http://schemas.openxmlformats.org/officeDocument/2006/relationships/image" Target="media/image12.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chart" Target="charts/chart8.xml"/><Relationship Id="rId28" Type="http://schemas.openxmlformats.org/officeDocument/2006/relationships/chart" Target="charts/chart13.xml"/><Relationship Id="rId36" Type="http://schemas.openxmlformats.org/officeDocument/2006/relationships/chart" Target="charts/chart21.xml"/><Relationship Id="rId10" Type="http://schemas.openxmlformats.org/officeDocument/2006/relationships/footer" Target="footer2.xml"/><Relationship Id="rId19" Type="http://schemas.openxmlformats.org/officeDocument/2006/relationships/chart" Target="charts/chart4.xml"/><Relationship Id="rId31" Type="http://schemas.openxmlformats.org/officeDocument/2006/relationships/chart" Target="charts/chart16.xm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chart" Target="charts/chart7.xml"/><Relationship Id="rId27" Type="http://schemas.openxmlformats.org/officeDocument/2006/relationships/chart" Target="charts/chart12.xml"/><Relationship Id="rId30" Type="http://schemas.openxmlformats.org/officeDocument/2006/relationships/chart" Target="charts/chart15.xml"/><Relationship Id="rId35" Type="http://schemas.openxmlformats.org/officeDocument/2006/relationships/chart" Target="charts/chart20.xml"/><Relationship Id="rId43" Type="http://schemas.openxmlformats.org/officeDocument/2006/relationships/image" Target="media/image15.png"/></Relationships>
</file>

<file path=word/charts/_rels/chart1.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Fixed-110210.xlsx" TargetMode="External"/></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ZAINUDIN\BRIDGE%20CAPACITY%20STUDY\DESIGN%202010\Analysis%20-%20Input%20&amp;%20Output\Result%20Simply-110214.xlsx"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ZAINUDIN\BRIDGE%20CAPACITY%20STUDY\DESIGN%202010\Analysis%20-%20Input%20&amp;%20Output\Result%20Simply-110214.xlsx" TargetMode="External"/></Relationships>
</file>

<file path=word/charts/_rels/chart1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ZAINUDIN\BRIDGE%20CAPACITY%20STUDY\DESIGN%202010\Analysis%20-%20Input%20&amp;%20Output\Result%20Simply-110214.xlsx" TargetMode="External"/></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ZAINUDIN\BRIDGE%20CAPACITY%20STUDY\DESIGN%202010\Analysis%20-%20Input%20&amp;%20Output\Result%20Simply-110214.xlsx" TargetMode="External"/></Relationships>
</file>

<file path=word/charts/_rels/chart15.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C:\ZAINUDIN\BRIDGE%20CAPACITY%20STUDY\DESIGN%202010\Analysis%20-%20Input%20&amp;%20Output\Result%20Simply-110214.xlsx" TargetMode="External"/></Relationships>
</file>

<file path=word/charts/_rels/chart16.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C:\ZAINUDIN\BRIDGE%20CAPACITY%20STUDY\DESIGN%202010\Analysis%20-%20Input%20&amp;%20Output\Result%20Simply-110214.xlsx" TargetMode="External"/></Relationships>
</file>

<file path=word/charts/_rels/chart17.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C:\ZAINUDIN\BRIDGE%20CAPACITY%20STUDY\DESIGN%202010\Analysis%20-%20Input%20&amp;%20Output\Result%20Simply-110214.xlsx" TargetMode="External"/></Relationships>
</file>

<file path=word/charts/_rels/chart18.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file:///C:\ZAINUDIN\BRIDGE%20CAPACITY%20STUDY\DESIGN%202010\Analysis%20-%20Input%20&amp;%20Output\Result%20Simply-110214.xlsx" TargetMode="External"/></Relationships>
</file>

<file path=word/charts/_rels/chart19.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oleObject" Target="file:///C:\ZAINUDIN\BRIDGE%20CAPACITY%20STUDY\DESIGN%202010\Analysis%20-%20Input%20&amp;%20Output\Result%20Simply-110214.xlsx" TargetMode="External"/></Relationships>
</file>

<file path=word/charts/_rels/chart20.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oleObject" Target="file:///C:\ZAINUDIN\BRIDGE%20CAPACITY%20STUDY\DESIGN%202010\Analysis%20-%20Input%20&amp;%20Output\Result%20Simply-110214.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C:\ZAINUDIN\BRIDGE%20CAPACITY%20STUDY\DESIGN%202010\Analysis%20-%20Input%20&amp;%20Output\Result%20Simply-110214.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4314308652031699"/>
          <c:y val="0.13162088350398388"/>
          <c:w val="0.8299949495457386"/>
          <c:h val="0.76467408558039773"/>
        </c:manualLayout>
      </c:layout>
      <c:scatterChart>
        <c:scatterStyle val="smoothMarker"/>
        <c:ser>
          <c:idx val="1"/>
          <c:order val="0"/>
          <c:tx>
            <c:v>Long Term Axle Load (LTAL)</c:v>
          </c:tx>
          <c:spPr>
            <a:ln w="15875">
              <a:solidFill>
                <a:schemeClr val="tx1"/>
              </a:solidFill>
            </a:ln>
          </c:spPr>
          <c:marker>
            <c:symbol val="none"/>
          </c:marker>
          <c:xVal>
            <c:numRef>
              <c:f>'Line Load&amp;R4U4'!$B$21:$B$43</c:f>
              <c:numCache>
                <c:formatCode>General</c:formatCode>
                <c:ptCount val="23"/>
                <c:pt idx="0" formatCode="0">
                  <c:v>1</c:v>
                </c:pt>
                <c:pt idx="1">
                  <c:v>2</c:v>
                </c:pt>
                <c:pt idx="2">
                  <c:v>4</c:v>
                </c:pt>
                <c:pt idx="3">
                  <c:v>6</c:v>
                </c:pt>
                <c:pt idx="4">
                  <c:v>8</c:v>
                </c:pt>
                <c:pt idx="5">
                  <c:v>10</c:v>
                </c:pt>
                <c:pt idx="6">
                  <c:v>12</c:v>
                </c:pt>
                <c:pt idx="7">
                  <c:v>14</c:v>
                </c:pt>
                <c:pt idx="8">
                  <c:v>16</c:v>
                </c:pt>
                <c:pt idx="9">
                  <c:v>18</c:v>
                </c:pt>
                <c:pt idx="10">
                  <c:v>20</c:v>
                </c:pt>
                <c:pt idx="11">
                  <c:v>22</c:v>
                </c:pt>
                <c:pt idx="12">
                  <c:v>24</c:v>
                </c:pt>
                <c:pt idx="13">
                  <c:v>26</c:v>
                </c:pt>
                <c:pt idx="14">
                  <c:v>28</c:v>
                </c:pt>
                <c:pt idx="15">
                  <c:v>30</c:v>
                </c:pt>
                <c:pt idx="16">
                  <c:v>32</c:v>
                </c:pt>
                <c:pt idx="17">
                  <c:v>34</c:v>
                </c:pt>
                <c:pt idx="18">
                  <c:v>36</c:v>
                </c:pt>
                <c:pt idx="19">
                  <c:v>38</c:v>
                </c:pt>
                <c:pt idx="20">
                  <c:v>40</c:v>
                </c:pt>
                <c:pt idx="21">
                  <c:v>45</c:v>
                </c:pt>
                <c:pt idx="22">
                  <c:v>50</c:v>
                </c:pt>
              </c:numCache>
            </c:numRef>
          </c:xVal>
          <c:yVal>
            <c:numRef>
              <c:f>'Line Load&amp;R4U4'!$C$21:$C$43</c:f>
              <c:numCache>
                <c:formatCode>0.000</c:formatCode>
                <c:ptCount val="23"/>
                <c:pt idx="0">
                  <c:v>176.8</c:v>
                </c:pt>
                <c:pt idx="1">
                  <c:v>116.64449931232375</c:v>
                </c:pt>
                <c:pt idx="2">
                  <c:v>76.956669795378218</c:v>
                </c:pt>
                <c:pt idx="3">
                  <c:v>60.338083326467675</c:v>
                </c:pt>
                <c:pt idx="4">
                  <c:v>50.772467290868953</c:v>
                </c:pt>
                <c:pt idx="5">
                  <c:v>44.410152109089388</c:v>
                </c:pt>
                <c:pt idx="6">
                  <c:v>39.808289135074084</c:v>
                </c:pt>
                <c:pt idx="7">
                  <c:v>36.291543490412444</c:v>
                </c:pt>
                <c:pt idx="8">
                  <c:v>33.497336119880011</c:v>
                </c:pt>
                <c:pt idx="9">
                  <c:v>31.211795849571669</c:v>
                </c:pt>
                <c:pt idx="10">
                  <c:v>29.299773513285487</c:v>
                </c:pt>
                <c:pt idx="11">
                  <c:v>28.973418072062429</c:v>
                </c:pt>
                <c:pt idx="12">
                  <c:v>28.73555162241199</c:v>
                </c:pt>
                <c:pt idx="13">
                  <c:v>28.566107121652031</c:v>
                </c:pt>
                <c:pt idx="14">
                  <c:v>28.450499127679628</c:v>
                </c:pt>
                <c:pt idx="15">
                  <c:v>28.377875641869895</c:v>
                </c:pt>
                <c:pt idx="16">
                  <c:v>28.340000000000007</c:v>
                </c:pt>
                <c:pt idx="17">
                  <c:v>28.330512319067189</c:v>
                </c:pt>
                <c:pt idx="18">
                  <c:v>28.344427937375123</c:v>
                </c:pt>
                <c:pt idx="19">
                  <c:v>28.377788482215795</c:v>
                </c:pt>
                <c:pt idx="20">
                  <c:v>28.427413922525094</c:v>
                </c:pt>
                <c:pt idx="21">
                  <c:v>26.487797020807179</c:v>
                </c:pt>
                <c:pt idx="22">
                  <c:v>24.865164994540926</c:v>
                </c:pt>
              </c:numCache>
            </c:numRef>
          </c:yVal>
          <c:smooth val="1"/>
        </c:ser>
        <c:ser>
          <c:idx val="2"/>
          <c:order val="1"/>
          <c:tx>
            <c:v>Medium Term Axle Load (MTAL)</c:v>
          </c:tx>
          <c:spPr>
            <a:ln w="15875">
              <a:solidFill>
                <a:schemeClr val="tx1"/>
              </a:solidFill>
              <a:prstDash val="lgDash"/>
            </a:ln>
          </c:spPr>
          <c:marker>
            <c:symbol val="none"/>
          </c:marker>
          <c:xVal>
            <c:numRef>
              <c:f>'Line Load&amp;R4U4'!$B$22:$B$43</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'Line Load&amp;R4U4'!$D$22:$D$43</c:f>
              <c:numCache>
                <c:formatCode>0.0</c:formatCode>
                <c:ptCount val="22"/>
                <c:pt idx="0">
                  <c:v>117.5</c:v>
                </c:pt>
                <c:pt idx="1">
                  <c:v>68.8</c:v>
                </c:pt>
                <c:pt idx="2">
                  <c:v>53.6</c:v>
                </c:pt>
                <c:pt idx="3">
                  <c:v>44.5</c:v>
                </c:pt>
                <c:pt idx="4">
                  <c:v>40.4</c:v>
                </c:pt>
                <c:pt idx="5">
                  <c:v>37.700000000000003</c:v>
                </c:pt>
                <c:pt idx="6">
                  <c:v>34.800000000000004</c:v>
                </c:pt>
                <c:pt idx="7">
                  <c:v>32.5</c:v>
                </c:pt>
                <c:pt idx="8">
                  <c:v>30.6</c:v>
                </c:pt>
                <c:pt idx="9">
                  <c:v>29.1</c:v>
                </c:pt>
                <c:pt idx="10">
                  <c:v>28</c:v>
                </c:pt>
                <c:pt idx="11">
                  <c:v>27.4</c:v>
                </c:pt>
                <c:pt idx="12">
                  <c:v>27.2</c:v>
                </c:pt>
                <c:pt idx="13">
                  <c:v>27</c:v>
                </c:pt>
                <c:pt idx="14">
                  <c:v>26.6</c:v>
                </c:pt>
                <c:pt idx="15">
                  <c:v>26.3</c:v>
                </c:pt>
                <c:pt idx="16">
                  <c:v>26</c:v>
                </c:pt>
                <c:pt idx="17">
                  <c:v>25.7</c:v>
                </c:pt>
                <c:pt idx="18">
                  <c:v>25.4</c:v>
                </c:pt>
                <c:pt idx="19">
                  <c:v>24.9</c:v>
                </c:pt>
                <c:pt idx="20">
                  <c:v>23.9</c:v>
                </c:pt>
                <c:pt idx="21">
                  <c:v>23.1</c:v>
                </c:pt>
              </c:numCache>
            </c:numRef>
          </c:yVal>
          <c:smooth val="1"/>
        </c:ser>
        <c:axId val="110827392"/>
        <c:axId val="110829568"/>
      </c:scatterChart>
      <c:valAx>
        <c:axId val="110827392"/>
        <c:scaling>
          <c:orientation val="minMax"/>
          <c:max val="56"/>
        </c:scaling>
        <c:axPos val="b"/>
        <c:majorGridlines/>
        <c:title>
          <c:tx>
            <c:rich>
              <a:bodyPr/>
              <a:lstStyle/>
              <a:p>
                <a:pPr>
                  <a:defRPr lang="en-US" sz="1200" b="0"/>
                </a:pPr>
                <a:r>
                  <a:rPr lang="en-US" sz="1200" b="0"/>
                  <a:t>Loaded</a:t>
                </a:r>
                <a:r>
                  <a:rPr lang="en-US" sz="1200" b="0" baseline="0"/>
                  <a:t> Length (m)</a:t>
                </a:r>
                <a:endParaRPr lang="en-US" sz="1200" b="0"/>
              </a:p>
            </c:rich>
          </c:tx>
          <c:layout>
            <c:manualLayout>
              <c:xMode val="edge"/>
              <c:yMode val="edge"/>
              <c:x val="0.46580063108331132"/>
              <c:y val="0.96002128811642662"/>
            </c:manualLayout>
          </c:layout>
        </c:title>
        <c:numFmt formatCode="0" sourceLinked="1"/>
        <c:tickLblPos val="low"/>
        <c:spPr>
          <a:ln w="3175"/>
        </c:spPr>
        <c:txPr>
          <a:bodyPr rot="0" vert="horz"/>
          <a:lstStyle/>
          <a:p>
            <a:pPr>
              <a:defRPr lang="en-US" sz="900" b="0"/>
            </a:pPr>
            <a:endParaRPr lang="en-US"/>
          </a:p>
        </c:txPr>
        <c:crossAx val="110829568"/>
        <c:crosses val="autoZero"/>
        <c:crossBetween val="midCat"/>
        <c:majorUnit val="2"/>
        <c:minorUnit val="0.4"/>
      </c:valAx>
      <c:valAx>
        <c:axId val="110829568"/>
        <c:scaling>
          <c:orientation val="minMax"/>
          <c:max val="200"/>
        </c:scaling>
        <c:axPos val="l"/>
        <c:majorGridlines>
          <c:spPr>
            <a:ln w="6350">
              <a:prstDash val="solid"/>
            </a:ln>
          </c:spPr>
        </c:majorGridlines>
        <c:title>
          <c:tx>
            <c:rich>
              <a:bodyPr rot="-5400000" vert="horz"/>
              <a:lstStyle/>
              <a:p>
                <a:pPr>
                  <a:defRPr lang="en-US" sz="1200" b="0"/>
                </a:pPr>
                <a:r>
                  <a:rPr lang="en-US" sz="1200" b="0"/>
                  <a:t>Load</a:t>
                </a:r>
                <a:r>
                  <a:rPr lang="en-US" sz="1200" b="0" baseline="0"/>
                  <a:t>  per notional lane  (kN/m</a:t>
                </a:r>
                <a:r>
                  <a:rPr lang="en-US" sz="1200" b="0"/>
                  <a:t>)</a:t>
                </a:r>
              </a:p>
            </c:rich>
          </c:tx>
          <c:layout>
            <c:manualLayout>
              <c:xMode val="edge"/>
              <c:yMode val="edge"/>
              <c:x val="5.2637298051664587E-3"/>
              <c:y val="0.37635041660906055"/>
            </c:manualLayout>
          </c:layout>
        </c:title>
        <c:numFmt formatCode="#,##0.0" sourceLinked="0"/>
        <c:majorTickMark val="none"/>
        <c:tickLblPos val="nextTo"/>
        <c:txPr>
          <a:bodyPr/>
          <a:lstStyle/>
          <a:p>
            <a:pPr>
              <a:defRPr lang="en-US" sz="900" b="0"/>
            </a:pPr>
            <a:endParaRPr lang="en-US"/>
          </a:p>
        </c:txPr>
        <c:crossAx val="110827392"/>
        <c:crossesAt val="0"/>
        <c:crossBetween val="midCat"/>
        <c:majorUnit val="25"/>
      </c:valAx>
    </c:plotArea>
    <c:legend>
      <c:legendPos val="t"/>
      <c:layout>
        <c:manualLayout>
          <c:xMode val="edge"/>
          <c:yMode val="edge"/>
          <c:x val="0.28800423115214341"/>
          <c:y val="1.9070321811680731E-2"/>
          <c:w val="0.46535648162115367"/>
          <c:h val="8.118063311216013E-2"/>
        </c:manualLayout>
      </c:layout>
      <c:txPr>
        <a:bodyPr/>
        <a:lstStyle/>
        <a:p>
          <a:pPr>
            <a:defRPr lang="en-US" sz="1100"/>
          </a:pPr>
          <a:endParaRPr lang="en-US"/>
        </a:p>
      </c:txPr>
    </c:legend>
    <c:plotVisOnly val="1"/>
  </c:chart>
  <c:spPr>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2834760665838213"/>
          <c:y val="0.16943459170407441"/>
          <c:w val="0.83505902258085984"/>
          <c:h val="0.67482547158241435"/>
        </c:manualLayout>
      </c:layout>
      <c:scatterChart>
        <c:scatterStyle val="smoothMarker"/>
        <c:ser>
          <c:idx val="0"/>
          <c:order val="0"/>
          <c:tx>
            <c:v>Line Load</c:v>
          </c:tx>
          <c:spPr>
            <a:ln w="22225">
              <a:solidFill>
                <a:schemeClr val="tx2">
                  <a:lumMod val="50000"/>
                </a:schemeClr>
              </a:solidFill>
            </a:ln>
          </c:spPr>
          <c:marker>
            <c:symbol val="none"/>
          </c:marker>
          <c:xVal>
            <c:numRef>
              <c:f>'Line Load&amp;R4U4'!$B$22:$B$43</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'Line Load&amp;R4U4'!$F$22:$F$43</c:f>
              <c:numCache>
                <c:formatCode>0.000</c:formatCode>
                <c:ptCount val="22"/>
                <c:pt idx="0" formatCode="0.00">
                  <c:v>1.003948868724531</c:v>
                </c:pt>
                <c:pt idx="1">
                  <c:v>0.93575233338647101</c:v>
                </c:pt>
                <c:pt idx="2" formatCode="0.00">
                  <c:v>0.92806681518504952</c:v>
                </c:pt>
                <c:pt idx="3">
                  <c:v>0.91721970373762829</c:v>
                </c:pt>
                <c:pt idx="4" formatCode="0.00">
                  <c:v>0.93774037201002924</c:v>
                </c:pt>
                <c:pt idx="5" formatCode="0.00">
                  <c:v>0.96266860053020065</c:v>
                </c:pt>
                <c:pt idx="6">
                  <c:v>0.97050960142966669</c:v>
                </c:pt>
                <c:pt idx="7">
                  <c:v>0.97831752436096431</c:v>
                </c:pt>
                <c:pt idx="8" formatCode="0.00">
                  <c:v>0.9855445692768684</c:v>
                </c:pt>
                <c:pt idx="9" formatCode="0.00">
                  <c:v>0.99491667520124527</c:v>
                </c:pt>
                <c:pt idx="10" formatCode="0.00">
                  <c:v>0.97442702539060289</c:v>
                </c:pt>
                <c:pt idx="11" formatCode="0.00">
                  <c:v>0.96397108723377023</c:v>
                </c:pt>
                <c:pt idx="12">
                  <c:v>0.96232303235920769</c:v>
                </c:pt>
                <c:pt idx="13" formatCode="0.00">
                  <c:v>0.95924803728384889</c:v>
                </c:pt>
                <c:pt idx="14" formatCode="0.00">
                  <c:v>0.94926811638122643</c:v>
                </c:pt>
                <c:pt idx="15" formatCode="0.00">
                  <c:v>0.94102341717259408</c:v>
                </c:pt>
                <c:pt idx="16" formatCode="0.00">
                  <c:v>0.93188198938206557</c:v>
                </c:pt>
                <c:pt idx="17" formatCode="0.00">
                  <c:v>0.92199323819946144</c:v>
                </c:pt>
                <c:pt idx="18">
                  <c:v>0.91148321308059765</c:v>
                </c:pt>
                <c:pt idx="19" formatCode="0.00">
                  <c:v>0.89447541677316966</c:v>
                </c:pt>
                <c:pt idx="20" formatCode="0.00">
                  <c:v>0.91633981573193657</c:v>
                </c:pt>
                <c:pt idx="21">
                  <c:v>0.93884791599581063</c:v>
                </c:pt>
              </c:numCache>
            </c:numRef>
          </c:yVal>
          <c:smooth val="1"/>
        </c:ser>
        <c:ser>
          <c:idx val="2"/>
          <c:order val="1"/>
          <c:tx>
            <c:v>Shear: R2/U2 grillage analysis</c:v>
          </c:tx>
          <c:spPr>
            <a:ln w="19050">
              <a:solidFill>
                <a:srgbClr val="FFC000"/>
              </a:solidFill>
              <a:prstDash val="lgDashDot"/>
            </a:ln>
          </c:spPr>
          <c:marker>
            <c:symbol val="none"/>
          </c:marker>
          <c:xVal>
            <c:numRef>
              <c:f>'Line Load&amp;R4U4'!$B$22:$B$43</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'Line Load&amp;R4U4'!$O$22:$O$43</c:f>
              <c:numCache>
                <c:formatCode>#,##0.00</c:formatCode>
                <c:ptCount val="22"/>
                <c:pt idx="0">
                  <c:v>1</c:v>
                </c:pt>
                <c:pt idx="1">
                  <c:v>0.93549657399385688</c:v>
                </c:pt>
                <c:pt idx="2">
                  <c:v>0.92824919441460785</c:v>
                </c:pt>
                <c:pt idx="3">
                  <c:v>0.91778984778381334</c:v>
                </c:pt>
                <c:pt idx="4">
                  <c:v>0.93843414106722545</c:v>
                </c:pt>
                <c:pt idx="5" formatCode="#,##0.000">
                  <c:v>0.96325507459036463</c:v>
                </c:pt>
                <c:pt idx="6">
                  <c:v>0.97105481235941882</c:v>
                </c:pt>
                <c:pt idx="7">
                  <c:v>0.97880916733847856</c:v>
                </c:pt>
                <c:pt idx="8">
                  <c:v>0.98594953071432589</c:v>
                </c:pt>
                <c:pt idx="9">
                  <c:v>0.99287209368105434</c:v>
                </c:pt>
                <c:pt idx="10">
                  <c:v>0.97534363801679502</c:v>
                </c:pt>
                <c:pt idx="11">
                  <c:v>0.96529536933833215</c:v>
                </c:pt>
                <c:pt idx="12">
                  <c:v>0.96365559348108365</c:v>
                </c:pt>
                <c:pt idx="13">
                  <c:v>0.95996728509319462</c:v>
                </c:pt>
                <c:pt idx="14">
                  <c:v>0.94982864429744163</c:v>
                </c:pt>
                <c:pt idx="15">
                  <c:v>0.94249176212144992</c:v>
                </c:pt>
                <c:pt idx="16">
                  <c:v>0.93318318318318361</c:v>
                </c:pt>
                <c:pt idx="17">
                  <c:v>0.92345874397525296</c:v>
                </c:pt>
                <c:pt idx="18">
                  <c:v>0.9138431091548096</c:v>
                </c:pt>
                <c:pt idx="19">
                  <c:v>0.89624124156898755</c:v>
                </c:pt>
                <c:pt idx="20">
                  <c:v>0.91779386549819109</c:v>
                </c:pt>
                <c:pt idx="21">
                  <c:v>0.94000309741365962</c:v>
                </c:pt>
              </c:numCache>
            </c:numRef>
          </c:yVal>
          <c:smooth val="1"/>
        </c:ser>
        <c:ser>
          <c:idx val="1"/>
          <c:order val="2"/>
          <c:tx>
            <c:v>Moment: R2/U2 grillage analysis</c:v>
          </c:tx>
          <c:spPr>
            <a:ln w="12700">
              <a:solidFill>
                <a:srgbClr val="FF0000"/>
              </a:solidFill>
              <a:prstDash val="lgDash"/>
            </a:ln>
          </c:spPr>
          <c:marker>
            <c:symbol val="none"/>
          </c:marker>
          <c:xVal>
            <c:numRef>
              <c:f>'Line Load&amp;R4U4'!$B$22:$B$43</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'Line Load&amp;R4U4'!$N$22:$N$43</c:f>
              <c:numCache>
                <c:formatCode>#,##0.00</c:formatCode>
                <c:ptCount val="22"/>
                <c:pt idx="0">
                  <c:v>1</c:v>
                </c:pt>
                <c:pt idx="1">
                  <c:v>0.93587713742875311</c:v>
                </c:pt>
                <c:pt idx="2">
                  <c:v>0.92819767441860523</c:v>
                </c:pt>
                <c:pt idx="3">
                  <c:v>0.91750627557511777</c:v>
                </c:pt>
                <c:pt idx="4">
                  <c:v>0.93799018964929293</c:v>
                </c:pt>
                <c:pt idx="5" formatCode="#,##0.000">
                  <c:v>0.96285853596489424</c:v>
                </c:pt>
                <c:pt idx="6">
                  <c:v>0.97070194729188186</c:v>
                </c:pt>
                <c:pt idx="7">
                  <c:v>0.9784723911457065</c:v>
                </c:pt>
                <c:pt idx="8">
                  <c:v>0.98566993073799858</c:v>
                </c:pt>
                <c:pt idx="9">
                  <c:v>0.9932500884934149</c:v>
                </c:pt>
                <c:pt idx="10">
                  <c:v>0.97466654073397752</c:v>
                </c:pt>
                <c:pt idx="11">
                  <c:v>0.96428994379310062</c:v>
                </c:pt>
                <c:pt idx="12">
                  <c:v>0.96264283037373233</c:v>
                </c:pt>
                <c:pt idx="13">
                  <c:v>0.95946104888981809</c:v>
                </c:pt>
                <c:pt idx="14">
                  <c:v>0.94945101398329201</c:v>
                </c:pt>
                <c:pt idx="15">
                  <c:v>0.94229622734261409</c:v>
                </c:pt>
                <c:pt idx="16">
                  <c:v>0.93222912874107466</c:v>
                </c:pt>
                <c:pt idx="17">
                  <c:v>0.92238675883755239</c:v>
                </c:pt>
                <c:pt idx="18">
                  <c:v>0.91274962887203825</c:v>
                </c:pt>
                <c:pt idx="19">
                  <c:v>0.89490819570523661</c:v>
                </c:pt>
                <c:pt idx="20">
                  <c:v>0.91669525443110489</c:v>
                </c:pt>
                <c:pt idx="21">
                  <c:v>0.93910550821956862</c:v>
                </c:pt>
              </c:numCache>
            </c:numRef>
          </c:yVal>
          <c:smooth val="1"/>
        </c:ser>
        <c:axId val="110880640"/>
        <c:axId val="110882816"/>
      </c:scatterChart>
      <c:valAx>
        <c:axId val="110880640"/>
        <c:scaling>
          <c:orientation val="minMax"/>
          <c:max val="55"/>
          <c:min val="0"/>
        </c:scaling>
        <c:axPos val="b"/>
        <c:majorGridlines>
          <c:spPr>
            <a:ln w="6350"/>
          </c:spPr>
        </c:majorGridlines>
        <c:minorGridlines>
          <c:spPr>
            <a:ln w="6350">
              <a:prstDash val="sysDash"/>
            </a:ln>
          </c:spPr>
        </c:minorGridlines>
        <c:title>
          <c:tx>
            <c:rich>
              <a:bodyPr/>
              <a:lstStyle/>
              <a:p>
                <a:pPr>
                  <a:defRPr lang="en-US" sz="1200" b="0"/>
                </a:pPr>
                <a:r>
                  <a:rPr lang="en-US" sz="1200" b="0"/>
                  <a:t>Loaded Length (m)</a:t>
                </a:r>
              </a:p>
            </c:rich>
          </c:tx>
          <c:layout>
            <c:manualLayout>
              <c:xMode val="edge"/>
              <c:yMode val="edge"/>
              <c:x val="0.41682013057976514"/>
              <c:y val="0.93298550298035177"/>
            </c:manualLayout>
          </c:layout>
        </c:title>
        <c:numFmt formatCode="General" sourceLinked="1"/>
        <c:majorTickMark val="none"/>
        <c:tickLblPos val="nextTo"/>
        <c:txPr>
          <a:bodyPr/>
          <a:lstStyle/>
          <a:p>
            <a:pPr>
              <a:defRPr lang="en-US" sz="1000"/>
            </a:pPr>
            <a:endParaRPr lang="en-US"/>
          </a:p>
        </c:txPr>
        <c:crossAx val="110882816"/>
        <c:crosses val="autoZero"/>
        <c:crossBetween val="midCat"/>
        <c:majorUnit val="5"/>
        <c:minorUnit val="2.5"/>
      </c:valAx>
      <c:valAx>
        <c:axId val="110882816"/>
        <c:scaling>
          <c:orientation val="minMax"/>
          <c:max val="1.1000000000000001"/>
          <c:min val="0.8"/>
        </c:scaling>
        <c:axPos val="l"/>
        <c:majorGridlines>
          <c:spPr>
            <a:ln w="6350"/>
          </c:spPr>
        </c:majorGridlines>
        <c:minorGridlines>
          <c:spPr>
            <a:ln>
              <a:prstDash val="sysDash"/>
            </a:ln>
          </c:spPr>
        </c:minorGridlines>
        <c:title>
          <c:tx>
            <c:rich>
              <a:bodyPr/>
              <a:lstStyle/>
              <a:p>
                <a:pPr>
                  <a:defRPr lang="en-US" sz="1200" b="0"/>
                </a:pPr>
                <a:r>
                  <a:rPr lang="en-US" sz="1200" b="0"/>
                  <a:t>MTAL/LTAL</a:t>
                </a:r>
                <a:r>
                  <a:rPr lang="en-US" sz="1200" b="0" baseline="0"/>
                  <a:t> </a:t>
                </a:r>
                <a:r>
                  <a:rPr lang="en-US" sz="1200" b="0"/>
                  <a:t> Load</a:t>
                </a:r>
                <a:r>
                  <a:rPr lang="en-US" sz="1200" b="0" baseline="0"/>
                  <a:t> Effect Ratio</a:t>
                </a:r>
                <a:endParaRPr lang="en-US" sz="1200" b="0"/>
              </a:p>
            </c:rich>
          </c:tx>
          <c:layout>
            <c:manualLayout>
              <c:xMode val="edge"/>
              <c:yMode val="edge"/>
              <c:x val="8.1557243067037419E-3"/>
              <c:y val="0.27095175019010476"/>
            </c:manualLayout>
          </c:layout>
        </c:title>
        <c:numFmt formatCode="0.00" sourceLinked="1"/>
        <c:majorTickMark val="none"/>
        <c:tickLblPos val="nextTo"/>
        <c:txPr>
          <a:bodyPr/>
          <a:lstStyle/>
          <a:p>
            <a:pPr>
              <a:defRPr lang="en-US" sz="1000" b="0"/>
            </a:pPr>
            <a:endParaRPr lang="en-US"/>
          </a:p>
        </c:txPr>
        <c:crossAx val="110880640"/>
        <c:crosses val="autoZero"/>
        <c:crossBetween val="midCat"/>
        <c:majorUnit val="0.05"/>
        <c:minorUnit val="2.5000000000000012E-2"/>
      </c:valAx>
    </c:plotArea>
    <c:legend>
      <c:legendPos val="t"/>
      <c:layout>
        <c:manualLayout>
          <c:xMode val="edge"/>
          <c:yMode val="edge"/>
          <c:x val="0.13066420078273144"/>
          <c:y val="1.8691588785046741E-2"/>
          <c:w val="0.78827771083774656"/>
          <c:h val="0.11734368484313309"/>
        </c:manualLayout>
      </c:layout>
      <c:txPr>
        <a:bodyPr/>
        <a:lstStyle/>
        <a:p>
          <a:pPr>
            <a:defRPr lang="en-US" sz="1000"/>
          </a:pPr>
          <a:endParaRPr lang="en-US"/>
        </a:p>
      </c:txPr>
    </c:legend>
    <c:plotVisOnly val="1"/>
  </c:chart>
  <c:spPr>
    <a:ln>
      <a:noFill/>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1913946358248209"/>
          <c:y val="0.14690162703803469"/>
          <c:w val="0.85622579253834863"/>
          <c:h val="0.71123070306620606"/>
        </c:manualLayout>
      </c:layout>
      <c:scatterChart>
        <c:scatterStyle val="smoothMarker"/>
        <c:ser>
          <c:idx val="0"/>
          <c:order val="0"/>
          <c:tx>
            <c:v>R5 - upper limit</c:v>
          </c:tx>
          <c:spPr>
            <a:ln w="9525">
              <a:solidFill>
                <a:schemeClr val="tx1"/>
              </a:solidFill>
            </a:ln>
          </c:spPr>
          <c:marker>
            <c:symbol val="none"/>
          </c:marker>
          <c:xVal>
            <c:numRef>
              <c:f>'Geometry&amp;Skew'!$C$6:$C$19</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'Geometry&amp;Skew'!$J$6:$J$19</c:f>
              <c:numCache>
                <c:formatCode>0.000</c:formatCode>
                <c:ptCount val="14"/>
                <c:pt idx="0">
                  <c:v>1</c:v>
                </c:pt>
                <c:pt idx="1">
                  <c:v>0.94016959798994959</c:v>
                </c:pt>
                <c:pt idx="2">
                  <c:v>0.91792447762797769</c:v>
                </c:pt>
                <c:pt idx="3">
                  <c:v>0.93827804074483401</c:v>
                </c:pt>
                <c:pt idx="4">
                  <c:v>0.96297546702678716</c:v>
                </c:pt>
                <c:pt idx="5">
                  <c:v>0.9784872087633818</c:v>
                </c:pt>
                <c:pt idx="6">
                  <c:v>0.99495829440530603</c:v>
                </c:pt>
                <c:pt idx="7">
                  <c:v>0.96418643132928861</c:v>
                </c:pt>
                <c:pt idx="8">
                  <c:v>0.96252843866888382</c:v>
                </c:pt>
                <c:pt idx="9">
                  <c:v>0.94950106404578061</c:v>
                </c:pt>
                <c:pt idx="10">
                  <c:v>0.91159041708213162</c:v>
                </c:pt>
                <c:pt idx="11">
                  <c:v>0.89424818590980049</c:v>
                </c:pt>
                <c:pt idx="12">
                  <c:v>0.91612435024353378</c:v>
                </c:pt>
                <c:pt idx="13">
                  <c:v>0.93866554732970964</c:v>
                </c:pt>
              </c:numCache>
            </c:numRef>
          </c:yVal>
          <c:smooth val="1"/>
        </c:ser>
        <c:ser>
          <c:idx val="1"/>
          <c:order val="1"/>
          <c:tx>
            <c:v>R5 - lower limit</c:v>
          </c:tx>
          <c:spPr>
            <a:ln w="15875">
              <a:solidFill>
                <a:schemeClr val="tx1"/>
              </a:solidFill>
            </a:ln>
          </c:spPr>
          <c:marker>
            <c:symbol val="none"/>
          </c:marker>
          <c:xVal>
            <c:numRef>
              <c:f>'Geometry&amp;Skew'!$C$6:$C$19</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'Geometry&amp;Skew'!$K$6:$K$19</c:f>
              <c:numCache>
                <c:formatCode>0.000</c:formatCode>
                <c:ptCount val="14"/>
                <c:pt idx="0">
                  <c:v>1</c:v>
                </c:pt>
                <c:pt idx="1">
                  <c:v>0.9346941638608306</c:v>
                </c:pt>
                <c:pt idx="2">
                  <c:v>0.91685518700237978</c:v>
                </c:pt>
                <c:pt idx="3">
                  <c:v>0.93683925182976424</c:v>
                </c:pt>
                <c:pt idx="4">
                  <c:v>0.96211854253294748</c:v>
                </c:pt>
                <c:pt idx="5">
                  <c:v>0.97797134835505062</c:v>
                </c:pt>
                <c:pt idx="6">
                  <c:v>0.99483459598764246</c:v>
                </c:pt>
                <c:pt idx="7">
                  <c:v>0.9633708638576135</c:v>
                </c:pt>
                <c:pt idx="8">
                  <c:v>0.96166303266369502</c:v>
                </c:pt>
                <c:pt idx="9">
                  <c:v>0.94841598023972551</c:v>
                </c:pt>
                <c:pt idx="10">
                  <c:v>0.90992317725129368</c:v>
                </c:pt>
                <c:pt idx="11">
                  <c:v>0.89274596013295349</c:v>
                </c:pt>
                <c:pt idx="12">
                  <c:v>0.91477575727117688</c:v>
                </c:pt>
                <c:pt idx="13">
                  <c:v>0.93670302280967765</c:v>
                </c:pt>
              </c:numCache>
            </c:numRef>
          </c:yVal>
          <c:smooth val="1"/>
        </c:ser>
        <c:ser>
          <c:idx val="2"/>
          <c:order val="2"/>
          <c:tx>
            <c:v>R1 - upper limit</c:v>
          </c:tx>
          <c:spPr>
            <a:ln w="12700">
              <a:solidFill>
                <a:srgbClr val="FF0000"/>
              </a:solidFill>
              <a:prstDash val="lgDash"/>
            </a:ln>
          </c:spPr>
          <c:marker>
            <c:symbol val="none"/>
          </c:marker>
          <c:xVal>
            <c:numRef>
              <c:f>'Geometry&amp;Skew'!$C$6:$C$19</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'Geometry&amp;Skew'!$D$6:$D$19</c:f>
              <c:numCache>
                <c:formatCode>0.000</c:formatCode>
                <c:ptCount val="14"/>
                <c:pt idx="0">
                  <c:v>1</c:v>
                </c:pt>
                <c:pt idx="1">
                  <c:v>0.93611615245009072</c:v>
                </c:pt>
                <c:pt idx="2">
                  <c:v>0.91858158373284426</c:v>
                </c:pt>
                <c:pt idx="3">
                  <c:v>0.93874422597391982</c:v>
                </c:pt>
                <c:pt idx="4">
                  <c:v>0.96312571008488235</c:v>
                </c:pt>
                <c:pt idx="5">
                  <c:v>0.97864863592865481</c:v>
                </c:pt>
                <c:pt idx="6">
                  <c:v>0.99500369130269428</c:v>
                </c:pt>
                <c:pt idx="7">
                  <c:v>0.96461958614894461</c:v>
                </c:pt>
                <c:pt idx="8">
                  <c:v>0.96286356546472152</c:v>
                </c:pt>
                <c:pt idx="9">
                  <c:v>0.95002801120448732</c:v>
                </c:pt>
                <c:pt idx="10">
                  <c:v>0.91277206598944649</c:v>
                </c:pt>
                <c:pt idx="11">
                  <c:v>0.89615060860735141</c:v>
                </c:pt>
                <c:pt idx="12">
                  <c:v>0.91793770732234359</c:v>
                </c:pt>
                <c:pt idx="13">
                  <c:v>0.93910463282858392</c:v>
                </c:pt>
              </c:numCache>
            </c:numRef>
          </c:yVal>
          <c:smooth val="1"/>
        </c:ser>
        <c:ser>
          <c:idx val="3"/>
          <c:order val="3"/>
          <c:tx>
            <c:v>R1 - lower limit</c:v>
          </c:tx>
          <c:spPr>
            <a:ln w="9525">
              <a:solidFill>
                <a:srgbClr val="FF0000"/>
              </a:solidFill>
              <a:prstDash val="lgDash"/>
            </a:ln>
          </c:spPr>
          <c:marker>
            <c:symbol val="none"/>
          </c:marker>
          <c:xVal>
            <c:numRef>
              <c:f>'Geometry&amp;Skew'!$C$6:$C$19</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'Geometry&amp;Skew'!$E$6:$E$19</c:f>
              <c:numCache>
                <c:formatCode>0.000</c:formatCode>
                <c:ptCount val="14"/>
                <c:pt idx="0">
                  <c:v>1</c:v>
                </c:pt>
                <c:pt idx="1">
                  <c:v>0.93569382973184068</c:v>
                </c:pt>
                <c:pt idx="2">
                  <c:v>0.91628578301659869</c:v>
                </c:pt>
                <c:pt idx="3">
                  <c:v>0.93571266454834312</c:v>
                </c:pt>
                <c:pt idx="4">
                  <c:v>0.96143599307313365</c:v>
                </c:pt>
                <c:pt idx="5">
                  <c:v>0.97749944415622925</c:v>
                </c:pt>
                <c:pt idx="6">
                  <c:v>0.99470899470899476</c:v>
                </c:pt>
                <c:pt idx="7">
                  <c:v>0.96250897734884078</c:v>
                </c:pt>
                <c:pt idx="8">
                  <c:v>0.96079531114164762</c:v>
                </c:pt>
                <c:pt idx="9">
                  <c:v>0.94749413873948463</c:v>
                </c:pt>
                <c:pt idx="10">
                  <c:v>0.90850200108204926</c:v>
                </c:pt>
                <c:pt idx="11">
                  <c:v>0.89141220431611956</c:v>
                </c:pt>
                <c:pt idx="12">
                  <c:v>0.91371004665612465</c:v>
                </c:pt>
                <c:pt idx="13">
                  <c:v>0.93725695279214616</c:v>
                </c:pt>
              </c:numCache>
            </c:numRef>
          </c:yVal>
          <c:smooth val="1"/>
        </c:ser>
        <c:axId val="112205184"/>
        <c:axId val="112236032"/>
      </c:scatterChart>
      <c:valAx>
        <c:axId val="112205184"/>
        <c:scaling>
          <c:orientation val="minMax"/>
          <c:max val="55"/>
          <c:min val="0"/>
        </c:scaling>
        <c:axPos val="b"/>
        <c:majorGridlines>
          <c:spPr>
            <a:ln w="6350"/>
          </c:spPr>
        </c:majorGridlines>
        <c:minorGridlines>
          <c:spPr>
            <a:ln>
              <a:prstDash val="sysDash"/>
            </a:ln>
          </c:spPr>
        </c:minorGridlines>
        <c:title>
          <c:tx>
            <c:rich>
              <a:bodyPr/>
              <a:lstStyle/>
              <a:p>
                <a:pPr>
                  <a:defRPr lang="en-US" sz="1100" b="0"/>
                </a:pPr>
                <a:r>
                  <a:rPr lang="en-US" sz="1100" b="0"/>
                  <a:t>Loaded Length (m)</a:t>
                </a:r>
              </a:p>
            </c:rich>
          </c:tx>
          <c:layout>
            <c:manualLayout>
              <c:xMode val="edge"/>
              <c:yMode val="edge"/>
              <c:x val="0.43136662364164113"/>
              <c:y val="0.93890774546749645"/>
            </c:manualLayout>
          </c:layout>
        </c:title>
        <c:numFmt formatCode="General" sourceLinked="1"/>
        <c:majorTickMark val="none"/>
        <c:tickLblPos val="nextTo"/>
        <c:txPr>
          <a:bodyPr/>
          <a:lstStyle/>
          <a:p>
            <a:pPr>
              <a:defRPr lang="en-US" sz="1000"/>
            </a:pPr>
            <a:endParaRPr lang="en-US"/>
          </a:p>
        </c:txPr>
        <c:crossAx val="112236032"/>
        <c:crosses val="autoZero"/>
        <c:crossBetween val="midCat"/>
        <c:majorUnit val="5"/>
        <c:minorUnit val="2.5"/>
      </c:valAx>
      <c:valAx>
        <c:axId val="112236032"/>
        <c:scaling>
          <c:orientation val="minMax"/>
          <c:max val="1.05"/>
          <c:min val="0.85000000000000064"/>
        </c:scaling>
        <c:axPos val="l"/>
        <c:majorGridlines>
          <c:spPr>
            <a:ln w="9525">
              <a:solidFill>
                <a:schemeClr val="tx1"/>
              </a:solidFill>
            </a:ln>
          </c:spPr>
        </c:majorGridlines>
        <c:minorGridlines>
          <c:spPr>
            <a:ln w="9525">
              <a:prstDash val="sysDash"/>
            </a:ln>
          </c:spPr>
        </c:minorGridlines>
        <c:title>
          <c:tx>
            <c:rich>
              <a:bodyPr/>
              <a:lstStyle/>
              <a:p>
                <a:pPr>
                  <a:defRPr lang="en-US" sz="1100" b="0"/>
                </a:pPr>
                <a:r>
                  <a:rPr lang="en-US" sz="1100" b="0"/>
                  <a:t>MTAL/LTAL </a:t>
                </a:r>
                <a:r>
                  <a:rPr lang="en-US" sz="1100" b="0" baseline="0"/>
                  <a:t> Moment Load Effect</a:t>
                </a:r>
                <a:endParaRPr lang="en-US" sz="1100" b="0"/>
              </a:p>
            </c:rich>
          </c:tx>
          <c:layout>
            <c:manualLayout>
              <c:xMode val="edge"/>
              <c:yMode val="edge"/>
              <c:x val="5.1324313083349173E-3"/>
              <c:y val="0.28073073708102025"/>
            </c:manualLayout>
          </c:layout>
        </c:title>
        <c:numFmt formatCode="0.00" sourceLinked="0"/>
        <c:majorTickMark val="none"/>
        <c:tickLblPos val="nextTo"/>
        <c:txPr>
          <a:bodyPr/>
          <a:lstStyle/>
          <a:p>
            <a:pPr>
              <a:defRPr lang="en-US" sz="1000" b="0"/>
            </a:pPr>
            <a:endParaRPr lang="en-US"/>
          </a:p>
        </c:txPr>
        <c:crossAx val="112205184"/>
        <c:crosses val="autoZero"/>
        <c:crossBetween val="midCat"/>
        <c:majorUnit val="0.05"/>
        <c:minorUnit val="1.0000000000000005E-2"/>
      </c:valAx>
      <c:spPr>
        <a:noFill/>
        <a:ln w="25400">
          <a:noFill/>
        </a:ln>
      </c:spPr>
    </c:plotArea>
    <c:legend>
      <c:legendPos val="t"/>
      <c:layout>
        <c:manualLayout>
          <c:xMode val="edge"/>
          <c:yMode val="edge"/>
          <c:x val="0.20573332589746449"/>
          <c:y val="5.9790746511010394E-3"/>
          <c:w val="0.61413318452630927"/>
          <c:h val="0.12644448205559852"/>
        </c:manualLayout>
      </c:layout>
      <c:txPr>
        <a:bodyPr/>
        <a:lstStyle/>
        <a:p>
          <a:pPr>
            <a:defRPr lang="en-US" sz="1100"/>
          </a:pPr>
          <a:endParaRPr lang="en-US"/>
        </a:p>
      </c:txPr>
    </c:legend>
    <c:plotVisOnly val="1"/>
    <c:dispBlanksAs val="gap"/>
  </c:chart>
  <c:spPr>
    <a:ln>
      <a:no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1953215765384699"/>
          <c:y val="0.14283252598175711"/>
          <c:w val="0.84167059282879653"/>
          <c:h val="0.71599154618736793"/>
        </c:manualLayout>
      </c:layout>
      <c:scatterChart>
        <c:scatterStyle val="smoothMarker"/>
        <c:ser>
          <c:idx val="4"/>
          <c:order val="0"/>
          <c:tx>
            <c:v>Centre Load-R5</c:v>
          </c:tx>
          <c:spPr>
            <a:ln w="15875">
              <a:solidFill>
                <a:srgbClr val="FF0000"/>
              </a:solidFill>
              <a:prstDash val="lgDash"/>
            </a:ln>
          </c:spPr>
          <c:marker>
            <c:symbol val="none"/>
          </c:marker>
          <c:xVal>
            <c:numRef>
              <c:f>'Load Pattern'!$E$9:$E$11</c:f>
              <c:numCache>
                <c:formatCode>General</c:formatCode>
                <c:ptCount val="3"/>
                <c:pt idx="0">
                  <c:v>10</c:v>
                </c:pt>
                <c:pt idx="1">
                  <c:v>30</c:v>
                </c:pt>
                <c:pt idx="2">
                  <c:v>50</c:v>
                </c:pt>
              </c:numCache>
            </c:numRef>
          </c:xVal>
          <c:yVal>
            <c:numRef>
              <c:f>'Load Pattern'!$H$9:$H$11</c:f>
              <c:numCache>
                <c:formatCode>0.000</c:formatCode>
                <c:ptCount val="3"/>
                <c:pt idx="0">
                  <c:v>0.93887231658245962</c:v>
                </c:pt>
                <c:pt idx="1">
                  <c:v>0.95529760233003336</c:v>
                </c:pt>
                <c:pt idx="2">
                  <c:v>0.94614393133239361</c:v>
                </c:pt>
              </c:numCache>
            </c:numRef>
          </c:yVal>
          <c:smooth val="1"/>
        </c:ser>
        <c:ser>
          <c:idx val="2"/>
          <c:order val="1"/>
          <c:tx>
            <c:v>Centre Load-R1</c:v>
          </c:tx>
          <c:spPr>
            <a:ln w="15875">
              <a:solidFill>
                <a:srgbClr val="FF0000"/>
              </a:solidFill>
              <a:prstDash val="solid"/>
            </a:ln>
          </c:spPr>
          <c:marker>
            <c:symbol val="circle"/>
            <c:size val="4"/>
            <c:spPr>
              <a:ln>
                <a:solidFill>
                  <a:sysClr val="windowText" lastClr="000000"/>
                </a:solidFill>
              </a:ln>
            </c:spPr>
          </c:marker>
          <c:xVal>
            <c:numRef>
              <c:f>'Load Pattern'!$E$9:$E$11</c:f>
              <c:numCache>
                <c:formatCode>General</c:formatCode>
                <c:ptCount val="3"/>
                <c:pt idx="0">
                  <c:v>10</c:v>
                </c:pt>
                <c:pt idx="1">
                  <c:v>30</c:v>
                </c:pt>
                <c:pt idx="2">
                  <c:v>50</c:v>
                </c:pt>
              </c:numCache>
            </c:numRef>
          </c:xVal>
          <c:yVal>
            <c:numRef>
              <c:f>'Load Pattern'!$F$9:$F$11</c:f>
              <c:numCache>
                <c:formatCode>0.000</c:formatCode>
                <c:ptCount val="3"/>
                <c:pt idx="0">
                  <c:v>0.94387986540754965</c:v>
                </c:pt>
                <c:pt idx="1">
                  <c:v>0.961027435361264</c:v>
                </c:pt>
                <c:pt idx="2">
                  <c:v>0.95354277068812265</c:v>
                </c:pt>
              </c:numCache>
            </c:numRef>
          </c:yVal>
          <c:smooth val="1"/>
        </c:ser>
        <c:ser>
          <c:idx val="1"/>
          <c:order val="2"/>
          <c:tx>
            <c:v>Edge Load - R5</c:v>
          </c:tx>
          <c:spPr>
            <a:ln w="19050">
              <a:solidFill>
                <a:schemeClr val="tx2">
                  <a:lumMod val="50000"/>
                </a:schemeClr>
              </a:solidFill>
              <a:prstDash val="dash"/>
            </a:ln>
          </c:spPr>
          <c:marker>
            <c:symbol val="none"/>
          </c:marker>
          <c:xVal>
            <c:numRef>
              <c:f>'Load Pattern'!$E$9:$E$11</c:f>
              <c:numCache>
                <c:formatCode>General</c:formatCode>
                <c:ptCount val="3"/>
                <c:pt idx="0">
                  <c:v>10</c:v>
                </c:pt>
                <c:pt idx="1">
                  <c:v>30</c:v>
                </c:pt>
                <c:pt idx="2">
                  <c:v>50</c:v>
                </c:pt>
              </c:numCache>
            </c:numRef>
          </c:xVal>
          <c:yVal>
            <c:numRef>
              <c:f>'Load Pattern'!$L$9:$L$11</c:f>
              <c:numCache>
                <c:formatCode>0.000</c:formatCode>
                <c:ptCount val="3"/>
                <c:pt idx="0">
                  <c:v>0.93764454923094187</c:v>
                </c:pt>
                <c:pt idx="1">
                  <c:v>0.94859219966243657</c:v>
                </c:pt>
                <c:pt idx="2">
                  <c:v>0.93800278996479958</c:v>
                </c:pt>
              </c:numCache>
            </c:numRef>
          </c:yVal>
          <c:smooth val="1"/>
        </c:ser>
        <c:ser>
          <c:idx val="0"/>
          <c:order val="3"/>
          <c:tx>
            <c:v>Edge Load - R1</c:v>
          </c:tx>
          <c:spPr>
            <a:ln w="15875">
              <a:solidFill>
                <a:schemeClr val="tx1"/>
              </a:solidFill>
              <a:prstDash val="lgDash"/>
            </a:ln>
          </c:spPr>
          <c:marker>
            <c:symbol val="circle"/>
            <c:size val="4"/>
            <c:spPr>
              <a:solidFill>
                <a:schemeClr val="tx1"/>
              </a:solidFill>
            </c:spPr>
          </c:marker>
          <c:xVal>
            <c:numRef>
              <c:f>'Load Pattern'!$E$9:$E$11</c:f>
              <c:numCache>
                <c:formatCode>General</c:formatCode>
                <c:ptCount val="3"/>
                <c:pt idx="0">
                  <c:v>10</c:v>
                </c:pt>
                <c:pt idx="1">
                  <c:v>30</c:v>
                </c:pt>
                <c:pt idx="2">
                  <c:v>50</c:v>
                </c:pt>
              </c:numCache>
            </c:numRef>
          </c:xVal>
          <c:yVal>
            <c:numRef>
              <c:f>'Load Pattern'!$J$9:$J$11</c:f>
              <c:numCache>
                <c:formatCode>0.000</c:formatCode>
                <c:ptCount val="3"/>
                <c:pt idx="0">
                  <c:v>0.93749612643321967</c:v>
                </c:pt>
                <c:pt idx="1">
                  <c:v>0.94827396130060138</c:v>
                </c:pt>
                <c:pt idx="2">
                  <c:v>0.9380617828325345</c:v>
                </c:pt>
              </c:numCache>
            </c:numRef>
          </c:yVal>
          <c:smooth val="1"/>
        </c:ser>
        <c:axId val="112249856"/>
        <c:axId val="112342528"/>
      </c:scatterChart>
      <c:valAx>
        <c:axId val="112249856"/>
        <c:scaling>
          <c:orientation val="minMax"/>
          <c:max val="55"/>
          <c:min val="0"/>
        </c:scaling>
        <c:axPos val="b"/>
        <c:majorGridlines>
          <c:spPr>
            <a:ln w="6350"/>
          </c:spPr>
        </c:majorGridlines>
        <c:minorGridlines>
          <c:spPr>
            <a:ln>
              <a:prstDash val="sysDash"/>
            </a:ln>
          </c:spPr>
        </c:minorGridlines>
        <c:title>
          <c:tx>
            <c:rich>
              <a:bodyPr/>
              <a:lstStyle/>
              <a:p>
                <a:pPr>
                  <a:defRPr lang="en-US" sz="1200" b="0"/>
                </a:pPr>
                <a:r>
                  <a:rPr lang="en-US" sz="1200" b="0"/>
                  <a:t>Loaded Length (m)</a:t>
                </a:r>
              </a:p>
            </c:rich>
          </c:tx>
          <c:layout>
            <c:manualLayout>
              <c:xMode val="edge"/>
              <c:yMode val="edge"/>
              <c:x val="0.42035132980391132"/>
              <c:y val="0.93528120148876881"/>
            </c:manualLayout>
          </c:layout>
        </c:title>
        <c:numFmt formatCode="General" sourceLinked="1"/>
        <c:majorTickMark val="none"/>
        <c:tickLblPos val="nextTo"/>
        <c:txPr>
          <a:bodyPr/>
          <a:lstStyle/>
          <a:p>
            <a:pPr>
              <a:defRPr lang="en-US" sz="1000"/>
            </a:pPr>
            <a:endParaRPr lang="en-US"/>
          </a:p>
        </c:txPr>
        <c:crossAx val="112342528"/>
        <c:crosses val="autoZero"/>
        <c:crossBetween val="midCat"/>
        <c:majorUnit val="5"/>
        <c:minorUnit val="2.5"/>
      </c:valAx>
      <c:valAx>
        <c:axId val="112342528"/>
        <c:scaling>
          <c:orientation val="minMax"/>
          <c:max val="1.05"/>
          <c:min val="0.85000000000000064"/>
        </c:scaling>
        <c:axPos val="l"/>
        <c:majorGridlines>
          <c:spPr>
            <a:ln w="6350"/>
          </c:spPr>
        </c:majorGridlines>
        <c:minorGridlines>
          <c:spPr>
            <a:ln>
              <a:prstDash val="sysDash"/>
            </a:ln>
          </c:spPr>
        </c:minorGridlines>
        <c:title>
          <c:tx>
            <c:rich>
              <a:bodyPr/>
              <a:lstStyle/>
              <a:p>
                <a:pPr>
                  <a:defRPr lang="en-US" sz="1200" b="0"/>
                </a:pPr>
                <a:r>
                  <a:rPr lang="en-US" sz="1200" b="0"/>
                  <a:t>MTAL/LTAL</a:t>
                </a:r>
                <a:r>
                  <a:rPr lang="en-US" sz="1200" b="0" baseline="0"/>
                  <a:t>  Load Effect Ratio</a:t>
                </a:r>
                <a:endParaRPr lang="en-US" sz="1200" b="0"/>
              </a:p>
            </c:rich>
          </c:tx>
        </c:title>
        <c:numFmt formatCode="0.00" sourceLinked="0"/>
        <c:majorTickMark val="none"/>
        <c:tickLblPos val="nextTo"/>
        <c:txPr>
          <a:bodyPr/>
          <a:lstStyle/>
          <a:p>
            <a:pPr>
              <a:defRPr lang="en-US" sz="1000" b="0"/>
            </a:pPr>
            <a:endParaRPr lang="en-US"/>
          </a:p>
        </c:txPr>
        <c:crossAx val="112249856"/>
        <c:crosses val="autoZero"/>
        <c:crossBetween val="midCat"/>
        <c:majorUnit val="0.05"/>
        <c:minorUnit val="1.0000000000000005E-2"/>
      </c:valAx>
    </c:plotArea>
    <c:legend>
      <c:legendPos val="t"/>
      <c:layout>
        <c:manualLayout>
          <c:xMode val="edge"/>
          <c:yMode val="edge"/>
          <c:x val="0.16239660315498106"/>
          <c:y val="1.3890686467041974E-2"/>
          <c:w val="0.70606051929459712"/>
          <c:h val="0.10782198277846849"/>
        </c:manualLayout>
      </c:layout>
      <c:txPr>
        <a:bodyPr/>
        <a:lstStyle/>
        <a:p>
          <a:pPr>
            <a:defRPr lang="en-US" sz="1100"/>
          </a:pPr>
          <a:endParaRPr lang="en-US"/>
        </a:p>
      </c:txPr>
    </c:legend>
    <c:plotVisOnly val="1"/>
  </c:chart>
  <c:spPr>
    <a:ln>
      <a:noFill/>
    </a:ln>
  </c:sp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2834760665838213"/>
          <c:y val="0.10682512360373562"/>
          <c:w val="0.84607830632741265"/>
          <c:h val="0.71554123176463402"/>
        </c:manualLayout>
      </c:layout>
      <c:scatterChart>
        <c:scatterStyle val="smoothMarker"/>
        <c:ser>
          <c:idx val="1"/>
          <c:order val="0"/>
          <c:tx>
            <c:v>R1 - Load at Edge</c:v>
          </c:tx>
          <c:spPr>
            <a:ln w="19050">
              <a:solidFill>
                <a:schemeClr val="tx1"/>
              </a:solidFill>
            </a:ln>
          </c:spPr>
          <c:marker>
            <c:symbol val="none"/>
          </c:marker>
          <c:xVal>
            <c:numRef>
              <c:f>'Load Pattern'!$F$90:$F$92</c:f>
              <c:numCache>
                <c:formatCode>General</c:formatCode>
                <c:ptCount val="3"/>
                <c:pt idx="0">
                  <c:v>10</c:v>
                </c:pt>
                <c:pt idx="1">
                  <c:v>30</c:v>
                </c:pt>
                <c:pt idx="2">
                  <c:v>50</c:v>
                </c:pt>
              </c:numCache>
            </c:numRef>
          </c:xVal>
          <c:yVal>
            <c:numRef>
              <c:f>'Load Pattern'!$I$90:$I$92</c:f>
              <c:numCache>
                <c:formatCode>#,##0</c:formatCode>
                <c:ptCount val="3"/>
                <c:pt idx="0">
                  <c:v>451.2</c:v>
                </c:pt>
                <c:pt idx="1">
                  <c:v>2207.75</c:v>
                </c:pt>
                <c:pt idx="2">
                  <c:v>4914.4800000000005</c:v>
                </c:pt>
              </c:numCache>
            </c:numRef>
          </c:yVal>
          <c:smooth val="1"/>
        </c:ser>
        <c:ser>
          <c:idx val="0"/>
          <c:order val="1"/>
          <c:tx>
            <c:v>R1 - Load at Centre</c:v>
          </c:tx>
          <c:spPr>
            <a:ln w="19050">
              <a:solidFill>
                <a:srgbClr val="FF0000"/>
              </a:solidFill>
              <a:prstDash val="lgDash"/>
            </a:ln>
          </c:spPr>
          <c:marker>
            <c:symbol val="none"/>
          </c:marker>
          <c:xVal>
            <c:numRef>
              <c:f>'Load Pattern'!$F$90:$F$92</c:f>
              <c:numCache>
                <c:formatCode>General</c:formatCode>
                <c:ptCount val="3"/>
                <c:pt idx="0">
                  <c:v>10</c:v>
                </c:pt>
                <c:pt idx="1">
                  <c:v>30</c:v>
                </c:pt>
                <c:pt idx="2">
                  <c:v>50</c:v>
                </c:pt>
              </c:numCache>
            </c:numRef>
          </c:xVal>
          <c:yVal>
            <c:numRef>
              <c:f>'Load Pattern'!$G$90:$G$92</c:f>
              <c:numCache>
                <c:formatCode>#,##0</c:formatCode>
                <c:ptCount val="3"/>
                <c:pt idx="0">
                  <c:v>382.9</c:v>
                </c:pt>
                <c:pt idx="1">
                  <c:v>1784.49</c:v>
                </c:pt>
                <c:pt idx="2">
                  <c:v>4046.3500000000022</c:v>
                </c:pt>
              </c:numCache>
            </c:numRef>
          </c:yVal>
          <c:smooth val="1"/>
        </c:ser>
        <c:axId val="112355200"/>
        <c:axId val="112365568"/>
      </c:scatterChart>
      <c:valAx>
        <c:axId val="112355200"/>
        <c:scaling>
          <c:orientation val="minMax"/>
          <c:max val="55"/>
          <c:min val="0"/>
        </c:scaling>
        <c:axPos val="b"/>
        <c:majorGridlines>
          <c:spPr>
            <a:ln w="6350"/>
          </c:spPr>
        </c:majorGridlines>
        <c:minorGridlines>
          <c:spPr>
            <a:ln>
              <a:prstDash val="sysDash"/>
            </a:ln>
          </c:spPr>
        </c:minorGridlines>
        <c:title>
          <c:tx>
            <c:rich>
              <a:bodyPr/>
              <a:lstStyle/>
              <a:p>
                <a:pPr>
                  <a:defRPr lang="en-US" sz="1200" b="0"/>
                </a:pPr>
                <a:r>
                  <a:rPr lang="en-US" sz="1200" b="0"/>
                  <a:t>Loaded Length (m)</a:t>
                </a:r>
              </a:p>
            </c:rich>
          </c:tx>
          <c:layout>
            <c:manualLayout>
              <c:xMode val="edge"/>
              <c:yMode val="edge"/>
              <c:x val="0.42564005119194831"/>
              <c:y val="0.90757834340474897"/>
            </c:manualLayout>
          </c:layout>
        </c:title>
        <c:numFmt formatCode="General" sourceLinked="1"/>
        <c:majorTickMark val="none"/>
        <c:tickLblPos val="nextTo"/>
        <c:txPr>
          <a:bodyPr/>
          <a:lstStyle/>
          <a:p>
            <a:pPr>
              <a:defRPr lang="en-US" sz="1000"/>
            </a:pPr>
            <a:endParaRPr lang="en-US"/>
          </a:p>
        </c:txPr>
        <c:crossAx val="112365568"/>
        <c:crosses val="autoZero"/>
        <c:crossBetween val="midCat"/>
        <c:majorUnit val="5"/>
        <c:minorUnit val="2.5"/>
      </c:valAx>
      <c:valAx>
        <c:axId val="112365568"/>
        <c:scaling>
          <c:orientation val="minMax"/>
          <c:max val="5500"/>
          <c:min val="0"/>
        </c:scaling>
        <c:axPos val="l"/>
        <c:majorGridlines>
          <c:spPr>
            <a:ln w="6350"/>
          </c:spPr>
        </c:majorGridlines>
        <c:minorGridlines>
          <c:spPr>
            <a:ln>
              <a:prstDash val="sysDash"/>
            </a:ln>
          </c:spPr>
        </c:minorGridlines>
        <c:title>
          <c:tx>
            <c:rich>
              <a:bodyPr/>
              <a:lstStyle/>
              <a:p>
                <a:pPr>
                  <a:defRPr lang="en-US" sz="1200" b="0"/>
                </a:pPr>
                <a:r>
                  <a:rPr lang="en-US" sz="1200" b="0"/>
                  <a:t> Moment (kNm)</a:t>
                </a:r>
              </a:p>
            </c:rich>
          </c:tx>
        </c:title>
        <c:numFmt formatCode="#,##0" sourceLinked="0"/>
        <c:majorTickMark val="none"/>
        <c:tickLblPos val="nextTo"/>
        <c:txPr>
          <a:bodyPr/>
          <a:lstStyle/>
          <a:p>
            <a:pPr>
              <a:defRPr lang="en-US" sz="1000" b="0"/>
            </a:pPr>
            <a:endParaRPr lang="en-US"/>
          </a:p>
        </c:txPr>
        <c:crossAx val="112355200"/>
        <c:crosses val="autoZero"/>
        <c:crossBetween val="midCat"/>
        <c:majorUnit val="500"/>
        <c:minorUnit val="250"/>
      </c:valAx>
    </c:plotArea>
    <c:legend>
      <c:legendPos val="t"/>
      <c:layout>
        <c:manualLayout>
          <c:xMode val="edge"/>
          <c:yMode val="edge"/>
          <c:x val="0.20181809505216997"/>
          <c:y val="1.8604651162790701E-2"/>
          <c:w val="0.68672193661743453"/>
          <c:h val="7.6046621608508932E-2"/>
        </c:manualLayout>
      </c:layout>
      <c:txPr>
        <a:bodyPr/>
        <a:lstStyle/>
        <a:p>
          <a:pPr>
            <a:defRPr lang="en-US" sz="1100"/>
          </a:pPr>
          <a:endParaRPr lang="en-US"/>
        </a:p>
      </c:txPr>
    </c:legend>
    <c:plotVisOnly val="1"/>
  </c:chart>
  <c:spPr>
    <a:ln>
      <a:noFill/>
    </a:ln>
  </c:sp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2834760665838213"/>
          <c:y val="0.13444462023390816"/>
          <c:w val="0.84387444957810775"/>
          <c:h val="0.7002290401489617"/>
        </c:manualLayout>
      </c:layout>
      <c:scatterChart>
        <c:scatterStyle val="smoothMarker"/>
        <c:ser>
          <c:idx val="1"/>
          <c:order val="0"/>
          <c:tx>
            <c:v>Concrete - R1</c:v>
          </c:tx>
          <c:spPr>
            <a:ln w="12700">
              <a:solidFill>
                <a:schemeClr val="tx1"/>
              </a:solidFill>
              <a:prstDash val="lgDash"/>
            </a:ln>
          </c:spPr>
          <c:marker>
            <c:symbol val="none"/>
          </c:marker>
          <c:xVal>
            <c:numRef>
              <c:f>'Load Pattern'!$E$51:$E$53</c:f>
              <c:numCache>
                <c:formatCode>General</c:formatCode>
                <c:ptCount val="3"/>
                <c:pt idx="0">
                  <c:v>10</c:v>
                </c:pt>
                <c:pt idx="1">
                  <c:v>30</c:v>
                </c:pt>
                <c:pt idx="2">
                  <c:v>50</c:v>
                </c:pt>
              </c:numCache>
            </c:numRef>
          </c:xVal>
          <c:yVal>
            <c:numRef>
              <c:f>'Load Pattern'!$F$51:$F$53</c:f>
              <c:numCache>
                <c:formatCode>#,##0.000</c:formatCode>
                <c:ptCount val="3"/>
                <c:pt idx="0" formatCode="0.000">
                  <c:v>0.94387986540754965</c:v>
                </c:pt>
                <c:pt idx="1">
                  <c:v>0.961027435361264</c:v>
                </c:pt>
                <c:pt idx="2" formatCode="0.000">
                  <c:v>0.95354277068812265</c:v>
                </c:pt>
              </c:numCache>
            </c:numRef>
          </c:yVal>
          <c:smooth val="1"/>
        </c:ser>
        <c:ser>
          <c:idx val="2"/>
          <c:order val="1"/>
          <c:tx>
            <c:v>Concrete-R5</c:v>
          </c:tx>
          <c:spPr>
            <a:ln w="12700">
              <a:solidFill>
                <a:srgbClr val="002060"/>
              </a:solidFill>
              <a:prstDash val="lgDash"/>
            </a:ln>
          </c:spPr>
          <c:marker>
            <c:symbol val="none"/>
          </c:marker>
          <c:xVal>
            <c:numRef>
              <c:f>'Load Pattern'!$E$51:$E$53</c:f>
              <c:numCache>
                <c:formatCode>General</c:formatCode>
                <c:ptCount val="3"/>
                <c:pt idx="0">
                  <c:v>10</c:v>
                </c:pt>
                <c:pt idx="1">
                  <c:v>30</c:v>
                </c:pt>
                <c:pt idx="2">
                  <c:v>50</c:v>
                </c:pt>
              </c:numCache>
            </c:numRef>
          </c:xVal>
          <c:yVal>
            <c:numRef>
              <c:f>'Load Pattern'!$H$51:$H$53</c:f>
              <c:numCache>
                <c:formatCode>#,##0.000</c:formatCode>
                <c:ptCount val="3"/>
                <c:pt idx="0" formatCode="0.000">
                  <c:v>0.93887231658245962</c:v>
                </c:pt>
                <c:pt idx="1">
                  <c:v>0.95529760233003336</c:v>
                </c:pt>
                <c:pt idx="2" formatCode="0.000">
                  <c:v>0.94614393133239361</c:v>
                </c:pt>
              </c:numCache>
            </c:numRef>
          </c:yVal>
          <c:smooth val="1"/>
        </c:ser>
        <c:ser>
          <c:idx val="5"/>
          <c:order val="2"/>
          <c:tx>
            <c:v>Steel-R1</c:v>
          </c:tx>
          <c:spPr>
            <a:ln w="12700">
              <a:solidFill>
                <a:srgbClr val="FF0000"/>
              </a:solidFill>
              <a:prstDash val="solid"/>
            </a:ln>
          </c:spPr>
          <c:marker>
            <c:symbol val="none"/>
          </c:marker>
          <c:xVal>
            <c:numRef>
              <c:f>'Load Pattern'!$E$51:$E$53</c:f>
              <c:numCache>
                <c:formatCode>General</c:formatCode>
                <c:ptCount val="3"/>
                <c:pt idx="0">
                  <c:v>10</c:v>
                </c:pt>
                <c:pt idx="1">
                  <c:v>30</c:v>
                </c:pt>
                <c:pt idx="2">
                  <c:v>50</c:v>
                </c:pt>
              </c:numCache>
            </c:numRef>
          </c:xVal>
          <c:yVal>
            <c:numRef>
              <c:f>'Load Pattern'!$J$51:$J$53</c:f>
              <c:numCache>
                <c:formatCode>#,##0.000</c:formatCode>
                <c:ptCount val="3"/>
                <c:pt idx="0" formatCode="0.000">
                  <c:v>0.94244438581814849</c:v>
                </c:pt>
                <c:pt idx="1">
                  <c:v>0.96056150355112169</c:v>
                </c:pt>
                <c:pt idx="2" formatCode="0.000">
                  <c:v>0.95264353898496468</c:v>
                </c:pt>
              </c:numCache>
            </c:numRef>
          </c:yVal>
          <c:smooth val="1"/>
        </c:ser>
        <c:ser>
          <c:idx val="4"/>
          <c:order val="3"/>
          <c:tx>
            <c:v>Steel-R5</c:v>
          </c:tx>
          <c:spPr>
            <a:ln w="12700">
              <a:solidFill>
                <a:srgbClr val="FF0000"/>
              </a:solidFill>
            </a:ln>
          </c:spPr>
          <c:marker>
            <c:symbol val="none"/>
          </c:marker>
          <c:xVal>
            <c:numRef>
              <c:f>'Load Pattern'!$E$51:$E$53</c:f>
              <c:numCache>
                <c:formatCode>General</c:formatCode>
                <c:ptCount val="3"/>
                <c:pt idx="0">
                  <c:v>10</c:v>
                </c:pt>
                <c:pt idx="1">
                  <c:v>30</c:v>
                </c:pt>
                <c:pt idx="2">
                  <c:v>50</c:v>
                </c:pt>
              </c:numCache>
            </c:numRef>
          </c:xVal>
          <c:yVal>
            <c:numRef>
              <c:f>'Load Pattern'!$L$51:$L$53</c:f>
              <c:numCache>
                <c:formatCode>#,##0.000</c:formatCode>
                <c:ptCount val="3"/>
                <c:pt idx="0">
                  <c:v>0.93791505369538586</c:v>
                </c:pt>
                <c:pt idx="1">
                  <c:v>0.95548176229646553</c:v>
                </c:pt>
                <c:pt idx="2" formatCode="0.000">
                  <c:v>0.94746520661201261</c:v>
                </c:pt>
              </c:numCache>
            </c:numRef>
          </c:yVal>
          <c:smooth val="1"/>
        </c:ser>
        <c:axId val="112383872"/>
        <c:axId val="112402432"/>
      </c:scatterChart>
      <c:valAx>
        <c:axId val="112383872"/>
        <c:scaling>
          <c:orientation val="minMax"/>
          <c:max val="55"/>
          <c:min val="0"/>
        </c:scaling>
        <c:axPos val="b"/>
        <c:majorGridlines>
          <c:spPr>
            <a:ln w="6350"/>
          </c:spPr>
        </c:majorGridlines>
        <c:minorGridlines>
          <c:spPr>
            <a:ln>
              <a:prstDash val="sysDash"/>
            </a:ln>
          </c:spPr>
        </c:minorGridlines>
        <c:title>
          <c:tx>
            <c:rich>
              <a:bodyPr/>
              <a:lstStyle/>
              <a:p>
                <a:pPr>
                  <a:defRPr lang="en-US" sz="1200" b="0"/>
                </a:pPr>
                <a:r>
                  <a:rPr lang="en-US" sz="1200" b="0"/>
                  <a:t>Loaded Length (m)</a:t>
                </a:r>
              </a:p>
            </c:rich>
          </c:tx>
          <c:layout>
            <c:manualLayout>
              <c:xMode val="edge"/>
              <c:yMode val="edge"/>
              <c:x val="0.41168980288299412"/>
              <c:y val="0.92580462218111992"/>
            </c:manualLayout>
          </c:layout>
        </c:title>
        <c:numFmt formatCode="General" sourceLinked="1"/>
        <c:majorTickMark val="none"/>
        <c:tickLblPos val="nextTo"/>
        <c:txPr>
          <a:bodyPr/>
          <a:lstStyle/>
          <a:p>
            <a:pPr>
              <a:defRPr lang="en-US" sz="1000"/>
            </a:pPr>
            <a:endParaRPr lang="en-US"/>
          </a:p>
        </c:txPr>
        <c:crossAx val="112402432"/>
        <c:crosses val="autoZero"/>
        <c:crossBetween val="midCat"/>
        <c:majorUnit val="5"/>
        <c:minorUnit val="2.5"/>
      </c:valAx>
      <c:valAx>
        <c:axId val="112402432"/>
        <c:scaling>
          <c:orientation val="minMax"/>
          <c:max val="1"/>
          <c:min val="0.9"/>
        </c:scaling>
        <c:axPos val="l"/>
        <c:majorGridlines>
          <c:spPr>
            <a:ln w="6350"/>
          </c:spPr>
        </c:majorGridlines>
        <c:minorGridlines>
          <c:spPr>
            <a:ln>
              <a:prstDash val="sysDash"/>
            </a:ln>
          </c:spPr>
        </c:minorGridlines>
        <c:title>
          <c:tx>
            <c:rich>
              <a:bodyPr/>
              <a:lstStyle/>
              <a:p>
                <a:pPr>
                  <a:defRPr lang="en-US" sz="1200" b="0"/>
                </a:pPr>
                <a:r>
                  <a:rPr lang="en-US" sz="1200" b="0"/>
                  <a:t>MTAL/LTAL Load</a:t>
                </a:r>
                <a:r>
                  <a:rPr lang="en-US" sz="1200" b="0" baseline="0"/>
                  <a:t>  Effect Ratio</a:t>
                </a:r>
                <a:endParaRPr lang="en-US" sz="1200" b="0"/>
              </a:p>
            </c:rich>
          </c:tx>
        </c:title>
        <c:numFmt formatCode="0.00" sourceLinked="0"/>
        <c:majorTickMark val="none"/>
        <c:tickLblPos val="nextTo"/>
        <c:txPr>
          <a:bodyPr/>
          <a:lstStyle/>
          <a:p>
            <a:pPr>
              <a:defRPr lang="en-US" sz="1000" b="0"/>
            </a:pPr>
            <a:endParaRPr lang="en-US"/>
          </a:p>
        </c:txPr>
        <c:crossAx val="112383872"/>
        <c:crosses val="autoZero"/>
        <c:crossBetween val="midCat"/>
        <c:majorUnit val="0.05"/>
        <c:minorUnit val="1.0000000000000005E-2"/>
      </c:valAx>
    </c:plotArea>
    <c:legend>
      <c:legendPos val="t"/>
      <c:layout>
        <c:manualLayout>
          <c:xMode val="edge"/>
          <c:yMode val="edge"/>
          <c:x val="0.20615084271490858"/>
          <c:y val="1.236476043276662E-2"/>
          <c:w val="0.56565957354504792"/>
          <c:h val="0.10535676471662125"/>
        </c:manualLayout>
      </c:layout>
      <c:txPr>
        <a:bodyPr/>
        <a:lstStyle/>
        <a:p>
          <a:pPr>
            <a:defRPr lang="en-US" sz="1100"/>
          </a:pPr>
          <a:endParaRPr lang="en-US"/>
        </a:p>
      </c:txPr>
    </c:legend>
    <c:plotVisOnly val="1"/>
  </c:chart>
  <c:spPr>
    <a:ln>
      <a:noFill/>
    </a:ln>
  </c:sp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1913951363814332"/>
          <c:y val="0.14591511677478691"/>
          <c:w val="0.85913649067473064"/>
          <c:h val="0.72834594305849543"/>
        </c:manualLayout>
      </c:layout>
      <c:scatterChart>
        <c:scatterStyle val="smoothMarker"/>
        <c:ser>
          <c:idx val="0"/>
          <c:order val="0"/>
          <c:tx>
            <c:v>Straight</c:v>
          </c:tx>
          <c:spPr>
            <a:ln w="9525">
              <a:solidFill>
                <a:schemeClr val="tx1"/>
              </a:solidFill>
            </a:ln>
          </c:spPr>
          <c:marker>
            <c:symbol val="circle"/>
            <c:size val="4"/>
            <c:spPr>
              <a:solidFill>
                <a:srgbClr val="FF0000"/>
              </a:solidFill>
            </c:spPr>
          </c:marker>
          <c:xVal>
            <c:numRef>
              <c:f>'Geometry&amp;Skew'!$C$68:$C$81</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'Geometry&amp;Skew'!$F$68:$F$81</c:f>
              <c:numCache>
                <c:formatCode>0.000</c:formatCode>
                <c:ptCount val="14"/>
                <c:pt idx="0">
                  <c:v>1</c:v>
                </c:pt>
                <c:pt idx="1">
                  <c:v>0.93508660416335609</c:v>
                </c:pt>
                <c:pt idx="2">
                  <c:v>0.91804024099124659</c:v>
                </c:pt>
                <c:pt idx="3">
                  <c:v>0.93860359630649959</c:v>
                </c:pt>
                <c:pt idx="4">
                  <c:v>0.96322314049586777</c:v>
                </c:pt>
                <c:pt idx="5">
                  <c:v>0.97870999030068329</c:v>
                </c:pt>
                <c:pt idx="6">
                  <c:v>0.99501867995018689</c:v>
                </c:pt>
                <c:pt idx="7">
                  <c:v>0.96467603434816951</c:v>
                </c:pt>
                <c:pt idx="8">
                  <c:v>0.9630553246513347</c:v>
                </c:pt>
                <c:pt idx="9">
                  <c:v>0.95030616070312757</c:v>
                </c:pt>
                <c:pt idx="10">
                  <c:v>0.912682913022558</c:v>
                </c:pt>
                <c:pt idx="11">
                  <c:v>0.89587852494577003</c:v>
                </c:pt>
                <c:pt idx="12">
                  <c:v>0.91749581064097618</c:v>
                </c:pt>
                <c:pt idx="13">
                  <c:v>0.9396893085592446</c:v>
                </c:pt>
              </c:numCache>
            </c:numRef>
          </c:yVal>
          <c:smooth val="1"/>
        </c:ser>
        <c:ser>
          <c:idx val="1"/>
          <c:order val="1"/>
          <c:tx>
            <c:v>15 degrees skew</c:v>
          </c:tx>
          <c:spPr>
            <a:ln w="12700">
              <a:solidFill>
                <a:srgbClr val="0070C0"/>
              </a:solidFill>
              <a:prstDash val="lgDash"/>
            </a:ln>
          </c:spPr>
          <c:marker>
            <c:symbol val="none"/>
          </c:marker>
          <c:xVal>
            <c:numRef>
              <c:f>'Geometry&amp;Skew'!$C$68:$C$81</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'Geometry&amp;Skew'!$I$68:$I$81</c:f>
              <c:numCache>
                <c:formatCode>0.000</c:formatCode>
                <c:ptCount val="14"/>
                <c:pt idx="0">
                  <c:v>1</c:v>
                </c:pt>
                <c:pt idx="1">
                  <c:v>0.9360690651922754</c:v>
                </c:pt>
                <c:pt idx="2">
                  <c:v>0.91813733996794156</c:v>
                </c:pt>
                <c:pt idx="3">
                  <c:v>0.93848784246595707</c:v>
                </c:pt>
                <c:pt idx="4">
                  <c:v>0.96323420915347668</c:v>
                </c:pt>
                <c:pt idx="5">
                  <c:v>0.97867909413454823</c:v>
                </c:pt>
                <c:pt idx="6">
                  <c:v>0.99496298541622896</c:v>
                </c:pt>
                <c:pt idx="7">
                  <c:v>0.96500391242453576</c:v>
                </c:pt>
                <c:pt idx="8">
                  <c:v>0.96337047819482924</c:v>
                </c:pt>
                <c:pt idx="9">
                  <c:v>0.94945821049194468</c:v>
                </c:pt>
                <c:pt idx="10">
                  <c:v>0.91047035060203252</c:v>
                </c:pt>
                <c:pt idx="11">
                  <c:v>0.89468775107355869</c:v>
                </c:pt>
                <c:pt idx="12">
                  <c:v>0.91543257619037943</c:v>
                </c:pt>
                <c:pt idx="13">
                  <c:v>0.93922299669468179</c:v>
                </c:pt>
              </c:numCache>
            </c:numRef>
          </c:yVal>
          <c:smooth val="1"/>
        </c:ser>
        <c:ser>
          <c:idx val="2"/>
          <c:order val="2"/>
          <c:tx>
            <c:v>30 degrees skew</c:v>
          </c:tx>
          <c:spPr>
            <a:ln w="9525">
              <a:solidFill>
                <a:srgbClr val="00B050"/>
              </a:solidFill>
              <a:prstDash val="lgDash"/>
            </a:ln>
          </c:spPr>
          <c:marker>
            <c:symbol val="none"/>
          </c:marker>
          <c:xVal>
            <c:numRef>
              <c:f>'Geometry&amp;Skew'!$C$68:$C$81</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'Geometry&amp;Skew'!$L$68:$L$81</c:f>
              <c:numCache>
                <c:formatCode>0.000</c:formatCode>
                <c:ptCount val="14"/>
                <c:pt idx="0">
                  <c:v>1</c:v>
                </c:pt>
                <c:pt idx="1">
                  <c:v>0.93600194662859937</c:v>
                </c:pt>
                <c:pt idx="2">
                  <c:v>0.91805838931991757</c:v>
                </c:pt>
                <c:pt idx="3">
                  <c:v>0.93862688525140425</c:v>
                </c:pt>
                <c:pt idx="4">
                  <c:v>0.96323100841222697</c:v>
                </c:pt>
                <c:pt idx="5">
                  <c:v>0.97866568927859676</c:v>
                </c:pt>
                <c:pt idx="6">
                  <c:v>0.99494823504607555</c:v>
                </c:pt>
                <c:pt idx="7">
                  <c:v>0.9650030893817948</c:v>
                </c:pt>
                <c:pt idx="8">
                  <c:v>0.96331594850295532</c:v>
                </c:pt>
                <c:pt idx="9">
                  <c:v>0.94943314268519063</c:v>
                </c:pt>
                <c:pt idx="10">
                  <c:v>0.91037099776769859</c:v>
                </c:pt>
                <c:pt idx="11">
                  <c:v>0.89462794038189075</c:v>
                </c:pt>
                <c:pt idx="12">
                  <c:v>0.91535523962589727</c:v>
                </c:pt>
                <c:pt idx="13">
                  <c:v>0.93916551725210962</c:v>
                </c:pt>
              </c:numCache>
            </c:numRef>
          </c:yVal>
          <c:smooth val="1"/>
        </c:ser>
        <c:ser>
          <c:idx val="3"/>
          <c:order val="3"/>
          <c:tx>
            <c:v>45 degrees skew</c:v>
          </c:tx>
          <c:spPr>
            <a:ln w="12700">
              <a:solidFill>
                <a:srgbClr val="FF0000"/>
              </a:solidFill>
              <a:prstDash val="lgDash"/>
            </a:ln>
          </c:spPr>
          <c:marker>
            <c:symbol val="none"/>
          </c:marker>
          <c:xVal>
            <c:numRef>
              <c:f>'Geometry&amp;Skew'!$C$68:$C$81</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'Geometry&amp;Skew'!$O$68:$O$81</c:f>
              <c:numCache>
                <c:formatCode>0.000</c:formatCode>
                <c:ptCount val="14"/>
                <c:pt idx="0">
                  <c:v>1</c:v>
                </c:pt>
                <c:pt idx="1">
                  <c:v>0.93579597427264061</c:v>
                </c:pt>
                <c:pt idx="2">
                  <c:v>0.91778559350867428</c:v>
                </c:pt>
                <c:pt idx="3">
                  <c:v>0.93827659861000079</c:v>
                </c:pt>
                <c:pt idx="4">
                  <c:v>0.96314725362742082</c:v>
                </c:pt>
                <c:pt idx="5">
                  <c:v>0.97865997794797643</c:v>
                </c:pt>
                <c:pt idx="6">
                  <c:v>0.99493948755458306</c:v>
                </c:pt>
                <c:pt idx="7">
                  <c:v>0.96489338670265956</c:v>
                </c:pt>
                <c:pt idx="8">
                  <c:v>0.9632636661661057</c:v>
                </c:pt>
                <c:pt idx="9">
                  <c:v>0.94937663548009665</c:v>
                </c:pt>
                <c:pt idx="10">
                  <c:v>0.91031332979258339</c:v>
                </c:pt>
                <c:pt idx="11">
                  <c:v>0.89457633289075156</c:v>
                </c:pt>
                <c:pt idx="12">
                  <c:v>0.91530806059688363</c:v>
                </c:pt>
                <c:pt idx="13">
                  <c:v>0.93917599667875951</c:v>
                </c:pt>
              </c:numCache>
            </c:numRef>
          </c:yVal>
          <c:smooth val="1"/>
        </c:ser>
        <c:axId val="112453504"/>
        <c:axId val="112541696"/>
      </c:scatterChart>
      <c:valAx>
        <c:axId val="112453504"/>
        <c:scaling>
          <c:orientation val="minMax"/>
          <c:max val="55"/>
          <c:min val="0"/>
        </c:scaling>
        <c:axPos val="b"/>
        <c:majorGridlines>
          <c:spPr>
            <a:ln w="6350"/>
          </c:spPr>
        </c:majorGridlines>
        <c:minorGridlines>
          <c:spPr>
            <a:ln>
              <a:prstDash val="sysDash"/>
            </a:ln>
          </c:spPr>
        </c:minorGridlines>
        <c:title>
          <c:tx>
            <c:rich>
              <a:bodyPr/>
              <a:lstStyle/>
              <a:p>
                <a:pPr>
                  <a:defRPr lang="en-US" sz="1100" b="0"/>
                </a:pPr>
                <a:r>
                  <a:rPr lang="en-US" sz="1100" b="0"/>
                  <a:t>Loaded Length (m)</a:t>
                </a:r>
              </a:p>
            </c:rich>
          </c:tx>
          <c:layout>
            <c:manualLayout>
              <c:xMode val="edge"/>
              <c:yMode val="edge"/>
              <c:x val="0.4577082667335175"/>
              <c:y val="0.9336865083645367"/>
            </c:manualLayout>
          </c:layout>
        </c:title>
        <c:numFmt formatCode="General" sourceLinked="1"/>
        <c:majorTickMark val="none"/>
        <c:tickLblPos val="nextTo"/>
        <c:txPr>
          <a:bodyPr/>
          <a:lstStyle/>
          <a:p>
            <a:pPr>
              <a:defRPr lang="en-US" sz="1000"/>
            </a:pPr>
            <a:endParaRPr lang="en-US"/>
          </a:p>
        </c:txPr>
        <c:crossAx val="112541696"/>
        <c:crosses val="autoZero"/>
        <c:crossBetween val="midCat"/>
        <c:majorUnit val="5"/>
        <c:minorUnit val="2.5"/>
      </c:valAx>
      <c:valAx>
        <c:axId val="112541696"/>
        <c:scaling>
          <c:orientation val="minMax"/>
          <c:max val="1.05"/>
          <c:min val="0.85000000000000064"/>
        </c:scaling>
        <c:axPos val="l"/>
        <c:majorGridlines>
          <c:spPr>
            <a:ln w="9525">
              <a:solidFill>
                <a:schemeClr val="tx1"/>
              </a:solidFill>
            </a:ln>
          </c:spPr>
        </c:majorGridlines>
        <c:minorGridlines>
          <c:spPr>
            <a:ln w="9525">
              <a:prstDash val="sysDash"/>
            </a:ln>
          </c:spPr>
        </c:minorGridlines>
        <c:title>
          <c:tx>
            <c:rich>
              <a:bodyPr/>
              <a:lstStyle/>
              <a:p>
                <a:pPr>
                  <a:defRPr lang="en-US" sz="1100" b="0"/>
                </a:pPr>
                <a:r>
                  <a:rPr lang="en-US" sz="1100" b="0"/>
                  <a:t>MTAL/LTAL </a:t>
                </a:r>
                <a:r>
                  <a:rPr lang="en-US" sz="1100" b="0" baseline="0"/>
                  <a:t> max. Moment  Load Effect Ratio</a:t>
                </a:r>
                <a:endParaRPr lang="en-US" sz="1100" b="0"/>
              </a:p>
            </c:rich>
          </c:tx>
          <c:layout>
            <c:manualLayout>
              <c:xMode val="edge"/>
              <c:yMode val="edge"/>
              <c:x val="9.6478638989645569E-3"/>
              <c:y val="0.20946833700582115"/>
            </c:manualLayout>
          </c:layout>
        </c:title>
        <c:numFmt formatCode="0.00" sourceLinked="0"/>
        <c:majorTickMark val="none"/>
        <c:tickLblPos val="nextTo"/>
        <c:txPr>
          <a:bodyPr/>
          <a:lstStyle/>
          <a:p>
            <a:pPr>
              <a:defRPr lang="en-US" sz="1000" b="0"/>
            </a:pPr>
            <a:endParaRPr lang="en-US"/>
          </a:p>
        </c:txPr>
        <c:crossAx val="112453504"/>
        <c:crosses val="autoZero"/>
        <c:crossBetween val="midCat"/>
        <c:majorUnit val="0.05"/>
        <c:minorUnit val="1.0000000000000005E-2"/>
      </c:valAx>
      <c:spPr>
        <a:noFill/>
        <a:ln w="25400">
          <a:noFill/>
        </a:ln>
      </c:spPr>
    </c:plotArea>
    <c:legend>
      <c:legendPos val="t"/>
      <c:layout>
        <c:manualLayout>
          <c:xMode val="edge"/>
          <c:yMode val="edge"/>
          <c:x val="0.18096250944543457"/>
          <c:y val="2.4671916010498812E-2"/>
          <c:w val="0.691549005642487"/>
          <c:h val="9.0548818384004151E-2"/>
        </c:manualLayout>
      </c:layout>
      <c:txPr>
        <a:bodyPr/>
        <a:lstStyle/>
        <a:p>
          <a:pPr>
            <a:defRPr lang="en-US" sz="1050"/>
          </a:pPr>
          <a:endParaRPr lang="en-US"/>
        </a:p>
      </c:txPr>
    </c:legend>
    <c:plotVisOnly val="1"/>
    <c:dispBlanksAs val="gap"/>
  </c:chart>
  <c:spPr>
    <a:ln>
      <a:noFill/>
    </a:ln>
  </c:sp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4812100694444438"/>
          <c:y val="9.3023381159248728E-2"/>
          <c:w val="0.82747673611111161"/>
          <c:h val="0.75381808517783599"/>
        </c:manualLayout>
      </c:layout>
      <c:scatterChart>
        <c:scatterStyle val="smoothMarker"/>
        <c:ser>
          <c:idx val="0"/>
          <c:order val="0"/>
          <c:tx>
            <c:v>Upper Limit</c:v>
          </c:tx>
          <c:spPr>
            <a:ln w="12700">
              <a:solidFill>
                <a:srgbClr val="FF0000"/>
              </a:solidFill>
              <a:prstDash val="solid"/>
            </a:ln>
          </c:spPr>
          <c:marker>
            <c:symbol val="circle"/>
            <c:size val="3"/>
            <c:spPr>
              <a:solidFill>
                <a:srgbClr val="FF0000"/>
              </a:solidFill>
              <a:ln>
                <a:solidFill>
                  <a:srgbClr val="FF0000"/>
                </a:solidFill>
              </a:ln>
            </c:spPr>
          </c:marker>
          <c:xVal>
            <c:numRef>
              <c:f>'MTAL Comparison'!$C$49:$C$62</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'MTAL Comparison'!$J$49:$J$62</c:f>
              <c:numCache>
                <c:formatCode>0.000</c:formatCode>
                <c:ptCount val="14"/>
                <c:pt idx="0">
                  <c:v>1</c:v>
                </c:pt>
                <c:pt idx="1">
                  <c:v>0.94016959798994959</c:v>
                </c:pt>
                <c:pt idx="2">
                  <c:v>0.91988145725819437</c:v>
                </c:pt>
                <c:pt idx="3">
                  <c:v>0.9401162506716163</c:v>
                </c:pt>
                <c:pt idx="4">
                  <c:v>0.96428739030456612</c:v>
                </c:pt>
                <c:pt idx="5">
                  <c:v>0.97968526466381156</c:v>
                </c:pt>
                <c:pt idx="6">
                  <c:v>0.99521531100478478</c:v>
                </c:pt>
                <c:pt idx="7">
                  <c:v>0.96592102332390051</c:v>
                </c:pt>
                <c:pt idx="8">
                  <c:v>0.96433954301561453</c:v>
                </c:pt>
                <c:pt idx="9">
                  <c:v>0.95188216039279849</c:v>
                </c:pt>
                <c:pt idx="10">
                  <c:v>0.91570820503531969</c:v>
                </c:pt>
                <c:pt idx="11">
                  <c:v>0.8995136355740837</c:v>
                </c:pt>
                <c:pt idx="12">
                  <c:v>0.92059740205409579</c:v>
                </c:pt>
                <c:pt idx="13">
                  <c:v>0.94209088148972775</c:v>
                </c:pt>
              </c:numCache>
            </c:numRef>
          </c:yVal>
          <c:smooth val="1"/>
        </c:ser>
        <c:ser>
          <c:idx val="1"/>
          <c:order val="1"/>
          <c:tx>
            <c:v>Lower Limit</c:v>
          </c:tx>
          <c:spPr>
            <a:ln w="12700">
              <a:solidFill>
                <a:srgbClr val="FF0000"/>
              </a:solidFill>
              <a:prstDash val="solid"/>
            </a:ln>
          </c:spPr>
          <c:marker>
            <c:symbol val="circle"/>
            <c:size val="4"/>
            <c:spPr>
              <a:noFill/>
              <a:ln>
                <a:solidFill>
                  <a:srgbClr val="FF0000"/>
                </a:solidFill>
              </a:ln>
            </c:spPr>
          </c:marker>
          <c:xVal>
            <c:numRef>
              <c:f>'MTAL Comparison'!$C$49:$C$62</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'MTAL Comparison'!$K$49:$K$62</c:f>
              <c:numCache>
                <c:formatCode>0.000</c:formatCode>
                <c:ptCount val="14"/>
                <c:pt idx="0">
                  <c:v>1</c:v>
                </c:pt>
                <c:pt idx="1">
                  <c:v>0.93449628695530318</c:v>
                </c:pt>
                <c:pt idx="2">
                  <c:v>0.91570382424735552</c:v>
                </c:pt>
                <c:pt idx="3">
                  <c:v>0.93552997818400663</c:v>
                </c:pt>
                <c:pt idx="4">
                  <c:v>0.95940233952619669</c:v>
                </c:pt>
                <c:pt idx="5">
                  <c:v>0.97701446280991733</c:v>
                </c:pt>
                <c:pt idx="6">
                  <c:v>0.99465824936263159</c:v>
                </c:pt>
                <c:pt idx="7">
                  <c:v>0.96219760842012814</c:v>
                </c:pt>
                <c:pt idx="8">
                  <c:v>0.96047246541988363</c:v>
                </c:pt>
                <c:pt idx="9">
                  <c:v>0.94749413873948463</c:v>
                </c:pt>
                <c:pt idx="10">
                  <c:v>0.90829221629241763</c:v>
                </c:pt>
                <c:pt idx="11">
                  <c:v>0.89078440808469672</c:v>
                </c:pt>
                <c:pt idx="12">
                  <c:v>0.91371004665612465</c:v>
                </c:pt>
                <c:pt idx="13">
                  <c:v>0.93670302280967765</c:v>
                </c:pt>
              </c:numCache>
            </c:numRef>
          </c:yVal>
          <c:smooth val="1"/>
        </c:ser>
        <c:axId val="112594944"/>
        <c:axId val="112597248"/>
      </c:scatterChart>
      <c:valAx>
        <c:axId val="112594944"/>
        <c:scaling>
          <c:orientation val="minMax"/>
          <c:max val="55"/>
          <c:min val="0"/>
        </c:scaling>
        <c:axPos val="b"/>
        <c:majorGridlines>
          <c:spPr>
            <a:ln w="6350"/>
          </c:spPr>
        </c:majorGridlines>
        <c:minorGridlines>
          <c:spPr>
            <a:ln w="6350">
              <a:prstDash val="sysDash"/>
            </a:ln>
          </c:spPr>
        </c:minorGridlines>
        <c:title>
          <c:tx>
            <c:rich>
              <a:bodyPr/>
              <a:lstStyle/>
              <a:p>
                <a:pPr>
                  <a:defRPr lang="en-US" sz="1200" b="0"/>
                </a:pPr>
                <a:r>
                  <a:rPr lang="en-US" sz="1200" b="0"/>
                  <a:t>Loaded Length (m)</a:t>
                </a:r>
              </a:p>
            </c:rich>
          </c:tx>
          <c:layout>
            <c:manualLayout>
              <c:xMode val="edge"/>
              <c:yMode val="edge"/>
              <c:x val="0.44799395204320069"/>
              <c:y val="0.93715180354035865"/>
            </c:manualLayout>
          </c:layout>
        </c:title>
        <c:numFmt formatCode="General" sourceLinked="1"/>
        <c:majorTickMark val="none"/>
        <c:tickLblPos val="nextTo"/>
        <c:txPr>
          <a:bodyPr/>
          <a:lstStyle/>
          <a:p>
            <a:pPr>
              <a:defRPr lang="en-US" sz="1000"/>
            </a:pPr>
            <a:endParaRPr lang="en-US"/>
          </a:p>
        </c:txPr>
        <c:crossAx val="112597248"/>
        <c:crosses val="autoZero"/>
        <c:crossBetween val="midCat"/>
        <c:majorUnit val="5"/>
        <c:minorUnit val="2.5"/>
      </c:valAx>
      <c:valAx>
        <c:axId val="112597248"/>
        <c:scaling>
          <c:orientation val="minMax"/>
          <c:max val="1.05"/>
          <c:min val="0.85000000000000064"/>
        </c:scaling>
        <c:axPos val="l"/>
        <c:majorGridlines>
          <c:spPr>
            <a:ln w="9525">
              <a:solidFill>
                <a:schemeClr val="tx1"/>
              </a:solidFill>
            </a:ln>
          </c:spPr>
        </c:majorGridlines>
        <c:minorGridlines>
          <c:spPr>
            <a:ln w="6350"/>
          </c:spPr>
        </c:minorGridlines>
        <c:title>
          <c:tx>
            <c:rich>
              <a:bodyPr/>
              <a:lstStyle/>
              <a:p>
                <a:pPr>
                  <a:defRPr lang="en-US" sz="1200" b="0"/>
                </a:pPr>
                <a:r>
                  <a:rPr lang="en-US" sz="1200" b="0"/>
                  <a:t>MTAL/LTAL </a:t>
                </a:r>
                <a:r>
                  <a:rPr lang="en-US" sz="1200" b="0" baseline="0"/>
                  <a:t> Load Effect Ratio</a:t>
                </a:r>
              </a:p>
              <a:p>
                <a:pPr>
                  <a:defRPr lang="en-US" sz="1200" b="0"/>
                </a:pPr>
                <a:r>
                  <a:rPr lang="en-US" sz="1200" b="0" baseline="0"/>
                  <a:t>(simply supported)</a:t>
                </a:r>
                <a:endParaRPr lang="en-US" sz="1200" b="0"/>
              </a:p>
            </c:rich>
          </c:tx>
          <c:layout>
            <c:manualLayout>
              <c:xMode val="edge"/>
              <c:yMode val="edge"/>
              <c:x val="1.0730679730300546E-3"/>
              <c:y val="0.27176990250680644"/>
            </c:manualLayout>
          </c:layout>
        </c:title>
        <c:numFmt formatCode="0.00" sourceLinked="0"/>
        <c:majorTickMark val="none"/>
        <c:tickLblPos val="nextTo"/>
        <c:txPr>
          <a:bodyPr/>
          <a:lstStyle/>
          <a:p>
            <a:pPr>
              <a:defRPr lang="en-US" sz="1000" b="0"/>
            </a:pPr>
            <a:endParaRPr lang="en-US"/>
          </a:p>
        </c:txPr>
        <c:crossAx val="112594944"/>
        <c:crosses val="autoZero"/>
        <c:crossBetween val="midCat"/>
        <c:majorUnit val="0.05"/>
        <c:minorUnit val="1.0000000000000005E-2"/>
      </c:valAx>
      <c:spPr>
        <a:noFill/>
        <a:ln w="25400">
          <a:noFill/>
        </a:ln>
      </c:spPr>
    </c:plotArea>
    <c:legend>
      <c:legendPos val="t"/>
      <c:layout>
        <c:manualLayout>
          <c:xMode val="edge"/>
          <c:yMode val="edge"/>
          <c:x val="0.24587508494342294"/>
          <c:y val="1.0310156711894398E-2"/>
          <c:w val="0.54442408991739666"/>
          <c:h val="7.0178533782600777E-2"/>
        </c:manualLayout>
      </c:layout>
      <c:txPr>
        <a:bodyPr/>
        <a:lstStyle/>
        <a:p>
          <a:pPr>
            <a:defRPr lang="en-US" sz="1200"/>
          </a:pPr>
          <a:endParaRPr lang="en-US"/>
        </a:p>
      </c:txPr>
    </c:legend>
    <c:plotVisOnly val="1"/>
    <c:dispBlanksAs val="gap"/>
  </c:chart>
  <c:spPr>
    <a:ln>
      <a:noFill/>
    </a:ln>
  </c:sp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4793137679799725"/>
          <c:y val="0.12913989921257887"/>
          <c:w val="0.82960388014321063"/>
          <c:h val="0.73297116411644891"/>
        </c:manualLayout>
      </c:layout>
      <c:scatterChart>
        <c:scatterStyle val="smoothMarker"/>
        <c:ser>
          <c:idx val="0"/>
          <c:order val="0"/>
          <c:tx>
            <c:v>Moment - upper</c:v>
          </c:tx>
          <c:spPr>
            <a:ln w="15875">
              <a:solidFill>
                <a:schemeClr val="tx1"/>
              </a:solidFill>
            </a:ln>
          </c:spPr>
          <c:marker>
            <c:symbol val="circle"/>
            <c:size val="4"/>
            <c:spPr>
              <a:solidFill>
                <a:srgbClr val="FF0000"/>
              </a:solidFill>
            </c:spPr>
          </c:marker>
          <c:xVal>
            <c:numRef>
              <c:f>'SV Comparison'!$C$12:$C$24</c:f>
              <c:numCache>
                <c:formatCode>General</c:formatCode>
                <c:ptCount val="13"/>
                <c:pt idx="0">
                  <c:v>4</c:v>
                </c:pt>
                <c:pt idx="1">
                  <c:v>8</c:v>
                </c:pt>
                <c:pt idx="2">
                  <c:v>10</c:v>
                </c:pt>
                <c:pt idx="3">
                  <c:v>12</c:v>
                </c:pt>
                <c:pt idx="4">
                  <c:v>16</c:v>
                </c:pt>
                <c:pt idx="5">
                  <c:v>20</c:v>
                </c:pt>
                <c:pt idx="6">
                  <c:v>24</c:v>
                </c:pt>
                <c:pt idx="7">
                  <c:v>26</c:v>
                </c:pt>
                <c:pt idx="8">
                  <c:v>30</c:v>
                </c:pt>
                <c:pt idx="9">
                  <c:v>38</c:v>
                </c:pt>
                <c:pt idx="10">
                  <c:v>40</c:v>
                </c:pt>
                <c:pt idx="11">
                  <c:v>45</c:v>
                </c:pt>
                <c:pt idx="12">
                  <c:v>50</c:v>
                </c:pt>
              </c:numCache>
            </c:numRef>
          </c:xVal>
          <c:yVal>
            <c:numRef>
              <c:f>'SV Comparison'!$D$12:$D$24</c:f>
              <c:numCache>
                <c:formatCode>0.000</c:formatCode>
                <c:ptCount val="13"/>
                <c:pt idx="0">
                  <c:v>1.4913582657943558</c:v>
                </c:pt>
                <c:pt idx="1">
                  <c:v>1.2180138568129331</c:v>
                </c:pt>
                <c:pt idx="2">
                  <c:v>1.3243570945183911</c:v>
                </c:pt>
                <c:pt idx="3">
                  <c:v>1.3451050811386007</c:v>
                </c:pt>
                <c:pt idx="4">
                  <c:v>1.2989635333885521</c:v>
                </c:pt>
                <c:pt idx="5">
                  <c:v>1.1579404964362829</c:v>
                </c:pt>
                <c:pt idx="6">
                  <c:v>1.1482521011053572</c:v>
                </c:pt>
                <c:pt idx="7">
                  <c:v>1.1470332143031838</c:v>
                </c:pt>
                <c:pt idx="8">
                  <c:v>1.1374885459945021</c:v>
                </c:pt>
                <c:pt idx="9">
                  <c:v>1.1407353335891974</c:v>
                </c:pt>
                <c:pt idx="10">
                  <c:v>1.1325652335310843</c:v>
                </c:pt>
                <c:pt idx="11">
                  <c:v>1.1242321667731043</c:v>
                </c:pt>
                <c:pt idx="12">
                  <c:v>1.1280974290046881</c:v>
                </c:pt>
              </c:numCache>
            </c:numRef>
          </c:yVal>
          <c:smooth val="1"/>
        </c:ser>
        <c:ser>
          <c:idx val="1"/>
          <c:order val="1"/>
          <c:tx>
            <c:v>Moment - Lower</c:v>
          </c:tx>
          <c:spPr>
            <a:ln w="15875">
              <a:solidFill>
                <a:schemeClr val="tx1"/>
              </a:solidFill>
            </a:ln>
          </c:spPr>
          <c:marker>
            <c:symbol val="none"/>
          </c:marker>
          <c:xVal>
            <c:numRef>
              <c:f>'SV Comparison'!$C$12:$C$24</c:f>
              <c:numCache>
                <c:formatCode>General</c:formatCode>
                <c:ptCount val="13"/>
                <c:pt idx="0">
                  <c:v>4</c:v>
                </c:pt>
                <c:pt idx="1">
                  <c:v>8</c:v>
                </c:pt>
                <c:pt idx="2">
                  <c:v>10</c:v>
                </c:pt>
                <c:pt idx="3">
                  <c:v>12</c:v>
                </c:pt>
                <c:pt idx="4">
                  <c:v>16</c:v>
                </c:pt>
                <c:pt idx="5">
                  <c:v>20</c:v>
                </c:pt>
                <c:pt idx="6">
                  <c:v>24</c:v>
                </c:pt>
                <c:pt idx="7">
                  <c:v>26</c:v>
                </c:pt>
                <c:pt idx="8">
                  <c:v>30</c:v>
                </c:pt>
                <c:pt idx="9">
                  <c:v>38</c:v>
                </c:pt>
                <c:pt idx="10">
                  <c:v>40</c:v>
                </c:pt>
                <c:pt idx="11">
                  <c:v>45</c:v>
                </c:pt>
                <c:pt idx="12">
                  <c:v>50</c:v>
                </c:pt>
              </c:numCache>
            </c:numRef>
          </c:xVal>
          <c:yVal>
            <c:numRef>
              <c:f>'SV Comparison'!$E$12:$E$24</c:f>
              <c:numCache>
                <c:formatCode>0.000</c:formatCode>
                <c:ptCount val="13"/>
                <c:pt idx="0">
                  <c:v>1.0653643257500818</c:v>
                </c:pt>
                <c:pt idx="1">
                  <c:v>0.81503306313993151</c:v>
                </c:pt>
                <c:pt idx="2">
                  <c:v>0.80496319344312062</c:v>
                </c:pt>
                <c:pt idx="3">
                  <c:v>0.83580908316084579</c:v>
                </c:pt>
                <c:pt idx="4">
                  <c:v>0.78414315155358616</c:v>
                </c:pt>
                <c:pt idx="5">
                  <c:v>0.62368723904619816</c:v>
                </c:pt>
                <c:pt idx="6">
                  <c:v>0.61420718516154149</c:v>
                </c:pt>
                <c:pt idx="7">
                  <c:v>0.61264192551674956</c:v>
                </c:pt>
                <c:pt idx="8">
                  <c:v>0.58783495588795898</c:v>
                </c:pt>
                <c:pt idx="9">
                  <c:v>0.60617221004356203</c:v>
                </c:pt>
                <c:pt idx="10">
                  <c:v>0.61133900469329239</c:v>
                </c:pt>
                <c:pt idx="11">
                  <c:v>0.61803069841988012</c:v>
                </c:pt>
                <c:pt idx="12">
                  <c:v>0.60669769988144062</c:v>
                </c:pt>
              </c:numCache>
            </c:numRef>
          </c:yVal>
          <c:smooth val="1"/>
        </c:ser>
        <c:ser>
          <c:idx val="2"/>
          <c:order val="2"/>
          <c:tx>
            <c:v>Shear - upper</c:v>
          </c:tx>
          <c:spPr>
            <a:ln w="15875">
              <a:solidFill>
                <a:srgbClr val="FF0000"/>
              </a:solidFill>
              <a:prstDash val="lgDash"/>
            </a:ln>
          </c:spPr>
          <c:marker>
            <c:symbol val="none"/>
          </c:marker>
          <c:xVal>
            <c:numRef>
              <c:f>'SV Comparison'!$C$12:$C$24</c:f>
              <c:numCache>
                <c:formatCode>General</c:formatCode>
                <c:ptCount val="13"/>
                <c:pt idx="0">
                  <c:v>4</c:v>
                </c:pt>
                <c:pt idx="1">
                  <c:v>8</c:v>
                </c:pt>
                <c:pt idx="2">
                  <c:v>10</c:v>
                </c:pt>
                <c:pt idx="3">
                  <c:v>12</c:v>
                </c:pt>
                <c:pt idx="4">
                  <c:v>16</c:v>
                </c:pt>
                <c:pt idx="5">
                  <c:v>20</c:v>
                </c:pt>
                <c:pt idx="6">
                  <c:v>24</c:v>
                </c:pt>
                <c:pt idx="7">
                  <c:v>26</c:v>
                </c:pt>
                <c:pt idx="8">
                  <c:v>30</c:v>
                </c:pt>
                <c:pt idx="9">
                  <c:v>38</c:v>
                </c:pt>
                <c:pt idx="10">
                  <c:v>40</c:v>
                </c:pt>
                <c:pt idx="11">
                  <c:v>45</c:v>
                </c:pt>
                <c:pt idx="12">
                  <c:v>50</c:v>
                </c:pt>
              </c:numCache>
            </c:numRef>
          </c:xVal>
          <c:yVal>
            <c:numRef>
              <c:f>'SV Comparison'!$G$12:$G$24</c:f>
              <c:numCache>
                <c:formatCode>0.000</c:formatCode>
                <c:ptCount val="13"/>
                <c:pt idx="0">
                  <c:v>1.4820566631689402</c:v>
                </c:pt>
                <c:pt idx="1">
                  <c:v>1.2092127970264117</c:v>
                </c:pt>
                <c:pt idx="2">
                  <c:v>1.2262308152282242</c:v>
                </c:pt>
                <c:pt idx="3">
                  <c:v>1.1558262595083177</c:v>
                </c:pt>
                <c:pt idx="4">
                  <c:v>0.83344338065368162</c:v>
                </c:pt>
                <c:pt idx="5">
                  <c:v>0.87142252925419461</c:v>
                </c:pt>
                <c:pt idx="6">
                  <c:v>0.86581490160829777</c:v>
                </c:pt>
                <c:pt idx="7">
                  <c:v>0.8559174091018541</c:v>
                </c:pt>
                <c:pt idx="8">
                  <c:v>0.91379930733594195</c:v>
                </c:pt>
                <c:pt idx="9">
                  <c:v>0.85825631491446042</c:v>
                </c:pt>
                <c:pt idx="10">
                  <c:v>0.84680331533514464</c:v>
                </c:pt>
                <c:pt idx="11">
                  <c:v>0.83550909671241613</c:v>
                </c:pt>
                <c:pt idx="12">
                  <c:v>0.74598109218557307</c:v>
                </c:pt>
              </c:numCache>
            </c:numRef>
          </c:yVal>
          <c:smooth val="1"/>
        </c:ser>
        <c:ser>
          <c:idx val="3"/>
          <c:order val="3"/>
          <c:tx>
            <c:v>Shear - Lower</c:v>
          </c:tx>
          <c:spPr>
            <a:ln w="15875">
              <a:solidFill>
                <a:srgbClr val="FF0000"/>
              </a:solidFill>
              <a:prstDash val="lgDash"/>
            </a:ln>
          </c:spPr>
          <c:marker>
            <c:symbol val="circle"/>
            <c:size val="4"/>
          </c:marker>
          <c:xVal>
            <c:numRef>
              <c:f>'SV Comparison'!$C$12:$C$24</c:f>
              <c:numCache>
                <c:formatCode>General</c:formatCode>
                <c:ptCount val="13"/>
                <c:pt idx="0">
                  <c:v>4</c:v>
                </c:pt>
                <c:pt idx="1">
                  <c:v>8</c:v>
                </c:pt>
                <c:pt idx="2">
                  <c:v>10</c:v>
                </c:pt>
                <c:pt idx="3">
                  <c:v>12</c:v>
                </c:pt>
                <c:pt idx="4">
                  <c:v>16</c:v>
                </c:pt>
                <c:pt idx="5">
                  <c:v>20</c:v>
                </c:pt>
                <c:pt idx="6">
                  <c:v>24</c:v>
                </c:pt>
                <c:pt idx="7">
                  <c:v>26</c:v>
                </c:pt>
                <c:pt idx="8">
                  <c:v>30</c:v>
                </c:pt>
                <c:pt idx="9">
                  <c:v>38</c:v>
                </c:pt>
                <c:pt idx="10">
                  <c:v>40</c:v>
                </c:pt>
                <c:pt idx="11">
                  <c:v>45</c:v>
                </c:pt>
                <c:pt idx="12">
                  <c:v>50</c:v>
                </c:pt>
              </c:numCache>
            </c:numRef>
          </c:xVal>
          <c:yVal>
            <c:numRef>
              <c:f>'SV Comparison'!$H$12:$H$24</c:f>
              <c:numCache>
                <c:formatCode>0.000</c:formatCode>
                <c:ptCount val="13"/>
                <c:pt idx="0">
                  <c:v>1.0500302297460757</c:v>
                </c:pt>
                <c:pt idx="1">
                  <c:v>0.69252100840336162</c:v>
                </c:pt>
                <c:pt idx="2">
                  <c:v>0.60479082321188204</c:v>
                </c:pt>
                <c:pt idx="3">
                  <c:v>0.61515151515151822</c:v>
                </c:pt>
                <c:pt idx="4">
                  <c:v>0.55975859112195758</c:v>
                </c:pt>
                <c:pt idx="5">
                  <c:v>0.51606078483226636</c:v>
                </c:pt>
                <c:pt idx="6">
                  <c:v>0.47700415922161032</c:v>
                </c:pt>
                <c:pt idx="7">
                  <c:v>0.4906148562826379</c:v>
                </c:pt>
                <c:pt idx="8">
                  <c:v>0.47795963241852829</c:v>
                </c:pt>
                <c:pt idx="9">
                  <c:v>0.47514303877940239</c:v>
                </c:pt>
                <c:pt idx="10">
                  <c:v>0.47430275701681385</c:v>
                </c:pt>
                <c:pt idx="11">
                  <c:v>0.49688193637036504</c:v>
                </c:pt>
                <c:pt idx="12">
                  <c:v>0.4376879577535735</c:v>
                </c:pt>
              </c:numCache>
            </c:numRef>
          </c:yVal>
          <c:smooth val="1"/>
        </c:ser>
        <c:axId val="112648576"/>
        <c:axId val="112650496"/>
      </c:scatterChart>
      <c:valAx>
        <c:axId val="112648576"/>
        <c:scaling>
          <c:orientation val="minMax"/>
          <c:max val="55"/>
          <c:min val="0"/>
        </c:scaling>
        <c:axPos val="b"/>
        <c:majorGridlines>
          <c:spPr>
            <a:ln w="6350"/>
          </c:spPr>
        </c:majorGridlines>
        <c:minorGridlines>
          <c:spPr>
            <a:ln>
              <a:prstDash val="sysDash"/>
            </a:ln>
          </c:spPr>
        </c:minorGridlines>
        <c:title>
          <c:tx>
            <c:rich>
              <a:bodyPr/>
              <a:lstStyle/>
              <a:p>
                <a:pPr>
                  <a:defRPr lang="en-US" sz="1100" b="0"/>
                </a:pPr>
                <a:r>
                  <a:rPr lang="en-US" sz="1100" b="0"/>
                  <a:t>Loaded Length (m)</a:t>
                </a:r>
              </a:p>
            </c:rich>
          </c:tx>
          <c:layout>
            <c:manualLayout>
              <c:xMode val="edge"/>
              <c:yMode val="edge"/>
              <c:x val="0.45312038676731548"/>
              <c:y val="0.9445019080058622"/>
            </c:manualLayout>
          </c:layout>
        </c:title>
        <c:numFmt formatCode="General" sourceLinked="1"/>
        <c:majorTickMark val="none"/>
        <c:tickLblPos val="nextTo"/>
        <c:txPr>
          <a:bodyPr/>
          <a:lstStyle/>
          <a:p>
            <a:pPr>
              <a:defRPr lang="en-US" sz="1100"/>
            </a:pPr>
            <a:endParaRPr lang="en-US"/>
          </a:p>
        </c:txPr>
        <c:crossAx val="112650496"/>
        <c:crosses val="autoZero"/>
        <c:crossBetween val="midCat"/>
        <c:majorUnit val="5"/>
        <c:minorUnit val="2.5"/>
      </c:valAx>
      <c:valAx>
        <c:axId val="112650496"/>
        <c:scaling>
          <c:orientation val="minMax"/>
        </c:scaling>
        <c:axPos val="l"/>
        <c:majorGridlines>
          <c:spPr>
            <a:ln w="9525">
              <a:solidFill>
                <a:schemeClr val="tx1"/>
              </a:solidFill>
            </a:ln>
          </c:spPr>
        </c:majorGridlines>
        <c:minorGridlines>
          <c:spPr>
            <a:ln w="3175">
              <a:prstDash val="sysDash"/>
            </a:ln>
          </c:spPr>
        </c:minorGridlines>
        <c:title>
          <c:tx>
            <c:rich>
              <a:bodyPr/>
              <a:lstStyle/>
              <a:p>
                <a:pPr>
                  <a:defRPr lang="en-US" sz="1100" b="0"/>
                </a:pPr>
                <a:r>
                  <a:rPr lang="en-US" sz="1100" b="0"/>
                  <a:t>MTAL/20SV </a:t>
                </a:r>
                <a:r>
                  <a:rPr lang="en-US" sz="1100" b="0" baseline="0"/>
                  <a:t> Load Effect  Ratio</a:t>
                </a:r>
              </a:p>
              <a:p>
                <a:pPr>
                  <a:defRPr lang="en-US" sz="1100" b="0"/>
                </a:pPr>
                <a:r>
                  <a:rPr lang="en-US" sz="1100" b="0" baseline="0"/>
                  <a:t>(simply supported bridge)</a:t>
                </a:r>
                <a:endParaRPr lang="en-US" sz="1100" b="0"/>
              </a:p>
            </c:rich>
          </c:tx>
          <c:layout>
            <c:manualLayout>
              <c:xMode val="edge"/>
              <c:yMode val="edge"/>
              <c:x val="3.2336564340899542E-3"/>
              <c:y val="0.30011782773728807"/>
            </c:manualLayout>
          </c:layout>
        </c:title>
        <c:numFmt formatCode="0.00" sourceLinked="0"/>
        <c:majorTickMark val="none"/>
        <c:tickLblPos val="nextTo"/>
        <c:txPr>
          <a:bodyPr/>
          <a:lstStyle/>
          <a:p>
            <a:pPr>
              <a:defRPr lang="en-US" sz="1000" b="0"/>
            </a:pPr>
            <a:endParaRPr lang="en-US"/>
          </a:p>
        </c:txPr>
        <c:crossAx val="112648576"/>
        <c:crosses val="autoZero"/>
        <c:crossBetween val="midCat"/>
        <c:majorUnit val="0.2"/>
        <c:minorUnit val="0.1"/>
      </c:valAx>
      <c:spPr>
        <a:noFill/>
        <a:ln w="25400">
          <a:noFill/>
        </a:ln>
      </c:spPr>
    </c:plotArea>
    <c:legend>
      <c:legendPos val="t"/>
      <c:layout>
        <c:manualLayout>
          <c:xMode val="edge"/>
          <c:yMode val="edge"/>
          <c:x val="0.26437189127334826"/>
          <c:y val="1.2261926201003527E-2"/>
          <c:w val="0.59785554786024941"/>
          <c:h val="8.6676929193155866E-2"/>
        </c:manualLayout>
      </c:layout>
      <c:txPr>
        <a:bodyPr/>
        <a:lstStyle/>
        <a:p>
          <a:pPr>
            <a:defRPr lang="en-US" sz="1100"/>
          </a:pPr>
          <a:endParaRPr lang="en-US"/>
        </a:p>
      </c:txPr>
    </c:legend>
    <c:plotVisOnly val="1"/>
    <c:dispBlanksAs val="gap"/>
  </c:chart>
  <c:spPr>
    <a:ln>
      <a:noFill/>
    </a:ln>
  </c:sp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en-GB"/>
  <c:chart>
    <c:plotArea>
      <c:layout>
        <c:manualLayout>
          <c:layoutTarget val="inner"/>
          <c:xMode val="edge"/>
          <c:yMode val="edge"/>
          <c:x val="0.11913951363814332"/>
          <c:y val="0.13796501334838174"/>
          <c:w val="0.8507845085542366"/>
          <c:h val="0.70159669927777224"/>
        </c:manualLayout>
      </c:layout>
      <c:scatterChart>
        <c:scatterStyle val="smoothMarker"/>
        <c:ser>
          <c:idx val="0"/>
          <c:order val="0"/>
          <c:tx>
            <c:v>Moment Support: max</c:v>
          </c:tx>
          <c:spPr>
            <a:ln w="9525">
              <a:solidFill>
                <a:srgbClr val="FFC000"/>
              </a:solidFill>
              <a:prstDash val="lgDash"/>
            </a:ln>
          </c:spPr>
          <c:marker>
            <c:symbol val="none"/>
          </c:marker>
          <c:xVal>
            <c:numRef>
              <c:f>'mtal Comparison'!$C$48:$C$61</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'mtal Comparison'!$D$48:$D$61</c:f>
              <c:numCache>
                <c:formatCode>0.000</c:formatCode>
                <c:ptCount val="14"/>
                <c:pt idx="0">
                  <c:v>1</c:v>
                </c:pt>
                <c:pt idx="1">
                  <c:v>0.92887569381696133</c:v>
                </c:pt>
                <c:pt idx="2">
                  <c:v>0.90998237606760357</c:v>
                </c:pt>
                <c:pt idx="3">
                  <c:v>0.93271093012861894</c:v>
                </c:pt>
                <c:pt idx="4">
                  <c:v>0.95975736846324455</c:v>
                </c:pt>
                <c:pt idx="5">
                  <c:v>0.97688920765844456</c:v>
                </c:pt>
                <c:pt idx="6">
                  <c:v>0.99458311983017356</c:v>
                </c:pt>
                <c:pt idx="7">
                  <c:v>0.96191755459149464</c:v>
                </c:pt>
                <c:pt idx="8">
                  <c:v>0.96034136967449368</c:v>
                </c:pt>
                <c:pt idx="9">
                  <c:v>0.94713292444350461</c:v>
                </c:pt>
                <c:pt idx="10">
                  <c:v>0.90790411510323754</c:v>
                </c:pt>
                <c:pt idx="11">
                  <c:v>0.89043303662864681</c:v>
                </c:pt>
                <c:pt idx="12">
                  <c:v>0.91342020070286356</c:v>
                </c:pt>
                <c:pt idx="13">
                  <c:v>0.93683208002477392</c:v>
                </c:pt>
              </c:numCache>
            </c:numRef>
          </c:yVal>
          <c:smooth val="1"/>
        </c:ser>
        <c:ser>
          <c:idx val="1"/>
          <c:order val="1"/>
          <c:tx>
            <c:v>Moment Support: min</c:v>
          </c:tx>
          <c:spPr>
            <a:ln w="9525">
              <a:solidFill>
                <a:schemeClr val="tx1"/>
              </a:solidFill>
            </a:ln>
          </c:spPr>
          <c:marker>
            <c:symbol val="circle"/>
            <c:size val="3"/>
            <c:spPr>
              <a:solidFill>
                <a:schemeClr val="tx1"/>
              </a:solidFill>
              <a:ln>
                <a:solidFill>
                  <a:schemeClr val="tx1"/>
                </a:solidFill>
              </a:ln>
            </c:spPr>
          </c:marker>
          <c:xVal>
            <c:numRef>
              <c:f>'mtal Comparison'!$C$48:$C$61</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'mtal Comparison'!$E$48:$E$61</c:f>
              <c:numCache>
                <c:formatCode>0.000</c:formatCode>
                <c:ptCount val="14"/>
                <c:pt idx="0">
                  <c:v>1</c:v>
                </c:pt>
                <c:pt idx="1">
                  <c:v>0.9284802043422733</c:v>
                </c:pt>
                <c:pt idx="2">
                  <c:v>0.90912766148593949</c:v>
                </c:pt>
                <c:pt idx="3">
                  <c:v>0.93196815377994557</c:v>
                </c:pt>
                <c:pt idx="4">
                  <c:v>0.95931205925624918</c:v>
                </c:pt>
                <c:pt idx="5">
                  <c:v>0.97586492237371303</c:v>
                </c:pt>
                <c:pt idx="6">
                  <c:v>0.99439996993272095</c:v>
                </c:pt>
                <c:pt idx="7">
                  <c:v>0.96082030456853218</c:v>
                </c:pt>
                <c:pt idx="8">
                  <c:v>0.95908525311605863</c:v>
                </c:pt>
                <c:pt idx="9">
                  <c:v>0.94479752813504869</c:v>
                </c:pt>
                <c:pt idx="10">
                  <c:v>0.90503425281237315</c:v>
                </c:pt>
                <c:pt idx="11">
                  <c:v>0.88622504724781481</c:v>
                </c:pt>
                <c:pt idx="12">
                  <c:v>0.91032435063258033</c:v>
                </c:pt>
                <c:pt idx="13">
                  <c:v>0.93394723399555768</c:v>
                </c:pt>
              </c:numCache>
            </c:numRef>
          </c:yVal>
          <c:smooth val="1"/>
        </c:ser>
        <c:ser>
          <c:idx val="2"/>
          <c:order val="2"/>
          <c:tx>
            <c:v>Moment Midspan: max</c:v>
          </c:tx>
          <c:spPr>
            <a:ln w="12700">
              <a:solidFill>
                <a:srgbClr val="FF0000"/>
              </a:solidFill>
              <a:prstDash val="solid"/>
            </a:ln>
          </c:spPr>
          <c:marker>
            <c:symbol val="circle"/>
            <c:size val="3"/>
            <c:spPr>
              <a:solidFill>
                <a:srgbClr val="FF0000"/>
              </a:solidFill>
              <a:ln>
                <a:solidFill>
                  <a:srgbClr val="FF0000"/>
                </a:solidFill>
              </a:ln>
            </c:spPr>
          </c:marker>
          <c:xVal>
            <c:numRef>
              <c:f>'mtal Comparison'!$C$48:$C$61</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'mtal Comparison'!$G$48:$G$61</c:f>
              <c:numCache>
                <c:formatCode>0.000</c:formatCode>
                <c:ptCount val="14"/>
                <c:pt idx="0">
                  <c:v>1</c:v>
                </c:pt>
                <c:pt idx="1">
                  <c:v>0.94692489651094391</c:v>
                </c:pt>
                <c:pt idx="2">
                  <c:v>0.93002586721496361</c:v>
                </c:pt>
                <c:pt idx="3">
                  <c:v>0.94758342617645497</c:v>
                </c:pt>
                <c:pt idx="4">
                  <c:v>0.96816567540969889</c:v>
                </c:pt>
                <c:pt idx="5">
                  <c:v>0.98115183246073601</c:v>
                </c:pt>
                <c:pt idx="6">
                  <c:v>0.99558044238484478</c:v>
                </c:pt>
                <c:pt idx="7">
                  <c:v>0.96827606538045796</c:v>
                </c:pt>
                <c:pt idx="8">
                  <c:v>0.96670383941373661</c:v>
                </c:pt>
                <c:pt idx="9">
                  <c:v>0.95488957161903665</c:v>
                </c:pt>
                <c:pt idx="10">
                  <c:v>0.91889888339522063</c:v>
                </c:pt>
                <c:pt idx="11">
                  <c:v>0.9030306330507839</c:v>
                </c:pt>
                <c:pt idx="12">
                  <c:v>0.92245215204928499</c:v>
                </c:pt>
                <c:pt idx="13">
                  <c:v>0.94338737339416889</c:v>
                </c:pt>
              </c:numCache>
            </c:numRef>
          </c:yVal>
          <c:smooth val="1"/>
        </c:ser>
        <c:ser>
          <c:idx val="3"/>
          <c:order val="3"/>
          <c:tx>
            <c:v>Moment Midspan: min</c:v>
          </c:tx>
          <c:spPr>
            <a:ln w="9525">
              <a:solidFill>
                <a:srgbClr val="FF0000"/>
              </a:solidFill>
              <a:prstDash val="lgDash"/>
            </a:ln>
          </c:spPr>
          <c:marker>
            <c:symbol val="none"/>
          </c:marker>
          <c:xVal>
            <c:numRef>
              <c:f>'mtal Comparison'!$C$48:$C$61</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'mtal Comparison'!$H$48:$H$61</c:f>
              <c:numCache>
                <c:formatCode>0.000</c:formatCode>
                <c:ptCount val="14"/>
                <c:pt idx="0">
                  <c:v>1</c:v>
                </c:pt>
                <c:pt idx="1">
                  <c:v>0.94608242384753216</c:v>
                </c:pt>
                <c:pt idx="2">
                  <c:v>0.92824954231798362</c:v>
                </c:pt>
                <c:pt idx="3">
                  <c:v>0.94490826633684055</c:v>
                </c:pt>
                <c:pt idx="4">
                  <c:v>0.96653671215074721</c:v>
                </c:pt>
                <c:pt idx="5">
                  <c:v>0.97963845457052334</c:v>
                </c:pt>
                <c:pt idx="6">
                  <c:v>0.99509161203563945</c:v>
                </c:pt>
                <c:pt idx="7">
                  <c:v>0.96523115288701322</c:v>
                </c:pt>
                <c:pt idx="8">
                  <c:v>0.96340451427306961</c:v>
                </c:pt>
                <c:pt idx="9">
                  <c:v>0.95045508165496051</c:v>
                </c:pt>
                <c:pt idx="10">
                  <c:v>0.91329182133876263</c:v>
                </c:pt>
                <c:pt idx="11">
                  <c:v>0.89546811851622721</c:v>
                </c:pt>
                <c:pt idx="12">
                  <c:v>0.91751045926761299</c:v>
                </c:pt>
                <c:pt idx="13">
                  <c:v>0.93898605119077572</c:v>
                </c:pt>
              </c:numCache>
            </c:numRef>
          </c:yVal>
          <c:smooth val="1"/>
        </c:ser>
        <c:ser>
          <c:idx val="4"/>
          <c:order val="4"/>
          <c:tx>
            <c:v>Shear - max</c:v>
          </c:tx>
          <c:spPr>
            <a:ln w="12700">
              <a:solidFill>
                <a:schemeClr val="accent1"/>
              </a:solidFill>
              <a:prstDash val="lgDash"/>
            </a:ln>
          </c:spPr>
          <c:marker>
            <c:symbol val="none"/>
          </c:marker>
          <c:xVal>
            <c:numRef>
              <c:f>'mtal Comparison'!$C$48:$C$61</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'mtal Comparison'!$J$48:$J$61</c:f>
              <c:numCache>
                <c:formatCode>0.000</c:formatCode>
                <c:ptCount val="14"/>
                <c:pt idx="0">
                  <c:v>1</c:v>
                </c:pt>
                <c:pt idx="1">
                  <c:v>0.93655467036139062</c:v>
                </c:pt>
                <c:pt idx="2">
                  <c:v>0.91879293424926389</c:v>
                </c:pt>
                <c:pt idx="3">
                  <c:v>0.93953907435508621</c:v>
                </c:pt>
                <c:pt idx="4">
                  <c:v>0.96368639480332008</c:v>
                </c:pt>
                <c:pt idx="5">
                  <c:v>0.97891671520093149</c:v>
                </c:pt>
                <c:pt idx="6">
                  <c:v>0.99511070755046449</c:v>
                </c:pt>
                <c:pt idx="7">
                  <c:v>0.96530370923574749</c:v>
                </c:pt>
                <c:pt idx="8">
                  <c:v>0.96368459837878084</c:v>
                </c:pt>
                <c:pt idx="9">
                  <c:v>0.95116279069767429</c:v>
                </c:pt>
                <c:pt idx="10">
                  <c:v>0.91462331201137514</c:v>
                </c:pt>
                <c:pt idx="11">
                  <c:v>0.8981199565652479</c:v>
                </c:pt>
                <c:pt idx="12">
                  <c:v>0.91948483419125948</c:v>
                </c:pt>
                <c:pt idx="13">
                  <c:v>0.94105642732604211</c:v>
                </c:pt>
              </c:numCache>
            </c:numRef>
          </c:yVal>
          <c:smooth val="1"/>
        </c:ser>
        <c:ser>
          <c:idx val="5"/>
          <c:order val="5"/>
          <c:tx>
            <c:v>Shear - min</c:v>
          </c:tx>
          <c:spPr>
            <a:ln w="12700">
              <a:solidFill>
                <a:srgbClr val="00B050"/>
              </a:solidFill>
              <a:prstDash val="lgDash"/>
            </a:ln>
          </c:spPr>
          <c:marker>
            <c:symbol val="none"/>
          </c:marker>
          <c:xVal>
            <c:numRef>
              <c:f>'mtal Comparison'!$C$48:$C$61</c:f>
              <c:numCache>
                <c:formatCode>General</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'mtal Comparison'!$K$48:$K$61</c:f>
              <c:numCache>
                <c:formatCode>0.000</c:formatCode>
                <c:ptCount val="14"/>
                <c:pt idx="0">
                  <c:v>1</c:v>
                </c:pt>
                <c:pt idx="1">
                  <c:v>0.9352776146669276</c:v>
                </c:pt>
                <c:pt idx="2">
                  <c:v>0.91677203012479058</c:v>
                </c:pt>
                <c:pt idx="3">
                  <c:v>0.93571208858812682</c:v>
                </c:pt>
                <c:pt idx="4">
                  <c:v>0.96194861851672808</c:v>
                </c:pt>
                <c:pt idx="5">
                  <c:v>0.97747571123600463</c:v>
                </c:pt>
                <c:pt idx="6">
                  <c:v>0.99463790446841294</c:v>
                </c:pt>
                <c:pt idx="7">
                  <c:v>0.96437026515151514</c:v>
                </c:pt>
                <c:pt idx="8">
                  <c:v>0.96274597746258483</c:v>
                </c:pt>
                <c:pt idx="9">
                  <c:v>0.94700169569909565</c:v>
                </c:pt>
                <c:pt idx="10">
                  <c:v>0.90902810162875469</c:v>
                </c:pt>
                <c:pt idx="11">
                  <c:v>0.8899520372074996</c:v>
                </c:pt>
                <c:pt idx="12">
                  <c:v>0.91388209296819833</c:v>
                </c:pt>
                <c:pt idx="13">
                  <c:v>0.93598935786435788</c:v>
                </c:pt>
              </c:numCache>
            </c:numRef>
          </c:yVal>
          <c:smooth val="1"/>
        </c:ser>
        <c:axId val="116045696"/>
        <c:axId val="116056064"/>
      </c:scatterChart>
      <c:valAx>
        <c:axId val="116045696"/>
        <c:scaling>
          <c:orientation val="minMax"/>
          <c:max val="55"/>
          <c:min val="0"/>
        </c:scaling>
        <c:axPos val="b"/>
        <c:majorGridlines>
          <c:spPr>
            <a:ln w="6350">
              <a:prstDash val="solid"/>
            </a:ln>
          </c:spPr>
        </c:majorGridlines>
        <c:minorGridlines>
          <c:spPr>
            <a:ln>
              <a:prstDash val="sysDash"/>
            </a:ln>
          </c:spPr>
        </c:minorGridlines>
        <c:title>
          <c:tx>
            <c:rich>
              <a:bodyPr/>
              <a:lstStyle/>
              <a:p>
                <a:pPr>
                  <a:defRPr lang="en-MY" sz="1100" b="0" i="0" u="none" strike="noStrike" baseline="0">
                    <a:solidFill>
                      <a:srgbClr val="000000"/>
                    </a:solidFill>
                    <a:latin typeface="Calibri"/>
                    <a:ea typeface="Calibri"/>
                    <a:cs typeface="Calibri"/>
                  </a:defRPr>
                </a:pPr>
                <a:r>
                  <a:rPr lang="en-MY" sz="1100" b="0"/>
                  <a:t>Loaded Length (m)</a:t>
                </a:r>
              </a:p>
            </c:rich>
          </c:tx>
          <c:layout>
            <c:manualLayout>
              <c:xMode val="edge"/>
              <c:yMode val="edge"/>
              <c:x val="0.43069401435745852"/>
              <c:y val="0.93197561675409901"/>
            </c:manualLayout>
          </c:layout>
        </c:title>
        <c:numFmt formatCode="General" sourceLinked="1"/>
        <c:majorTickMark val="none"/>
        <c:tickLblPos val="nextTo"/>
        <c:spPr>
          <a:ln w="12700"/>
        </c:spPr>
        <c:txPr>
          <a:bodyPr rot="0" vert="horz"/>
          <a:lstStyle/>
          <a:p>
            <a:pPr>
              <a:defRPr lang="en-MY" sz="1000" b="0" i="0" u="none" strike="noStrike" baseline="0">
                <a:solidFill>
                  <a:srgbClr val="000000"/>
                </a:solidFill>
                <a:latin typeface="Calibri"/>
                <a:ea typeface="Calibri"/>
                <a:cs typeface="Calibri"/>
              </a:defRPr>
            </a:pPr>
            <a:endParaRPr lang="en-US"/>
          </a:p>
        </c:txPr>
        <c:crossAx val="116056064"/>
        <c:crosses val="autoZero"/>
        <c:crossBetween val="midCat"/>
        <c:majorUnit val="5"/>
        <c:minorUnit val="2.5"/>
      </c:valAx>
      <c:valAx>
        <c:axId val="116056064"/>
        <c:scaling>
          <c:orientation val="minMax"/>
          <c:max val="1.05"/>
          <c:min val="0.85000000000000064"/>
        </c:scaling>
        <c:axPos val="l"/>
        <c:majorGridlines>
          <c:spPr>
            <a:ln w="9525">
              <a:solidFill>
                <a:schemeClr val="tx1"/>
              </a:solidFill>
            </a:ln>
          </c:spPr>
        </c:majorGridlines>
        <c:minorGridlines>
          <c:spPr>
            <a:ln w="6350">
              <a:prstDash val="dash"/>
            </a:ln>
          </c:spPr>
        </c:minorGridlines>
        <c:title>
          <c:tx>
            <c:rich>
              <a:bodyPr/>
              <a:lstStyle/>
              <a:p>
                <a:pPr>
                  <a:defRPr lang="en-MY" sz="1100" b="0" i="0" u="none" strike="noStrike" baseline="0">
                    <a:solidFill>
                      <a:srgbClr val="000000"/>
                    </a:solidFill>
                    <a:latin typeface="Calibri"/>
                    <a:ea typeface="Calibri"/>
                    <a:cs typeface="Calibri"/>
                  </a:defRPr>
                </a:pPr>
                <a:r>
                  <a:rPr lang="en-MY" sz="1100" b="0"/>
                  <a:t>MTAL/LTAL  Load Effect Ratio</a:t>
                </a:r>
              </a:p>
            </c:rich>
          </c:tx>
        </c:title>
        <c:numFmt formatCode="0.00" sourceLinked="0"/>
        <c:majorTickMark val="none"/>
        <c:tickLblPos val="nextTo"/>
        <c:txPr>
          <a:bodyPr rot="0" vert="horz"/>
          <a:lstStyle/>
          <a:p>
            <a:pPr>
              <a:defRPr lang="en-MY" sz="1000" b="0" i="0" u="none" strike="noStrike" baseline="0">
                <a:solidFill>
                  <a:srgbClr val="000000"/>
                </a:solidFill>
                <a:latin typeface="Calibri"/>
                <a:ea typeface="Calibri"/>
                <a:cs typeface="Calibri"/>
              </a:defRPr>
            </a:pPr>
            <a:endParaRPr lang="en-US"/>
          </a:p>
        </c:txPr>
        <c:crossAx val="116045696"/>
        <c:crosses val="autoZero"/>
        <c:crossBetween val="midCat"/>
        <c:majorUnit val="0.05"/>
        <c:minorUnit val="1.0000000000000005E-2"/>
      </c:valAx>
      <c:spPr>
        <a:noFill/>
        <a:ln w="25400">
          <a:noFill/>
        </a:ln>
      </c:spPr>
    </c:plotArea>
    <c:legend>
      <c:legendPos val="t"/>
      <c:layout>
        <c:manualLayout>
          <c:xMode val="edge"/>
          <c:yMode val="edge"/>
          <c:x val="0.18615545305309841"/>
          <c:y val="0"/>
          <c:w val="0.70980100346740183"/>
          <c:h val="0.13352799145299274"/>
        </c:manualLayout>
      </c:layout>
      <c:txPr>
        <a:bodyPr/>
        <a:lstStyle/>
        <a:p>
          <a:pPr>
            <a:defRPr lang="en-MY" sz="1050" b="0" i="0" u="none" strike="noStrike" baseline="0">
              <a:solidFill>
                <a:srgbClr val="000000"/>
              </a:solidFill>
              <a:latin typeface="Calibri"/>
              <a:ea typeface="Calibri"/>
              <a:cs typeface="Calibri"/>
            </a:defRPr>
          </a:pPr>
          <a:endParaRPr lang="en-US"/>
        </a:p>
      </c:txPr>
    </c:legend>
    <c:plotVisOnly val="1"/>
    <c:dispBlanksAs val="gap"/>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1895505050505052"/>
          <c:y val="0.17838271604938272"/>
          <c:w val="0.85011548821549165"/>
          <c:h val="0.69704999999999995"/>
        </c:manualLayout>
      </c:layout>
      <c:scatterChart>
        <c:scatterStyle val="smoothMarker"/>
        <c:ser>
          <c:idx val="1"/>
          <c:order val="0"/>
          <c:tx>
            <c:v>Moment at mid-span</c:v>
          </c:tx>
          <c:spPr>
            <a:ln w="25400">
              <a:solidFill>
                <a:srgbClr val="FF0000"/>
              </a:solidFill>
              <a:prstDash val="dash"/>
            </a:ln>
          </c:spPr>
          <c:marker>
            <c:symbol val="none"/>
          </c:marker>
          <c:xVal>
            <c:numRef>
              <c:f>Continuous!$D$113:$D$134</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Continuous!$K$113:$K$134</c:f>
              <c:numCache>
                <c:formatCode>0.000</c:formatCode>
                <c:ptCount val="22"/>
                <c:pt idx="0">
                  <c:v>1</c:v>
                </c:pt>
                <c:pt idx="1">
                  <c:v>0.96284354368186764</c:v>
                </c:pt>
                <c:pt idx="2">
                  <c:v>0.95745937961595251</c:v>
                </c:pt>
                <c:pt idx="3">
                  <c:v>0.94998218738867135</c:v>
                </c:pt>
                <c:pt idx="4">
                  <c:v>0.96159152364660005</c:v>
                </c:pt>
                <c:pt idx="5">
                  <c:v>0.97655098485863556</c:v>
                </c:pt>
                <c:pt idx="6">
                  <c:v>0.98121155638397062</c:v>
                </c:pt>
                <c:pt idx="7">
                  <c:v>0.9859612262439118</c:v>
                </c:pt>
                <c:pt idx="8">
                  <c:v>0.99056447149972338</c:v>
                </c:pt>
                <c:pt idx="9">
                  <c:v>0.99663439260541964</c:v>
                </c:pt>
                <c:pt idx="10">
                  <c:v>0.98279487669662036</c:v>
                </c:pt>
                <c:pt idx="11">
                  <c:v>0.975110165060871</c:v>
                </c:pt>
                <c:pt idx="12">
                  <c:v>0.97350270431201258</c:v>
                </c:pt>
                <c:pt idx="13">
                  <c:v>0.97095570339120563</c:v>
                </c:pt>
                <c:pt idx="14">
                  <c:v>0.96320707271235328</c:v>
                </c:pt>
                <c:pt idx="15">
                  <c:v>0.95667749331295371</c:v>
                </c:pt>
                <c:pt idx="16">
                  <c:v>0.94929504311977808</c:v>
                </c:pt>
                <c:pt idx="17">
                  <c:v>0.94127728311401782</c:v>
                </c:pt>
                <c:pt idx="18">
                  <c:v>0.93244434846767066</c:v>
                </c:pt>
                <c:pt idx="19">
                  <c:v>0.91858469864211578</c:v>
                </c:pt>
                <c:pt idx="20">
                  <c:v>0.9347148941580351</c:v>
                </c:pt>
                <c:pt idx="21">
                  <c:v>0.95184092160538925</c:v>
                </c:pt>
              </c:numCache>
            </c:numRef>
          </c:yVal>
          <c:smooth val="1"/>
        </c:ser>
        <c:ser>
          <c:idx val="0"/>
          <c:order val="1"/>
          <c:tx>
            <c:v>Moment at support</c:v>
          </c:tx>
          <c:spPr>
            <a:ln w="15875">
              <a:solidFill>
                <a:schemeClr val="tx1"/>
              </a:solidFill>
            </a:ln>
          </c:spPr>
          <c:marker>
            <c:symbol val="star"/>
            <c:size val="5"/>
            <c:spPr>
              <a:noFill/>
              <a:ln w="15875">
                <a:solidFill>
                  <a:schemeClr val="tx1"/>
                </a:solidFill>
              </a:ln>
            </c:spPr>
          </c:marker>
          <c:xVal>
            <c:numRef>
              <c:f>Continuous!$D$113:$D$134</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Continuous!$L$113:$L$134</c:f>
              <c:numCache>
                <c:formatCode>0.000</c:formatCode>
                <c:ptCount val="22"/>
                <c:pt idx="0">
                  <c:v>1</c:v>
                </c:pt>
                <c:pt idx="1">
                  <c:v>0.92870905587668595</c:v>
                </c:pt>
                <c:pt idx="2">
                  <c:v>0.92101124954638924</c:v>
                </c:pt>
                <c:pt idx="3">
                  <c:v>0.90978918123876451</c:v>
                </c:pt>
                <c:pt idx="4">
                  <c:v>0.93248561913412065</c:v>
                </c:pt>
                <c:pt idx="5">
                  <c:v>0.95966745843230394</c:v>
                </c:pt>
                <c:pt idx="6">
                  <c:v>0.96830194528404245</c:v>
                </c:pt>
                <c:pt idx="7">
                  <c:v>0.97666861636447078</c:v>
                </c:pt>
                <c:pt idx="8">
                  <c:v>0.98457726677987811</c:v>
                </c:pt>
                <c:pt idx="9">
                  <c:v>0.99454466104160288</c:v>
                </c:pt>
                <c:pt idx="10">
                  <c:v>0.97289436227490023</c:v>
                </c:pt>
                <c:pt idx="11">
                  <c:v>0.9617049971607079</c:v>
                </c:pt>
                <c:pt idx="12">
                  <c:v>0.9601024833696038</c:v>
                </c:pt>
                <c:pt idx="13">
                  <c:v>0.9571113128056461</c:v>
                </c:pt>
                <c:pt idx="14">
                  <c:v>0.94667273293264043</c:v>
                </c:pt>
                <c:pt idx="15">
                  <c:v>0.93823426033423152</c:v>
                </c:pt>
                <c:pt idx="16">
                  <c:v>0.92884052303789577</c:v>
                </c:pt>
                <c:pt idx="17">
                  <c:v>0.91878041871604033</c:v>
                </c:pt>
                <c:pt idx="18">
                  <c:v>0.9078174353720907</c:v>
                </c:pt>
                <c:pt idx="19">
                  <c:v>0.89030261590407644</c:v>
                </c:pt>
                <c:pt idx="20">
                  <c:v>0.91315071655519475</c:v>
                </c:pt>
                <c:pt idx="21">
                  <c:v>0.93648992287161359</c:v>
                </c:pt>
              </c:numCache>
            </c:numRef>
          </c:yVal>
          <c:smooth val="1"/>
        </c:ser>
        <c:ser>
          <c:idx val="2"/>
          <c:order val="2"/>
          <c:tx>
            <c:v>Shear at support</c:v>
          </c:tx>
          <c:spPr>
            <a:ln w="15875">
              <a:solidFill>
                <a:srgbClr val="002060"/>
              </a:solidFill>
            </a:ln>
          </c:spPr>
          <c:marker>
            <c:symbol val="none"/>
          </c:marker>
          <c:xVal>
            <c:numRef>
              <c:f>Continuous!$D$113:$D$134</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Continuous!$M$113:$M$134</c:f>
              <c:numCache>
                <c:formatCode>0.000</c:formatCode>
                <c:ptCount val="22"/>
                <c:pt idx="0">
                  <c:v>1</c:v>
                </c:pt>
                <c:pt idx="1">
                  <c:v>0.94891117925263757</c:v>
                </c:pt>
                <c:pt idx="2">
                  <c:v>0.94142877567554673</c:v>
                </c:pt>
                <c:pt idx="3">
                  <c:v>0.93162316767965681</c:v>
                </c:pt>
                <c:pt idx="4">
                  <c:v>0.94796706561412469</c:v>
                </c:pt>
                <c:pt idx="5">
                  <c:v>0.96850233692338961</c:v>
                </c:pt>
                <c:pt idx="6">
                  <c:v>0.97498140245096165</c:v>
                </c:pt>
                <c:pt idx="7">
                  <c:v>0.98147657108223085</c:v>
                </c:pt>
                <c:pt idx="8">
                  <c:v>0.98764206112765762</c:v>
                </c:pt>
                <c:pt idx="9">
                  <c:v>0.9955959755093271</c:v>
                </c:pt>
                <c:pt idx="10">
                  <c:v>0.9778614049362625</c:v>
                </c:pt>
                <c:pt idx="11">
                  <c:v>0.96835707624529765</c:v>
                </c:pt>
                <c:pt idx="12">
                  <c:v>0.9667104820713478</c:v>
                </c:pt>
                <c:pt idx="13">
                  <c:v>0.96387085504672665</c:v>
                </c:pt>
                <c:pt idx="14">
                  <c:v>0.95468680586406029</c:v>
                </c:pt>
                <c:pt idx="15">
                  <c:v>0.94711436452365749</c:v>
                </c:pt>
                <c:pt idx="16">
                  <c:v>0.93862586898056855</c:v>
                </c:pt>
                <c:pt idx="17">
                  <c:v>0.92947066543527934</c:v>
                </c:pt>
                <c:pt idx="18">
                  <c:v>0.91946308724832149</c:v>
                </c:pt>
                <c:pt idx="19">
                  <c:v>0.90361122298295049</c:v>
                </c:pt>
                <c:pt idx="20">
                  <c:v>0.92334276518996417</c:v>
                </c:pt>
                <c:pt idx="21">
                  <c:v>0.94369138870903724</c:v>
                </c:pt>
              </c:numCache>
            </c:numRef>
          </c:yVal>
          <c:smooth val="1"/>
        </c:ser>
        <c:axId val="25668992"/>
        <c:axId val="102573568"/>
      </c:scatterChart>
      <c:valAx>
        <c:axId val="25668992"/>
        <c:scaling>
          <c:orientation val="minMax"/>
          <c:max val="55"/>
          <c:min val="0"/>
        </c:scaling>
        <c:axPos val="b"/>
        <c:majorGridlines>
          <c:spPr>
            <a:ln w="6350"/>
          </c:spPr>
        </c:majorGridlines>
        <c:minorGridlines>
          <c:spPr>
            <a:ln>
              <a:prstDash val="lgDash"/>
            </a:ln>
          </c:spPr>
        </c:minorGridlines>
        <c:title>
          <c:tx>
            <c:rich>
              <a:bodyPr/>
              <a:lstStyle/>
              <a:p>
                <a:pPr>
                  <a:defRPr lang="en-US" sz="1200" b="0"/>
                </a:pPr>
                <a:r>
                  <a:rPr lang="en-US" sz="1200" b="0"/>
                  <a:t>Loaded Length (m)</a:t>
                </a:r>
              </a:p>
            </c:rich>
          </c:tx>
          <c:layout>
            <c:manualLayout>
              <c:xMode val="edge"/>
              <c:yMode val="edge"/>
              <c:x val="0.39119533946457918"/>
              <c:y val="0.9513784298200999"/>
            </c:manualLayout>
          </c:layout>
        </c:title>
        <c:numFmt formatCode="General" sourceLinked="1"/>
        <c:majorTickMark val="none"/>
        <c:tickLblPos val="nextTo"/>
        <c:spPr>
          <a:ln w="15875">
            <a:solidFill>
              <a:schemeClr val="tx1"/>
            </a:solidFill>
          </a:ln>
        </c:spPr>
        <c:txPr>
          <a:bodyPr/>
          <a:lstStyle/>
          <a:p>
            <a:pPr>
              <a:defRPr lang="en-US"/>
            </a:pPr>
            <a:endParaRPr lang="en-US"/>
          </a:p>
        </c:txPr>
        <c:crossAx val="102573568"/>
        <c:crosses val="autoZero"/>
        <c:crossBetween val="midCat"/>
        <c:majorUnit val="5"/>
        <c:minorUnit val="2.5"/>
      </c:valAx>
      <c:valAx>
        <c:axId val="102573568"/>
        <c:scaling>
          <c:orientation val="minMax"/>
          <c:max val="1.1000000000000001"/>
          <c:min val="0.8"/>
        </c:scaling>
        <c:axPos val="l"/>
        <c:majorGridlines>
          <c:spPr>
            <a:ln w="9525">
              <a:solidFill>
                <a:schemeClr val="tx1"/>
              </a:solidFill>
            </a:ln>
          </c:spPr>
        </c:majorGridlines>
        <c:minorGridlines>
          <c:spPr>
            <a:ln>
              <a:prstDash val="dash"/>
            </a:ln>
          </c:spPr>
        </c:minorGridlines>
        <c:title>
          <c:tx>
            <c:rich>
              <a:bodyPr/>
              <a:lstStyle/>
              <a:p>
                <a:pPr>
                  <a:defRPr lang="en-US" sz="1200" b="0"/>
                </a:pPr>
                <a:r>
                  <a:rPr sz="1200" b="0"/>
                  <a:t>MTAL/LTAL Load Effect Ratio</a:t>
                </a:r>
              </a:p>
            </c:rich>
          </c:tx>
          <c:layout>
            <c:manualLayout>
              <c:xMode val="edge"/>
              <c:yMode val="edge"/>
              <c:x val="8.9190443399900683E-3"/>
              <c:y val="0.29278404145497555"/>
            </c:manualLayout>
          </c:layout>
        </c:title>
        <c:numFmt formatCode="0.00" sourceLinked="0"/>
        <c:majorTickMark val="none"/>
        <c:tickLblPos val="nextTo"/>
        <c:txPr>
          <a:bodyPr/>
          <a:lstStyle/>
          <a:p>
            <a:pPr>
              <a:defRPr lang="en-US"/>
            </a:pPr>
            <a:endParaRPr lang="en-US"/>
          </a:p>
        </c:txPr>
        <c:crossAx val="25668992"/>
        <c:crosses val="autoZero"/>
        <c:crossBetween val="midCat"/>
        <c:majorUnit val="0.05"/>
        <c:minorUnit val="2.5000000000000012E-2"/>
      </c:valAx>
      <c:spPr>
        <a:ln>
          <a:solidFill>
            <a:srgbClr val="EEECE1">
              <a:lumMod val="90000"/>
            </a:srgbClr>
          </a:solidFill>
        </a:ln>
      </c:spPr>
    </c:plotArea>
    <c:legend>
      <c:legendPos val="t"/>
      <c:layout>
        <c:manualLayout>
          <c:xMode val="edge"/>
          <c:yMode val="edge"/>
          <c:x val="0.13972811447811448"/>
          <c:y val="1.6899176954732521E-2"/>
          <c:w val="0.42838636363636801"/>
          <c:h val="0.14242695473251041"/>
        </c:manualLayout>
      </c:layout>
      <c:spPr>
        <a:ln>
          <a:noFill/>
        </a:ln>
        <a:effectLst>
          <a:outerShdw blurRad="50800" dist="50800" dir="5400000" algn="ctr" rotWithShape="0">
            <a:schemeClr val="tx1"/>
          </a:outerShdw>
        </a:effectLst>
      </c:spPr>
      <c:txPr>
        <a:bodyPr/>
        <a:lstStyle/>
        <a:p>
          <a:pPr>
            <a:defRPr lang="en-US" sz="1100" b="0"/>
          </a:pPr>
          <a:endParaRPr lang="en-US"/>
        </a:p>
      </c:txPr>
    </c:legend>
    <c:plotVisOnly val="1"/>
  </c:chart>
  <c:spPr>
    <a:ln>
      <a:noFill/>
    </a:ln>
  </c:spPr>
  <c:externalData r:id="rId1"/>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1895505050505052"/>
          <c:y val="0.17838271604938272"/>
          <c:w val="0.85011548821549165"/>
          <c:h val="0.69704999999999995"/>
        </c:manualLayout>
      </c:layout>
      <c:scatterChart>
        <c:scatterStyle val="smoothMarker"/>
        <c:ser>
          <c:idx val="1"/>
          <c:order val="0"/>
          <c:tx>
            <c:v>Moment at mid-span</c:v>
          </c:tx>
          <c:spPr>
            <a:ln w="25400">
              <a:solidFill>
                <a:srgbClr val="FF0000"/>
              </a:solidFill>
              <a:prstDash val="dash"/>
            </a:ln>
          </c:spPr>
          <c:marker>
            <c:symbol val="none"/>
          </c:marker>
          <c:xVal>
            <c:numRef>
              <c:f>Continuous!$P$113:$P$134</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Continuous!$W$113:$W$134</c:f>
              <c:numCache>
                <c:formatCode>0.000</c:formatCode>
                <c:ptCount val="22"/>
                <c:pt idx="0">
                  <c:v>1</c:v>
                </c:pt>
                <c:pt idx="1">
                  <c:v>0.93746008351756316</c:v>
                </c:pt>
                <c:pt idx="2">
                  <c:v>0.92987160008341996</c:v>
                </c:pt>
                <c:pt idx="3">
                  <c:v>0.91917492366174369</c:v>
                </c:pt>
                <c:pt idx="4">
                  <c:v>0.93910783346642612</c:v>
                </c:pt>
                <c:pt idx="5">
                  <c:v>0.96341054877972765</c:v>
                </c:pt>
                <c:pt idx="6">
                  <c:v>0.97112526971461144</c:v>
                </c:pt>
                <c:pt idx="7">
                  <c:v>0.97867728947143062</c:v>
                </c:pt>
                <c:pt idx="8">
                  <c:v>0.98487458782557169</c:v>
                </c:pt>
                <c:pt idx="9">
                  <c:v>0.99466761178280549</c:v>
                </c:pt>
                <c:pt idx="10">
                  <c:v>0.9733713839899808</c:v>
                </c:pt>
                <c:pt idx="11">
                  <c:v>0.96233204951048124</c:v>
                </c:pt>
                <c:pt idx="12">
                  <c:v>0.96072186836518791</c:v>
                </c:pt>
                <c:pt idx="13">
                  <c:v>0.9577386750551885</c:v>
                </c:pt>
                <c:pt idx="14">
                  <c:v>0.94741218615392142</c:v>
                </c:pt>
                <c:pt idx="15">
                  <c:v>0.93904210014312162</c:v>
                </c:pt>
                <c:pt idx="16">
                  <c:v>0.92972252968876068</c:v>
                </c:pt>
                <c:pt idx="17">
                  <c:v>0.91974636053199132</c:v>
                </c:pt>
                <c:pt idx="18">
                  <c:v>0.90885848867762453</c:v>
                </c:pt>
                <c:pt idx="19">
                  <c:v>0.89148695238729558</c:v>
                </c:pt>
                <c:pt idx="20">
                  <c:v>0.91405150804164947</c:v>
                </c:pt>
                <c:pt idx="21">
                  <c:v>0.93712225530962345</c:v>
                </c:pt>
              </c:numCache>
            </c:numRef>
          </c:yVal>
          <c:smooth val="1"/>
        </c:ser>
        <c:ser>
          <c:idx val="0"/>
          <c:order val="1"/>
          <c:tx>
            <c:v>Moment at support</c:v>
          </c:tx>
          <c:spPr>
            <a:ln w="15875">
              <a:solidFill>
                <a:schemeClr val="tx1"/>
              </a:solidFill>
            </a:ln>
          </c:spPr>
          <c:marker>
            <c:symbol val="star"/>
            <c:size val="5"/>
            <c:spPr>
              <a:noFill/>
              <a:ln w="15875">
                <a:solidFill>
                  <a:schemeClr val="tx1"/>
                </a:solidFill>
              </a:ln>
            </c:spPr>
          </c:marker>
          <c:xVal>
            <c:numRef>
              <c:f>Continuous!$P$113:$P$134</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Continuous!$X$113:$X$134</c:f>
              <c:numCache>
                <c:formatCode>0.000</c:formatCode>
                <c:ptCount val="22"/>
                <c:pt idx="0">
                  <c:v>1</c:v>
                </c:pt>
                <c:pt idx="1">
                  <c:v>0.92872741711336526</c:v>
                </c:pt>
                <c:pt idx="2">
                  <c:v>0.92102964300273715</c:v>
                </c:pt>
                <c:pt idx="3">
                  <c:v>0.9097795591182366</c:v>
                </c:pt>
                <c:pt idx="4">
                  <c:v>0.93250630782169508</c:v>
                </c:pt>
                <c:pt idx="5">
                  <c:v>0.95966574080668521</c:v>
                </c:pt>
                <c:pt idx="6">
                  <c:v>0.96829572469699077</c:v>
                </c:pt>
                <c:pt idx="7">
                  <c:v>0.97668198227765024</c:v>
                </c:pt>
                <c:pt idx="8">
                  <c:v>0.98457478336955551</c:v>
                </c:pt>
                <c:pt idx="9">
                  <c:v>0.99456327436355796</c:v>
                </c:pt>
                <c:pt idx="10">
                  <c:v>0.97290477241901885</c:v>
                </c:pt>
                <c:pt idx="11">
                  <c:v>0.96170062290890668</c:v>
                </c:pt>
                <c:pt idx="12">
                  <c:v>0.9601036105758638</c:v>
                </c:pt>
                <c:pt idx="13">
                  <c:v>0.95711054683705521</c:v>
                </c:pt>
                <c:pt idx="14">
                  <c:v>0.94667836996752941</c:v>
                </c:pt>
                <c:pt idx="15">
                  <c:v>0.93823231909018834</c:v>
                </c:pt>
                <c:pt idx="16">
                  <c:v>0.92884058254708113</c:v>
                </c:pt>
                <c:pt idx="17">
                  <c:v>0.91878682643702969</c:v>
                </c:pt>
                <c:pt idx="18">
                  <c:v>0.90781529583829812</c:v>
                </c:pt>
                <c:pt idx="19">
                  <c:v>0.89030516228032086</c:v>
                </c:pt>
                <c:pt idx="20">
                  <c:v>0.91315461288755362</c:v>
                </c:pt>
                <c:pt idx="21">
                  <c:v>0.93649237414245956</c:v>
                </c:pt>
              </c:numCache>
            </c:numRef>
          </c:yVal>
          <c:smooth val="1"/>
        </c:ser>
        <c:ser>
          <c:idx val="2"/>
          <c:order val="2"/>
          <c:tx>
            <c:v>Shear at support</c:v>
          </c:tx>
          <c:spPr>
            <a:ln w="15875">
              <a:solidFill>
                <a:srgbClr val="002060"/>
              </a:solidFill>
            </a:ln>
          </c:spPr>
          <c:marker>
            <c:symbol val="none"/>
          </c:marker>
          <c:xVal>
            <c:numRef>
              <c:f>Continuous!$P$113:$P$134</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Continuous!$Y$113:$Y$134</c:f>
              <c:numCache>
                <c:formatCode>0.000</c:formatCode>
                <c:ptCount val="22"/>
                <c:pt idx="0">
                  <c:v>1</c:v>
                </c:pt>
                <c:pt idx="1">
                  <c:v>0.9330698481882318</c:v>
                </c:pt>
                <c:pt idx="2">
                  <c:v>0.9253577713583685</c:v>
                </c:pt>
                <c:pt idx="3">
                  <c:v>0.91439270695847064</c:v>
                </c:pt>
                <c:pt idx="4">
                  <c:v>0.93571449162559206</c:v>
                </c:pt>
                <c:pt idx="5">
                  <c:v>0.96150794736410161</c:v>
                </c:pt>
                <c:pt idx="6">
                  <c:v>0.96968270161395786</c:v>
                </c:pt>
                <c:pt idx="7">
                  <c:v>0.97764815326981325</c:v>
                </c:pt>
                <c:pt idx="8">
                  <c:v>0.98519165877697668</c:v>
                </c:pt>
                <c:pt idx="9">
                  <c:v>0.99477978695887737</c:v>
                </c:pt>
                <c:pt idx="10">
                  <c:v>0.97390000881756467</c:v>
                </c:pt>
                <c:pt idx="11">
                  <c:v>0.96303356817239949</c:v>
                </c:pt>
                <c:pt idx="12">
                  <c:v>0.96141899943349463</c:v>
                </c:pt>
                <c:pt idx="13">
                  <c:v>0.95843796159527328</c:v>
                </c:pt>
                <c:pt idx="14">
                  <c:v>0.94825566144968165</c:v>
                </c:pt>
                <c:pt idx="15">
                  <c:v>0.93996381562567743</c:v>
                </c:pt>
                <c:pt idx="16">
                  <c:v>0.93072916666666672</c:v>
                </c:pt>
                <c:pt idx="17">
                  <c:v>0.92084924668451795</c:v>
                </c:pt>
                <c:pt idx="18">
                  <c:v>0.9100519234630986</c:v>
                </c:pt>
                <c:pt idx="19">
                  <c:v>0.89284833200844693</c:v>
                </c:pt>
                <c:pt idx="20">
                  <c:v>0.9150960779152405</c:v>
                </c:pt>
                <c:pt idx="21">
                  <c:v>0.93785683473318704</c:v>
                </c:pt>
              </c:numCache>
            </c:numRef>
          </c:yVal>
          <c:smooth val="1"/>
        </c:ser>
        <c:axId val="116149248"/>
        <c:axId val="116155520"/>
      </c:scatterChart>
      <c:valAx>
        <c:axId val="116149248"/>
        <c:scaling>
          <c:orientation val="minMax"/>
          <c:max val="55"/>
          <c:min val="0"/>
        </c:scaling>
        <c:axPos val="b"/>
        <c:majorGridlines>
          <c:spPr>
            <a:ln w="6350"/>
          </c:spPr>
        </c:majorGridlines>
        <c:minorGridlines>
          <c:spPr>
            <a:ln>
              <a:prstDash val="lgDash"/>
            </a:ln>
          </c:spPr>
        </c:minorGridlines>
        <c:title>
          <c:tx>
            <c:rich>
              <a:bodyPr/>
              <a:lstStyle/>
              <a:p>
                <a:pPr>
                  <a:defRPr lang="en-US" sz="1200" b="0"/>
                </a:pPr>
                <a:r>
                  <a:rPr lang="en-US" sz="1200" b="0"/>
                  <a:t>Loaded Length (m)</a:t>
                </a:r>
              </a:p>
            </c:rich>
          </c:tx>
          <c:layout>
            <c:manualLayout>
              <c:xMode val="edge"/>
              <c:yMode val="edge"/>
              <c:x val="0.39119533946457918"/>
              <c:y val="0.9513784298200999"/>
            </c:manualLayout>
          </c:layout>
        </c:title>
        <c:numFmt formatCode="General" sourceLinked="1"/>
        <c:majorTickMark val="none"/>
        <c:tickLblPos val="nextTo"/>
        <c:spPr>
          <a:ln w="15875">
            <a:solidFill>
              <a:schemeClr val="tx1"/>
            </a:solidFill>
          </a:ln>
        </c:spPr>
        <c:txPr>
          <a:bodyPr/>
          <a:lstStyle/>
          <a:p>
            <a:pPr>
              <a:defRPr lang="en-US"/>
            </a:pPr>
            <a:endParaRPr lang="en-US"/>
          </a:p>
        </c:txPr>
        <c:crossAx val="116155520"/>
        <c:crosses val="autoZero"/>
        <c:crossBetween val="midCat"/>
        <c:majorUnit val="5"/>
        <c:minorUnit val="2.5"/>
      </c:valAx>
      <c:valAx>
        <c:axId val="116155520"/>
        <c:scaling>
          <c:orientation val="minMax"/>
          <c:max val="1.1000000000000001"/>
          <c:min val="0.8"/>
        </c:scaling>
        <c:axPos val="l"/>
        <c:majorGridlines>
          <c:spPr>
            <a:ln w="9525">
              <a:solidFill>
                <a:schemeClr val="tx1"/>
              </a:solidFill>
            </a:ln>
          </c:spPr>
        </c:majorGridlines>
        <c:minorGridlines>
          <c:spPr>
            <a:ln>
              <a:prstDash val="dash"/>
            </a:ln>
          </c:spPr>
        </c:minorGridlines>
        <c:title>
          <c:tx>
            <c:rich>
              <a:bodyPr/>
              <a:lstStyle/>
              <a:p>
                <a:pPr>
                  <a:defRPr lang="en-US" sz="1200" b="0"/>
                </a:pPr>
                <a:r>
                  <a:rPr sz="1200" b="0"/>
                  <a:t>MTAL/LTAL Load Effect Ratio</a:t>
                </a:r>
              </a:p>
            </c:rich>
          </c:tx>
          <c:layout>
            <c:manualLayout>
              <c:xMode val="edge"/>
              <c:yMode val="edge"/>
              <c:x val="8.9190443399900614E-3"/>
              <c:y val="0.29278404145497544"/>
            </c:manualLayout>
          </c:layout>
        </c:title>
        <c:numFmt formatCode="0.00" sourceLinked="0"/>
        <c:majorTickMark val="none"/>
        <c:tickLblPos val="nextTo"/>
        <c:txPr>
          <a:bodyPr/>
          <a:lstStyle/>
          <a:p>
            <a:pPr>
              <a:defRPr lang="en-US"/>
            </a:pPr>
            <a:endParaRPr lang="en-US"/>
          </a:p>
        </c:txPr>
        <c:crossAx val="116149248"/>
        <c:crosses val="autoZero"/>
        <c:crossBetween val="midCat"/>
        <c:majorUnit val="0.05"/>
        <c:minorUnit val="2.5000000000000012E-2"/>
      </c:valAx>
      <c:spPr>
        <a:ln>
          <a:solidFill>
            <a:srgbClr val="EEECE1">
              <a:lumMod val="90000"/>
            </a:srgbClr>
          </a:solidFill>
        </a:ln>
      </c:spPr>
    </c:plotArea>
    <c:legend>
      <c:legendPos val="t"/>
      <c:layout>
        <c:manualLayout>
          <c:xMode val="edge"/>
          <c:yMode val="edge"/>
          <c:x val="0.13972811447811448"/>
          <c:y val="1.6899176954732521E-2"/>
          <c:w val="0.42838636363636773"/>
          <c:h val="0.14242695473251041"/>
        </c:manualLayout>
      </c:layout>
      <c:spPr>
        <a:ln>
          <a:noFill/>
        </a:ln>
        <a:effectLst>
          <a:outerShdw blurRad="50800" dist="50800" dir="5400000" algn="ctr" rotWithShape="0">
            <a:schemeClr val="tx1"/>
          </a:outerShdw>
        </a:effectLst>
      </c:spPr>
      <c:txPr>
        <a:bodyPr/>
        <a:lstStyle/>
        <a:p>
          <a:pPr>
            <a:defRPr lang="en-US" sz="1100" b="0"/>
          </a:pPr>
          <a:endParaRPr lang="en-US"/>
        </a:p>
      </c:txPr>
    </c:legend>
    <c:plotVisOnly val="1"/>
  </c:chart>
  <c:spPr>
    <a:ln>
      <a:noFill/>
    </a:ln>
  </c:spPr>
  <c:externalData r:id="rId1"/>
  <c:userShapes r:id="rId2"/>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6123131038001651"/>
          <c:y val="0.14963786008230578"/>
          <c:w val="0.80142503352490835"/>
          <c:h val="0.70013888888888964"/>
        </c:manualLayout>
      </c:layout>
      <c:scatterChart>
        <c:scatterStyle val="smoothMarker"/>
        <c:ser>
          <c:idx val="0"/>
          <c:order val="0"/>
          <c:tx>
            <c:v>mid-span moment: 1 span loaded</c:v>
          </c:tx>
          <c:spPr>
            <a:ln w="25400">
              <a:solidFill>
                <a:schemeClr val="tx1"/>
              </a:solidFill>
            </a:ln>
          </c:spPr>
          <c:marker>
            <c:symbol val="none"/>
          </c:marker>
          <c:xVal>
            <c:numRef>
              <c:f>Continuous!$P$114:$P$134</c:f>
              <c:numCache>
                <c:formatCode>General</c:formatCode>
                <c:ptCount val="21"/>
                <c:pt idx="0">
                  <c:v>4</c:v>
                </c:pt>
                <c:pt idx="1">
                  <c:v>6</c:v>
                </c:pt>
                <c:pt idx="2">
                  <c:v>8</c:v>
                </c:pt>
                <c:pt idx="3">
                  <c:v>10</c:v>
                </c:pt>
                <c:pt idx="4">
                  <c:v>12</c:v>
                </c:pt>
                <c:pt idx="5">
                  <c:v>14</c:v>
                </c:pt>
                <c:pt idx="6">
                  <c:v>16</c:v>
                </c:pt>
                <c:pt idx="7">
                  <c:v>18</c:v>
                </c:pt>
                <c:pt idx="8">
                  <c:v>20</c:v>
                </c:pt>
                <c:pt idx="9">
                  <c:v>22</c:v>
                </c:pt>
                <c:pt idx="10">
                  <c:v>24</c:v>
                </c:pt>
                <c:pt idx="11">
                  <c:v>26</c:v>
                </c:pt>
                <c:pt idx="12">
                  <c:v>28</c:v>
                </c:pt>
                <c:pt idx="13">
                  <c:v>30</c:v>
                </c:pt>
                <c:pt idx="14">
                  <c:v>32</c:v>
                </c:pt>
                <c:pt idx="15">
                  <c:v>34</c:v>
                </c:pt>
                <c:pt idx="16">
                  <c:v>36</c:v>
                </c:pt>
                <c:pt idx="17">
                  <c:v>38</c:v>
                </c:pt>
                <c:pt idx="18">
                  <c:v>40</c:v>
                </c:pt>
                <c:pt idx="19">
                  <c:v>45</c:v>
                </c:pt>
                <c:pt idx="20">
                  <c:v>50</c:v>
                </c:pt>
              </c:numCache>
            </c:numRef>
          </c:xVal>
          <c:yVal>
            <c:numRef>
              <c:f>Continuous!$Q$114:$Q$134</c:f>
              <c:numCache>
                <c:formatCode>#,##0.00</c:formatCode>
                <c:ptCount val="21"/>
                <c:pt idx="0">
                  <c:v>203.55</c:v>
                </c:pt>
                <c:pt idx="1">
                  <c:v>335.67</c:v>
                </c:pt>
                <c:pt idx="2">
                  <c:v>481.40999999999963</c:v>
                </c:pt>
                <c:pt idx="3">
                  <c:v>638.66999999999996</c:v>
                </c:pt>
                <c:pt idx="4">
                  <c:v>805.97</c:v>
                </c:pt>
                <c:pt idx="5">
                  <c:v>982.52</c:v>
                </c:pt>
                <c:pt idx="6">
                  <c:v>1167.3</c:v>
                </c:pt>
                <c:pt idx="7">
                  <c:v>1079.6399999999999</c:v>
                </c:pt>
                <c:pt idx="8">
                  <c:v>1241.47</c:v>
                </c:pt>
                <c:pt idx="9">
                  <c:v>1461.21</c:v>
                </c:pt>
                <c:pt idx="10">
                  <c:v>1700.6499999999999</c:v>
                </c:pt>
                <c:pt idx="11">
                  <c:v>1959.36</c:v>
                </c:pt>
                <c:pt idx="12">
                  <c:v>2237.98</c:v>
                </c:pt>
                <c:pt idx="13">
                  <c:v>2537.4699999999998</c:v>
                </c:pt>
                <c:pt idx="14">
                  <c:v>2857.71</c:v>
                </c:pt>
                <c:pt idx="15">
                  <c:v>3198.18</c:v>
                </c:pt>
                <c:pt idx="16">
                  <c:v>3560.96</c:v>
                </c:pt>
                <c:pt idx="17">
                  <c:v>3946.61</c:v>
                </c:pt>
                <c:pt idx="18">
                  <c:v>4353.67</c:v>
                </c:pt>
                <c:pt idx="19">
                  <c:v>5110.2700000000013</c:v>
                </c:pt>
                <c:pt idx="20">
                  <c:v>5896.84</c:v>
                </c:pt>
              </c:numCache>
            </c:numRef>
          </c:yVal>
          <c:smooth val="1"/>
        </c:ser>
        <c:ser>
          <c:idx val="1"/>
          <c:order val="1"/>
          <c:tx>
            <c:v>mid-span moment - both span loaded</c:v>
          </c:tx>
          <c:spPr>
            <a:ln w="25400">
              <a:solidFill>
                <a:srgbClr val="FF0000"/>
              </a:solidFill>
              <a:prstDash val="dash"/>
            </a:ln>
          </c:spPr>
          <c:marker>
            <c:symbol val="none"/>
          </c:marker>
          <c:xVal>
            <c:numRef>
              <c:f>Continuous!$D$114:$D$134</c:f>
              <c:numCache>
                <c:formatCode>General</c:formatCode>
                <c:ptCount val="21"/>
                <c:pt idx="0">
                  <c:v>4</c:v>
                </c:pt>
                <c:pt idx="1">
                  <c:v>6</c:v>
                </c:pt>
                <c:pt idx="2">
                  <c:v>8</c:v>
                </c:pt>
                <c:pt idx="3">
                  <c:v>10</c:v>
                </c:pt>
                <c:pt idx="4">
                  <c:v>12</c:v>
                </c:pt>
                <c:pt idx="5">
                  <c:v>14</c:v>
                </c:pt>
                <c:pt idx="6">
                  <c:v>16</c:v>
                </c:pt>
                <c:pt idx="7">
                  <c:v>18</c:v>
                </c:pt>
                <c:pt idx="8">
                  <c:v>20</c:v>
                </c:pt>
                <c:pt idx="9">
                  <c:v>22</c:v>
                </c:pt>
                <c:pt idx="10">
                  <c:v>24</c:v>
                </c:pt>
                <c:pt idx="11">
                  <c:v>26</c:v>
                </c:pt>
                <c:pt idx="12">
                  <c:v>28</c:v>
                </c:pt>
                <c:pt idx="13">
                  <c:v>30</c:v>
                </c:pt>
                <c:pt idx="14">
                  <c:v>32</c:v>
                </c:pt>
                <c:pt idx="15">
                  <c:v>34</c:v>
                </c:pt>
                <c:pt idx="16">
                  <c:v>36</c:v>
                </c:pt>
                <c:pt idx="17">
                  <c:v>38</c:v>
                </c:pt>
                <c:pt idx="18">
                  <c:v>40</c:v>
                </c:pt>
                <c:pt idx="19">
                  <c:v>45</c:v>
                </c:pt>
                <c:pt idx="20">
                  <c:v>50</c:v>
                </c:pt>
              </c:numCache>
            </c:numRef>
          </c:xVal>
          <c:yVal>
            <c:numRef>
              <c:f>Continuous!$E$114:$E$134</c:f>
              <c:numCache>
                <c:formatCode>#,##0.00</c:formatCode>
                <c:ptCount val="21"/>
                <c:pt idx="0">
                  <c:v>65.13</c:v>
                </c:pt>
                <c:pt idx="1">
                  <c:v>101.55</c:v>
                </c:pt>
                <c:pt idx="2">
                  <c:v>140.35000000000082</c:v>
                </c:pt>
                <c:pt idx="3">
                  <c:v>181.20999999999998</c:v>
                </c:pt>
                <c:pt idx="4">
                  <c:v>223.89000000000001</c:v>
                </c:pt>
                <c:pt idx="5">
                  <c:v>268.25</c:v>
                </c:pt>
                <c:pt idx="6">
                  <c:v>314.13</c:v>
                </c:pt>
                <c:pt idx="7">
                  <c:v>361.4</c:v>
                </c:pt>
                <c:pt idx="8">
                  <c:v>410.03</c:v>
                </c:pt>
                <c:pt idx="9">
                  <c:v>470.78999999999894</c:v>
                </c:pt>
                <c:pt idx="10">
                  <c:v>535.55999999999949</c:v>
                </c:pt>
                <c:pt idx="11">
                  <c:v>604.59</c:v>
                </c:pt>
                <c:pt idx="12">
                  <c:v>677.93</c:v>
                </c:pt>
                <c:pt idx="13">
                  <c:v>755.58</c:v>
                </c:pt>
                <c:pt idx="14">
                  <c:v>837.43999999999949</c:v>
                </c:pt>
                <c:pt idx="15">
                  <c:v>924.17000000000053</c:v>
                </c:pt>
                <c:pt idx="16">
                  <c:v>1015.2800000000005</c:v>
                </c:pt>
                <c:pt idx="17">
                  <c:v>1111.3799999999999</c:v>
                </c:pt>
                <c:pt idx="18">
                  <c:v>1212.1799999999998</c:v>
                </c:pt>
                <c:pt idx="19">
                  <c:v>1415.79</c:v>
                </c:pt>
                <c:pt idx="20">
                  <c:v>1616.31</c:v>
                </c:pt>
              </c:numCache>
            </c:numRef>
          </c:yVal>
          <c:smooth val="1"/>
        </c:ser>
        <c:axId val="116192384"/>
        <c:axId val="116194304"/>
      </c:scatterChart>
      <c:valAx>
        <c:axId val="116192384"/>
        <c:scaling>
          <c:orientation val="minMax"/>
          <c:max val="55"/>
          <c:min val="0"/>
        </c:scaling>
        <c:axPos val="b"/>
        <c:majorGridlines>
          <c:spPr>
            <a:ln w="6350"/>
          </c:spPr>
        </c:majorGridlines>
        <c:minorGridlines>
          <c:spPr>
            <a:ln>
              <a:prstDash val="lgDash"/>
            </a:ln>
          </c:spPr>
        </c:minorGridlines>
        <c:title>
          <c:tx>
            <c:rich>
              <a:bodyPr/>
              <a:lstStyle/>
              <a:p>
                <a:pPr>
                  <a:defRPr lang="en-US" sz="1200" b="0"/>
                </a:pPr>
                <a:r>
                  <a:rPr lang="en-US" sz="1200" b="0"/>
                  <a:t>Loaded Length (m)</a:t>
                </a:r>
              </a:p>
            </c:rich>
          </c:tx>
          <c:layout>
            <c:manualLayout>
              <c:xMode val="edge"/>
              <c:yMode val="edge"/>
              <c:x val="0.43549513888888891"/>
              <c:y val="0.95237983539094662"/>
            </c:manualLayout>
          </c:layout>
        </c:title>
        <c:numFmt formatCode="General" sourceLinked="1"/>
        <c:majorTickMark val="none"/>
        <c:tickLblPos val="nextTo"/>
        <c:spPr>
          <a:ln w="15875">
            <a:solidFill>
              <a:schemeClr val="tx1"/>
            </a:solidFill>
          </a:ln>
        </c:spPr>
        <c:txPr>
          <a:bodyPr/>
          <a:lstStyle/>
          <a:p>
            <a:pPr>
              <a:defRPr lang="en-US"/>
            </a:pPr>
            <a:endParaRPr lang="en-US"/>
          </a:p>
        </c:txPr>
        <c:crossAx val="116194304"/>
        <c:crosses val="autoZero"/>
        <c:crossBetween val="midCat"/>
        <c:majorUnit val="5"/>
        <c:minorUnit val="2.5"/>
      </c:valAx>
      <c:valAx>
        <c:axId val="116194304"/>
        <c:scaling>
          <c:orientation val="minMax"/>
        </c:scaling>
        <c:axPos val="l"/>
        <c:majorGridlines>
          <c:spPr>
            <a:ln w="9525">
              <a:solidFill>
                <a:schemeClr val="tx1"/>
              </a:solidFill>
            </a:ln>
          </c:spPr>
        </c:majorGridlines>
        <c:minorGridlines>
          <c:spPr>
            <a:ln>
              <a:prstDash val="dash"/>
            </a:ln>
          </c:spPr>
        </c:minorGridlines>
        <c:title>
          <c:tx>
            <c:rich>
              <a:bodyPr/>
              <a:lstStyle/>
              <a:p>
                <a:pPr>
                  <a:defRPr lang="en-US" sz="1200" b="0"/>
                </a:pPr>
                <a:r>
                  <a:rPr sz="1200" b="0"/>
                  <a:t>Moment (kNm)</a:t>
                </a:r>
              </a:p>
            </c:rich>
          </c:tx>
          <c:layout>
            <c:manualLayout>
              <c:xMode val="edge"/>
              <c:yMode val="edge"/>
              <c:x val="8.9190443399900562E-3"/>
              <c:y val="0.29278404145497533"/>
            </c:manualLayout>
          </c:layout>
        </c:title>
        <c:numFmt formatCode="#,##0" sourceLinked="0"/>
        <c:majorTickMark val="none"/>
        <c:tickLblPos val="nextTo"/>
        <c:txPr>
          <a:bodyPr/>
          <a:lstStyle/>
          <a:p>
            <a:pPr>
              <a:defRPr lang="en-US"/>
            </a:pPr>
            <a:endParaRPr lang="en-US"/>
          </a:p>
        </c:txPr>
        <c:crossAx val="116192384"/>
        <c:crosses val="autoZero"/>
        <c:crossBetween val="midCat"/>
      </c:valAx>
      <c:spPr>
        <a:ln>
          <a:solidFill>
            <a:srgbClr val="EEECE1">
              <a:lumMod val="90000"/>
            </a:srgbClr>
          </a:solidFill>
        </a:ln>
      </c:spPr>
    </c:plotArea>
    <c:legend>
      <c:legendPos val="t"/>
      <c:layout>
        <c:manualLayout>
          <c:xMode val="edge"/>
          <c:yMode val="edge"/>
          <c:x val="0.15560711805555555"/>
          <c:y val="2.3954722222222221E-2"/>
          <c:w val="0.5179591888835634"/>
          <c:h val="0.11956833333333332"/>
        </c:manualLayout>
      </c:layout>
      <c:spPr>
        <a:ln>
          <a:noFill/>
        </a:ln>
        <a:effectLst>
          <a:outerShdw blurRad="50800" dist="50800" dir="5400000" algn="ctr" rotWithShape="0">
            <a:schemeClr val="tx1"/>
          </a:outerShdw>
        </a:effectLst>
      </c:spPr>
      <c:txPr>
        <a:bodyPr/>
        <a:lstStyle/>
        <a:p>
          <a:pPr>
            <a:defRPr lang="en-US" sz="1100" b="0"/>
          </a:pPr>
          <a:endParaRPr lang="en-US"/>
        </a:p>
      </c:txPr>
    </c:legend>
    <c:plotVisOnly val="1"/>
  </c:chart>
  <c:spPr>
    <a:ln>
      <a:noFill/>
    </a:ln>
  </c:spPr>
  <c:externalData r:id="rId1"/>
  <c:userShapes r:id="rId2"/>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4346560333547786"/>
          <c:y val="0.16035194444444445"/>
          <c:w val="0.81919074056944363"/>
          <c:h val="0.67740444444444925"/>
        </c:manualLayout>
      </c:layout>
      <c:scatterChart>
        <c:scatterStyle val="smoothMarker"/>
        <c:ser>
          <c:idx val="0"/>
          <c:order val="0"/>
          <c:tx>
            <c:v>Shear: 1 span loaded</c:v>
          </c:tx>
          <c:spPr>
            <a:ln w="25400">
              <a:solidFill>
                <a:schemeClr val="tx1"/>
              </a:solidFill>
            </a:ln>
          </c:spPr>
          <c:marker>
            <c:symbol val="none"/>
          </c:marker>
          <c:xVal>
            <c:numRef>
              <c:f>Continuous!$P$114:$P$134</c:f>
              <c:numCache>
                <c:formatCode>General</c:formatCode>
                <c:ptCount val="21"/>
                <c:pt idx="0">
                  <c:v>4</c:v>
                </c:pt>
                <c:pt idx="1">
                  <c:v>6</c:v>
                </c:pt>
                <c:pt idx="2">
                  <c:v>8</c:v>
                </c:pt>
                <c:pt idx="3">
                  <c:v>10</c:v>
                </c:pt>
                <c:pt idx="4">
                  <c:v>12</c:v>
                </c:pt>
                <c:pt idx="5">
                  <c:v>14</c:v>
                </c:pt>
                <c:pt idx="6">
                  <c:v>16</c:v>
                </c:pt>
                <c:pt idx="7">
                  <c:v>18</c:v>
                </c:pt>
                <c:pt idx="8">
                  <c:v>20</c:v>
                </c:pt>
                <c:pt idx="9">
                  <c:v>22</c:v>
                </c:pt>
                <c:pt idx="10">
                  <c:v>24</c:v>
                </c:pt>
                <c:pt idx="11">
                  <c:v>26</c:v>
                </c:pt>
                <c:pt idx="12">
                  <c:v>28</c:v>
                </c:pt>
                <c:pt idx="13">
                  <c:v>30</c:v>
                </c:pt>
                <c:pt idx="14">
                  <c:v>32</c:v>
                </c:pt>
                <c:pt idx="15">
                  <c:v>34</c:v>
                </c:pt>
                <c:pt idx="16">
                  <c:v>36</c:v>
                </c:pt>
                <c:pt idx="17">
                  <c:v>38</c:v>
                </c:pt>
                <c:pt idx="18">
                  <c:v>40</c:v>
                </c:pt>
                <c:pt idx="19">
                  <c:v>45</c:v>
                </c:pt>
                <c:pt idx="20">
                  <c:v>50</c:v>
                </c:pt>
              </c:numCache>
            </c:numRef>
          </c:xVal>
          <c:yVal>
            <c:numRef>
              <c:f>Continuous!$S$114:$S$134</c:f>
              <c:numCache>
                <c:formatCode>#,##0.00</c:formatCode>
                <c:ptCount val="21"/>
                <c:pt idx="0">
                  <c:v>270.72999999999894</c:v>
                </c:pt>
                <c:pt idx="1">
                  <c:v>301.17</c:v>
                </c:pt>
                <c:pt idx="2">
                  <c:v>325.78999999999894</c:v>
                </c:pt>
                <c:pt idx="3">
                  <c:v>346.89</c:v>
                </c:pt>
                <c:pt idx="4">
                  <c:v>365.53</c:v>
                </c:pt>
                <c:pt idx="5">
                  <c:v>382.28999999999894</c:v>
                </c:pt>
                <c:pt idx="6">
                  <c:v>397.72999999999894</c:v>
                </c:pt>
                <c:pt idx="7">
                  <c:v>411.92999999999893</c:v>
                </c:pt>
                <c:pt idx="8">
                  <c:v>425.27</c:v>
                </c:pt>
                <c:pt idx="9">
                  <c:v>453.64000000000038</c:v>
                </c:pt>
                <c:pt idx="10">
                  <c:v>482.6</c:v>
                </c:pt>
                <c:pt idx="11">
                  <c:v>511.90999999999963</c:v>
                </c:pt>
                <c:pt idx="12">
                  <c:v>541.6</c:v>
                </c:pt>
                <c:pt idx="13">
                  <c:v>571.84999999999798</c:v>
                </c:pt>
                <c:pt idx="14">
                  <c:v>602.47</c:v>
                </c:pt>
                <c:pt idx="15">
                  <c:v>633.6</c:v>
                </c:pt>
                <c:pt idx="16">
                  <c:v>665.06</c:v>
                </c:pt>
                <c:pt idx="17">
                  <c:v>697.18000000000052</c:v>
                </c:pt>
                <c:pt idx="18">
                  <c:v>729.62</c:v>
                </c:pt>
                <c:pt idx="19">
                  <c:v>759.8</c:v>
                </c:pt>
                <c:pt idx="20">
                  <c:v>788.18000000000052</c:v>
                </c:pt>
              </c:numCache>
            </c:numRef>
          </c:yVal>
          <c:smooth val="1"/>
        </c:ser>
        <c:ser>
          <c:idx val="1"/>
          <c:order val="1"/>
          <c:tx>
            <c:v>Shear: both span loaded</c:v>
          </c:tx>
          <c:spPr>
            <a:ln w="25400">
              <a:solidFill>
                <a:srgbClr val="FF0000"/>
              </a:solidFill>
              <a:prstDash val="dash"/>
            </a:ln>
          </c:spPr>
          <c:marker>
            <c:symbol val="none"/>
          </c:marker>
          <c:xVal>
            <c:numRef>
              <c:f>Continuous!$D$114:$D$134</c:f>
              <c:numCache>
                <c:formatCode>General</c:formatCode>
                <c:ptCount val="21"/>
                <c:pt idx="0">
                  <c:v>4</c:v>
                </c:pt>
                <c:pt idx="1">
                  <c:v>6</c:v>
                </c:pt>
                <c:pt idx="2">
                  <c:v>8</c:v>
                </c:pt>
                <c:pt idx="3">
                  <c:v>10</c:v>
                </c:pt>
                <c:pt idx="4">
                  <c:v>12</c:v>
                </c:pt>
                <c:pt idx="5">
                  <c:v>14</c:v>
                </c:pt>
                <c:pt idx="6">
                  <c:v>16</c:v>
                </c:pt>
                <c:pt idx="7">
                  <c:v>18</c:v>
                </c:pt>
                <c:pt idx="8">
                  <c:v>20</c:v>
                </c:pt>
                <c:pt idx="9">
                  <c:v>22</c:v>
                </c:pt>
                <c:pt idx="10">
                  <c:v>24</c:v>
                </c:pt>
                <c:pt idx="11">
                  <c:v>26</c:v>
                </c:pt>
                <c:pt idx="12">
                  <c:v>28</c:v>
                </c:pt>
                <c:pt idx="13">
                  <c:v>30</c:v>
                </c:pt>
                <c:pt idx="14">
                  <c:v>32</c:v>
                </c:pt>
                <c:pt idx="15">
                  <c:v>34</c:v>
                </c:pt>
                <c:pt idx="16">
                  <c:v>36</c:v>
                </c:pt>
                <c:pt idx="17">
                  <c:v>38</c:v>
                </c:pt>
                <c:pt idx="18">
                  <c:v>40</c:v>
                </c:pt>
                <c:pt idx="19">
                  <c:v>45</c:v>
                </c:pt>
                <c:pt idx="20">
                  <c:v>50</c:v>
                </c:pt>
              </c:numCache>
            </c:numRef>
          </c:xVal>
          <c:yVal>
            <c:numRef>
              <c:f>Continuous!$G$114:$G$134</c:f>
              <c:numCache>
                <c:formatCode>#,##0.00</c:formatCode>
                <c:ptCount val="21"/>
                <c:pt idx="0">
                  <c:v>192.41</c:v>
                </c:pt>
                <c:pt idx="1">
                  <c:v>209.83</c:v>
                </c:pt>
                <c:pt idx="2">
                  <c:v>223.76</c:v>
                </c:pt>
                <c:pt idx="3">
                  <c:v>235.62</c:v>
                </c:pt>
                <c:pt idx="4">
                  <c:v>246.05</c:v>
                </c:pt>
                <c:pt idx="5">
                  <c:v>255.41</c:v>
                </c:pt>
                <c:pt idx="6">
                  <c:v>263.98999999999899</c:v>
                </c:pt>
                <c:pt idx="7">
                  <c:v>271.89</c:v>
                </c:pt>
                <c:pt idx="8">
                  <c:v>279.28999999999894</c:v>
                </c:pt>
                <c:pt idx="9">
                  <c:v>294.95999999999964</c:v>
                </c:pt>
                <c:pt idx="10">
                  <c:v>310.97000000000003</c:v>
                </c:pt>
                <c:pt idx="11">
                  <c:v>327.13</c:v>
                </c:pt>
                <c:pt idx="12">
                  <c:v>343.48999999999899</c:v>
                </c:pt>
                <c:pt idx="13">
                  <c:v>360.16</c:v>
                </c:pt>
                <c:pt idx="14">
                  <c:v>377.04</c:v>
                </c:pt>
                <c:pt idx="15">
                  <c:v>394.14000000000038</c:v>
                </c:pt>
                <c:pt idx="16">
                  <c:v>411.46</c:v>
                </c:pt>
                <c:pt idx="17">
                  <c:v>429.12</c:v>
                </c:pt>
                <c:pt idx="18">
                  <c:v>446.94</c:v>
                </c:pt>
                <c:pt idx="19">
                  <c:v>462.96999999999969</c:v>
                </c:pt>
                <c:pt idx="20">
                  <c:v>478.78999999999894</c:v>
                </c:pt>
              </c:numCache>
            </c:numRef>
          </c:yVal>
          <c:smooth val="1"/>
        </c:ser>
        <c:axId val="116498432"/>
        <c:axId val="116500352"/>
      </c:scatterChart>
      <c:valAx>
        <c:axId val="116498432"/>
        <c:scaling>
          <c:orientation val="minMax"/>
          <c:max val="55"/>
          <c:min val="0"/>
        </c:scaling>
        <c:axPos val="b"/>
        <c:majorGridlines>
          <c:spPr>
            <a:ln w="6350"/>
          </c:spPr>
        </c:majorGridlines>
        <c:minorGridlines>
          <c:spPr>
            <a:ln>
              <a:prstDash val="lgDash"/>
            </a:ln>
          </c:spPr>
        </c:minorGridlines>
        <c:title>
          <c:tx>
            <c:rich>
              <a:bodyPr/>
              <a:lstStyle/>
              <a:p>
                <a:pPr>
                  <a:defRPr lang="en-US" sz="1200" b="0"/>
                </a:pPr>
                <a:r>
                  <a:rPr lang="en-US" sz="1200" b="0"/>
                  <a:t>Loaded Length (m)</a:t>
                </a:r>
              </a:p>
            </c:rich>
          </c:tx>
          <c:layout>
            <c:manualLayout>
              <c:xMode val="edge"/>
              <c:yMode val="edge"/>
              <c:x val="0.47518263888889101"/>
              <c:y val="0.91984583333334191"/>
            </c:manualLayout>
          </c:layout>
        </c:title>
        <c:numFmt formatCode="General" sourceLinked="1"/>
        <c:majorTickMark val="none"/>
        <c:tickLblPos val="nextTo"/>
        <c:spPr>
          <a:ln w="15875">
            <a:solidFill>
              <a:schemeClr val="tx1"/>
            </a:solidFill>
          </a:ln>
        </c:spPr>
        <c:txPr>
          <a:bodyPr/>
          <a:lstStyle/>
          <a:p>
            <a:pPr>
              <a:defRPr lang="en-US"/>
            </a:pPr>
            <a:endParaRPr lang="en-US"/>
          </a:p>
        </c:txPr>
        <c:crossAx val="116500352"/>
        <c:crosses val="autoZero"/>
        <c:crossBetween val="midCat"/>
        <c:majorUnit val="5"/>
        <c:minorUnit val="2.5"/>
      </c:valAx>
      <c:valAx>
        <c:axId val="116500352"/>
        <c:scaling>
          <c:orientation val="minMax"/>
        </c:scaling>
        <c:axPos val="l"/>
        <c:majorGridlines>
          <c:spPr>
            <a:ln w="9525">
              <a:solidFill>
                <a:schemeClr val="tx1"/>
              </a:solidFill>
            </a:ln>
          </c:spPr>
        </c:majorGridlines>
        <c:minorGridlines>
          <c:spPr>
            <a:ln>
              <a:prstDash val="dash"/>
            </a:ln>
          </c:spPr>
        </c:minorGridlines>
        <c:title>
          <c:tx>
            <c:rich>
              <a:bodyPr/>
              <a:lstStyle/>
              <a:p>
                <a:pPr>
                  <a:defRPr lang="en-US" sz="1200" b="0"/>
                </a:pPr>
                <a:r>
                  <a:rPr sz="1200" b="0"/>
                  <a:t>SHEAR</a:t>
                </a:r>
                <a:r>
                  <a:rPr sz="1200" b="0" baseline="0"/>
                  <a:t> </a:t>
                </a:r>
                <a:r>
                  <a:rPr sz="1200" b="0"/>
                  <a:t> (kN)</a:t>
                </a:r>
              </a:p>
            </c:rich>
          </c:tx>
          <c:layout>
            <c:manualLayout>
              <c:xMode val="edge"/>
              <c:yMode val="edge"/>
              <c:x val="8.9190443399900614E-3"/>
              <c:y val="0.29278404145497544"/>
            </c:manualLayout>
          </c:layout>
        </c:title>
        <c:numFmt formatCode="#,##0" sourceLinked="0"/>
        <c:majorTickMark val="none"/>
        <c:tickLblPos val="nextTo"/>
        <c:txPr>
          <a:bodyPr/>
          <a:lstStyle/>
          <a:p>
            <a:pPr>
              <a:defRPr lang="en-US"/>
            </a:pPr>
            <a:endParaRPr lang="en-US"/>
          </a:p>
        </c:txPr>
        <c:crossAx val="116498432"/>
        <c:crosses val="autoZero"/>
        <c:crossBetween val="midCat"/>
      </c:valAx>
      <c:spPr>
        <a:ln>
          <a:solidFill>
            <a:srgbClr val="EEECE1">
              <a:lumMod val="90000"/>
            </a:srgbClr>
          </a:solidFill>
        </a:ln>
      </c:spPr>
    </c:plotArea>
    <c:legend>
      <c:legendPos val="t"/>
      <c:layout>
        <c:manualLayout>
          <c:xMode val="edge"/>
          <c:yMode val="edge"/>
          <c:x val="0.14237795138888887"/>
          <c:y val="1.7638888888888891E-2"/>
          <c:w val="0.44778402777777782"/>
          <c:h val="0.12662388888888887"/>
        </c:manualLayout>
      </c:layout>
      <c:spPr>
        <a:ln>
          <a:noFill/>
        </a:ln>
        <a:effectLst>
          <a:outerShdw blurRad="50800" dist="50800" dir="5400000" algn="ctr" rotWithShape="0">
            <a:schemeClr val="tx1"/>
          </a:outerShdw>
        </a:effectLst>
      </c:spPr>
      <c:txPr>
        <a:bodyPr/>
        <a:lstStyle/>
        <a:p>
          <a:pPr>
            <a:defRPr lang="en-US" sz="1200" b="0"/>
          </a:pPr>
          <a:endParaRPr lang="en-US"/>
        </a:p>
      </c:txPr>
    </c:legend>
    <c:plotVisOnly val="1"/>
  </c:chart>
  <c:spPr>
    <a:ln>
      <a:noFill/>
    </a:ln>
  </c:spPr>
  <c:externalData r:id="rId1"/>
  <c:userShapes r:id="rId2"/>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1895505050505052"/>
          <c:y val="0.12873251028806582"/>
          <c:w val="0.84583934612736145"/>
          <c:h val="0.73403632478632053"/>
        </c:manualLayout>
      </c:layout>
      <c:scatterChart>
        <c:scatterStyle val="smoothMarker"/>
        <c:ser>
          <c:idx val="1"/>
          <c:order val="0"/>
          <c:tx>
            <c:v>Two Span Loaded</c:v>
          </c:tx>
          <c:spPr>
            <a:ln w="25400">
              <a:solidFill>
                <a:srgbClr val="FF0000"/>
              </a:solidFill>
              <a:prstDash val="dash"/>
            </a:ln>
          </c:spPr>
          <c:marker>
            <c:symbol val="none"/>
          </c:marker>
          <c:xVal>
            <c:numRef>
              <c:f>Continuous!$D$113:$D$134</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Continuous!$N$113:$N$134</c:f>
              <c:numCache>
                <c:formatCode>0.000</c:formatCode>
                <c:ptCount val="22"/>
                <c:pt idx="0">
                  <c:v>1</c:v>
                </c:pt>
                <c:pt idx="1">
                  <c:v>0.96284354368186764</c:v>
                </c:pt>
                <c:pt idx="2">
                  <c:v>0.95745937961595251</c:v>
                </c:pt>
                <c:pt idx="3">
                  <c:v>0.94998218738867135</c:v>
                </c:pt>
                <c:pt idx="4">
                  <c:v>0.96159152364660005</c:v>
                </c:pt>
                <c:pt idx="5">
                  <c:v>0.97655098485863556</c:v>
                </c:pt>
                <c:pt idx="6">
                  <c:v>0.98121155638397062</c:v>
                </c:pt>
                <c:pt idx="7">
                  <c:v>0.9859612262439118</c:v>
                </c:pt>
                <c:pt idx="8">
                  <c:v>0.99056447149972338</c:v>
                </c:pt>
                <c:pt idx="9">
                  <c:v>0.99663439260541964</c:v>
                </c:pt>
                <c:pt idx="10">
                  <c:v>0.98279487669662036</c:v>
                </c:pt>
                <c:pt idx="11">
                  <c:v>0.975110165060871</c:v>
                </c:pt>
                <c:pt idx="12">
                  <c:v>0.97350270431201258</c:v>
                </c:pt>
                <c:pt idx="13">
                  <c:v>0.97095570339120563</c:v>
                </c:pt>
                <c:pt idx="14">
                  <c:v>0.96320707271235328</c:v>
                </c:pt>
                <c:pt idx="15">
                  <c:v>0.95667749331295371</c:v>
                </c:pt>
                <c:pt idx="16">
                  <c:v>0.94929504311977808</c:v>
                </c:pt>
                <c:pt idx="17">
                  <c:v>0.94127728311401782</c:v>
                </c:pt>
                <c:pt idx="18">
                  <c:v>0.93244434846767066</c:v>
                </c:pt>
                <c:pt idx="19">
                  <c:v>0.91858469864211578</c:v>
                </c:pt>
                <c:pt idx="20">
                  <c:v>0.9347148941580351</c:v>
                </c:pt>
                <c:pt idx="21">
                  <c:v>0.95184092160538925</c:v>
                </c:pt>
              </c:numCache>
            </c:numRef>
          </c:yVal>
          <c:smooth val="1"/>
        </c:ser>
        <c:ser>
          <c:idx val="2"/>
          <c:order val="1"/>
          <c:tx>
            <c:v>One Span Loaded</c:v>
          </c:tx>
          <c:spPr>
            <a:ln w="25400">
              <a:solidFill>
                <a:schemeClr val="tx1"/>
              </a:solidFill>
            </a:ln>
          </c:spPr>
          <c:marker>
            <c:symbol val="none"/>
          </c:marker>
          <c:xVal>
            <c:numRef>
              <c:f>Continuous!$P$113:$P$134</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Continuous!$Z$113:$Z$134</c:f>
              <c:numCache>
                <c:formatCode>0.000</c:formatCode>
                <c:ptCount val="22"/>
                <c:pt idx="0">
                  <c:v>1</c:v>
                </c:pt>
                <c:pt idx="1">
                  <c:v>0.93746008351756316</c:v>
                </c:pt>
                <c:pt idx="2">
                  <c:v>0.92987160008341996</c:v>
                </c:pt>
                <c:pt idx="3">
                  <c:v>0.91917492366174369</c:v>
                </c:pt>
                <c:pt idx="4">
                  <c:v>0.93910783346642612</c:v>
                </c:pt>
                <c:pt idx="5">
                  <c:v>0.96341054877972765</c:v>
                </c:pt>
                <c:pt idx="6">
                  <c:v>0.97112526971461144</c:v>
                </c:pt>
                <c:pt idx="7">
                  <c:v>0.97867728947143062</c:v>
                </c:pt>
                <c:pt idx="8">
                  <c:v>0.98519165877697668</c:v>
                </c:pt>
                <c:pt idx="9">
                  <c:v>0.99477978695887737</c:v>
                </c:pt>
                <c:pt idx="10">
                  <c:v>0.97390000881756467</c:v>
                </c:pt>
                <c:pt idx="11">
                  <c:v>0.96303356817239949</c:v>
                </c:pt>
                <c:pt idx="12">
                  <c:v>0.96141899943349463</c:v>
                </c:pt>
                <c:pt idx="13">
                  <c:v>0.95843796159527328</c:v>
                </c:pt>
                <c:pt idx="14">
                  <c:v>0.94825566144968165</c:v>
                </c:pt>
                <c:pt idx="15">
                  <c:v>0.93996381562567743</c:v>
                </c:pt>
                <c:pt idx="16">
                  <c:v>0.93072916666666672</c:v>
                </c:pt>
                <c:pt idx="17">
                  <c:v>0.92084924668451795</c:v>
                </c:pt>
                <c:pt idx="18">
                  <c:v>0.9100519234630986</c:v>
                </c:pt>
                <c:pt idx="19">
                  <c:v>0.89284833200844693</c:v>
                </c:pt>
                <c:pt idx="20">
                  <c:v>0.9150960779152405</c:v>
                </c:pt>
                <c:pt idx="21">
                  <c:v>0.93785683473318704</c:v>
                </c:pt>
              </c:numCache>
            </c:numRef>
          </c:yVal>
          <c:smooth val="1"/>
        </c:ser>
        <c:axId val="116484736"/>
        <c:axId val="116531968"/>
      </c:scatterChart>
      <c:valAx>
        <c:axId val="116484736"/>
        <c:scaling>
          <c:orientation val="minMax"/>
          <c:max val="55"/>
          <c:min val="0"/>
        </c:scaling>
        <c:axPos val="b"/>
        <c:majorGridlines>
          <c:spPr>
            <a:ln w="6350"/>
          </c:spPr>
        </c:majorGridlines>
        <c:minorGridlines>
          <c:spPr>
            <a:ln>
              <a:prstDash val="lgDash"/>
            </a:ln>
          </c:spPr>
        </c:minorGridlines>
        <c:title>
          <c:tx>
            <c:rich>
              <a:bodyPr/>
              <a:lstStyle/>
              <a:p>
                <a:pPr>
                  <a:defRPr lang="en-US" sz="1200" b="0"/>
                </a:pPr>
                <a:r>
                  <a:rPr lang="en-US" sz="1200" b="0"/>
                  <a:t>Loaded Length (m)</a:t>
                </a:r>
              </a:p>
            </c:rich>
          </c:tx>
          <c:layout>
            <c:manualLayout>
              <c:xMode val="edge"/>
              <c:yMode val="edge"/>
              <c:x val="0.42420138888888886"/>
              <c:y val="0.94655277777777758"/>
            </c:manualLayout>
          </c:layout>
        </c:title>
        <c:numFmt formatCode="General" sourceLinked="1"/>
        <c:majorTickMark val="none"/>
        <c:tickLblPos val="nextTo"/>
        <c:spPr>
          <a:ln w="15875">
            <a:solidFill>
              <a:schemeClr val="tx1"/>
            </a:solidFill>
          </a:ln>
        </c:spPr>
        <c:txPr>
          <a:bodyPr/>
          <a:lstStyle/>
          <a:p>
            <a:pPr>
              <a:defRPr lang="en-US"/>
            </a:pPr>
            <a:endParaRPr lang="en-US"/>
          </a:p>
        </c:txPr>
        <c:crossAx val="116531968"/>
        <c:crosses val="autoZero"/>
        <c:crossBetween val="midCat"/>
        <c:majorUnit val="5"/>
        <c:minorUnit val="2.5"/>
      </c:valAx>
      <c:valAx>
        <c:axId val="116531968"/>
        <c:scaling>
          <c:orientation val="minMax"/>
          <c:max val="1.1000000000000001"/>
          <c:min val="0.8"/>
        </c:scaling>
        <c:axPos val="l"/>
        <c:majorGridlines>
          <c:spPr>
            <a:ln w="9525">
              <a:solidFill>
                <a:schemeClr val="tx1"/>
              </a:solidFill>
            </a:ln>
          </c:spPr>
        </c:majorGridlines>
        <c:minorGridlines>
          <c:spPr>
            <a:ln>
              <a:prstDash val="dash"/>
            </a:ln>
          </c:spPr>
        </c:minorGridlines>
        <c:title>
          <c:tx>
            <c:rich>
              <a:bodyPr/>
              <a:lstStyle/>
              <a:p>
                <a:pPr>
                  <a:defRPr lang="en-US" sz="1200" b="0"/>
                </a:pPr>
                <a:r>
                  <a:rPr sz="1200" b="0"/>
                  <a:t>MTAL/LTAL Load Effect Ratio</a:t>
                </a:r>
              </a:p>
            </c:rich>
          </c:tx>
          <c:layout>
            <c:manualLayout>
              <c:xMode val="edge"/>
              <c:yMode val="edge"/>
              <c:x val="8.9190443399900562E-3"/>
              <c:y val="0.29278404145497533"/>
            </c:manualLayout>
          </c:layout>
        </c:title>
        <c:numFmt formatCode="0.00" sourceLinked="0"/>
        <c:majorTickMark val="none"/>
        <c:tickLblPos val="nextTo"/>
        <c:txPr>
          <a:bodyPr/>
          <a:lstStyle/>
          <a:p>
            <a:pPr>
              <a:defRPr lang="en-US"/>
            </a:pPr>
            <a:endParaRPr lang="en-US"/>
          </a:p>
        </c:txPr>
        <c:crossAx val="116484736"/>
        <c:crosses val="autoZero"/>
        <c:crossBetween val="midCat"/>
        <c:majorUnit val="0.05"/>
        <c:minorUnit val="2.5000000000000012E-2"/>
      </c:valAx>
      <c:spPr>
        <a:ln>
          <a:solidFill>
            <a:srgbClr val="EEECE1">
              <a:lumMod val="90000"/>
            </a:srgbClr>
          </a:solidFill>
        </a:ln>
      </c:spPr>
    </c:plotArea>
    <c:legend>
      <c:legendPos val="t"/>
      <c:layout>
        <c:manualLayout>
          <c:xMode val="edge"/>
          <c:yMode val="edge"/>
          <c:x val="0.19531734006734214"/>
          <c:y val="6.4465020576132187E-3"/>
          <c:w val="0.37802020202020514"/>
          <c:h val="0.11710576131687279"/>
        </c:manualLayout>
      </c:layout>
      <c:spPr>
        <a:ln>
          <a:noFill/>
        </a:ln>
        <a:effectLst>
          <a:outerShdw blurRad="50800" dist="50800" dir="5400000" algn="ctr" rotWithShape="0">
            <a:schemeClr val="tx1"/>
          </a:outerShdw>
        </a:effectLst>
      </c:spPr>
      <c:txPr>
        <a:bodyPr/>
        <a:lstStyle/>
        <a:p>
          <a:pPr>
            <a:defRPr lang="en-US" sz="1200" b="0"/>
          </a:pPr>
          <a:endParaRPr lang="en-US"/>
        </a:p>
      </c:txPr>
    </c:legend>
    <c:plotVisOnly val="1"/>
  </c:chart>
  <c:spPr>
    <a:ln>
      <a:noFill/>
    </a:ln>
  </c:spPr>
  <c:externalData r:id="rId1"/>
  <c:userShapes r:id="rId2"/>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1895505050505052"/>
          <c:y val="0.17838271604938272"/>
          <c:w val="0.85011548821549165"/>
          <c:h val="0.69704999999999995"/>
        </c:manualLayout>
      </c:layout>
      <c:scatterChart>
        <c:scatterStyle val="smoothMarker"/>
        <c:ser>
          <c:idx val="1"/>
          <c:order val="0"/>
          <c:tx>
            <c:v>Moment at mid-span</c:v>
          </c:tx>
          <c:spPr>
            <a:ln w="25400">
              <a:solidFill>
                <a:srgbClr val="FF0000"/>
              </a:solidFill>
              <a:prstDash val="dash"/>
            </a:ln>
          </c:spPr>
          <c:marker>
            <c:symbol val="none"/>
          </c:marker>
          <c:xVal>
            <c:numRef>
              <c:f>Continuous!$D$269:$D$290</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Continuous!$K$269:$K$290</c:f>
              <c:numCache>
                <c:formatCode>0.000</c:formatCode>
                <c:ptCount val="22"/>
                <c:pt idx="0">
                  <c:v>1</c:v>
                </c:pt>
                <c:pt idx="1">
                  <c:v>0.96414408460013579</c:v>
                </c:pt>
                <c:pt idx="2">
                  <c:v>0.95800415800415795</c:v>
                </c:pt>
                <c:pt idx="3">
                  <c:v>0.95020499440924333</c:v>
                </c:pt>
                <c:pt idx="4">
                  <c:v>0.96155614297207159</c:v>
                </c:pt>
                <c:pt idx="5">
                  <c:v>0.97652407905725158</c:v>
                </c:pt>
                <c:pt idx="6">
                  <c:v>0.98116418487719492</c:v>
                </c:pt>
                <c:pt idx="7">
                  <c:v>0.98593734526127741</c:v>
                </c:pt>
                <c:pt idx="8">
                  <c:v>0.99056035348463556</c:v>
                </c:pt>
                <c:pt idx="9">
                  <c:v>0.99663572205499262</c:v>
                </c:pt>
                <c:pt idx="10">
                  <c:v>0.98276356102183826</c:v>
                </c:pt>
                <c:pt idx="11">
                  <c:v>0.97507268850552464</c:v>
                </c:pt>
                <c:pt idx="12">
                  <c:v>0.97346577531835921</c:v>
                </c:pt>
                <c:pt idx="13">
                  <c:v>0.97092443421558172</c:v>
                </c:pt>
                <c:pt idx="14">
                  <c:v>0.96320793716412101</c:v>
                </c:pt>
                <c:pt idx="15">
                  <c:v>0.95667375912999164</c:v>
                </c:pt>
                <c:pt idx="16">
                  <c:v>0.94932379038630854</c:v>
                </c:pt>
                <c:pt idx="17">
                  <c:v>0.94134589668155444</c:v>
                </c:pt>
                <c:pt idx="18">
                  <c:v>0.93253120854930804</c:v>
                </c:pt>
                <c:pt idx="19">
                  <c:v>0.91872242321673725</c:v>
                </c:pt>
                <c:pt idx="20">
                  <c:v>0.93496473319246454</c:v>
                </c:pt>
                <c:pt idx="21">
                  <c:v>0.95199349064280314</c:v>
                </c:pt>
              </c:numCache>
            </c:numRef>
          </c:yVal>
          <c:smooth val="1"/>
        </c:ser>
        <c:ser>
          <c:idx val="0"/>
          <c:order val="1"/>
          <c:tx>
            <c:v>Moment at support</c:v>
          </c:tx>
          <c:spPr>
            <a:ln w="15875">
              <a:solidFill>
                <a:schemeClr val="tx1"/>
              </a:solidFill>
            </a:ln>
          </c:spPr>
          <c:marker>
            <c:symbol val="star"/>
            <c:size val="5"/>
            <c:spPr>
              <a:noFill/>
              <a:ln w="15875">
                <a:solidFill>
                  <a:sysClr val="windowText" lastClr="000000"/>
                </a:solidFill>
              </a:ln>
            </c:spPr>
          </c:marker>
          <c:xVal>
            <c:numRef>
              <c:f>Continuous!$D$269:$D$290</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Continuous!$L$269:$L$290</c:f>
              <c:numCache>
                <c:formatCode>0.000</c:formatCode>
                <c:ptCount val="22"/>
                <c:pt idx="0">
                  <c:v>1</c:v>
                </c:pt>
                <c:pt idx="1">
                  <c:v>0.93203362546950463</c:v>
                </c:pt>
                <c:pt idx="2">
                  <c:v>0.9241645244215938</c:v>
                </c:pt>
                <c:pt idx="3">
                  <c:v>0.91318542702382144</c:v>
                </c:pt>
                <c:pt idx="4">
                  <c:v>0.93482983345402615</c:v>
                </c:pt>
                <c:pt idx="5">
                  <c:v>0.96100352112676057</c:v>
                </c:pt>
                <c:pt idx="6">
                  <c:v>0.96929287104447903</c:v>
                </c:pt>
                <c:pt idx="7">
                  <c:v>0.97740284130494048</c:v>
                </c:pt>
                <c:pt idx="8">
                  <c:v>0.98503624035538928</c:v>
                </c:pt>
                <c:pt idx="9">
                  <c:v>0.99472647850983464</c:v>
                </c:pt>
                <c:pt idx="10">
                  <c:v>0.973620317558202</c:v>
                </c:pt>
                <c:pt idx="11">
                  <c:v>0.96265945623144833</c:v>
                </c:pt>
                <c:pt idx="12">
                  <c:v>0.9610275345804955</c:v>
                </c:pt>
                <c:pt idx="13">
                  <c:v>0.9580550495851079</c:v>
                </c:pt>
                <c:pt idx="14">
                  <c:v>0.9477971328647935</c:v>
                </c:pt>
                <c:pt idx="15">
                  <c:v>0.93945867530454485</c:v>
                </c:pt>
                <c:pt idx="16">
                  <c:v>0.93018068059616599</c:v>
                </c:pt>
                <c:pt idx="17">
                  <c:v>0.92024775224775224</c:v>
                </c:pt>
                <c:pt idx="18">
                  <c:v>0.90939672410432626</c:v>
                </c:pt>
                <c:pt idx="19">
                  <c:v>0.89210272936275092</c:v>
                </c:pt>
                <c:pt idx="20">
                  <c:v>0.91451577753315061</c:v>
                </c:pt>
                <c:pt idx="21">
                  <c:v>0.93745396037684647</c:v>
                </c:pt>
              </c:numCache>
            </c:numRef>
          </c:yVal>
          <c:smooth val="1"/>
        </c:ser>
        <c:ser>
          <c:idx val="2"/>
          <c:order val="2"/>
          <c:tx>
            <c:v>Shear at support</c:v>
          </c:tx>
          <c:spPr>
            <a:ln w="15875">
              <a:solidFill>
                <a:srgbClr val="002060"/>
              </a:solidFill>
            </a:ln>
          </c:spPr>
          <c:marker>
            <c:symbol val="none"/>
          </c:marker>
          <c:xVal>
            <c:numRef>
              <c:f>Continuous!$D$269:$D$290</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Continuous!$M$269:$M$290</c:f>
              <c:numCache>
                <c:formatCode>0.000</c:formatCode>
                <c:ptCount val="22"/>
                <c:pt idx="0">
                  <c:v>1</c:v>
                </c:pt>
                <c:pt idx="1">
                  <c:v>0.94832545716047412</c:v>
                </c:pt>
                <c:pt idx="2">
                  <c:v>0.9410318248451317</c:v>
                </c:pt>
                <c:pt idx="3">
                  <c:v>0.93128109452736318</c:v>
                </c:pt>
                <c:pt idx="4">
                  <c:v>0.94777064685019896</c:v>
                </c:pt>
                <c:pt idx="5">
                  <c:v>0.96840870479734298</c:v>
                </c:pt>
                <c:pt idx="6">
                  <c:v>0.97490159398261833</c:v>
                </c:pt>
                <c:pt idx="7">
                  <c:v>0.98137325138569431</c:v>
                </c:pt>
                <c:pt idx="8">
                  <c:v>0.98762629960462711</c:v>
                </c:pt>
                <c:pt idx="9">
                  <c:v>0.99558152793614185</c:v>
                </c:pt>
                <c:pt idx="10">
                  <c:v>0.97780551151888029</c:v>
                </c:pt>
                <c:pt idx="11">
                  <c:v>0.96827021494370902</c:v>
                </c:pt>
                <c:pt idx="12">
                  <c:v>0.96662613981762857</c:v>
                </c:pt>
                <c:pt idx="13">
                  <c:v>0.9637999884252566</c:v>
                </c:pt>
                <c:pt idx="14">
                  <c:v>0.95459059810196356</c:v>
                </c:pt>
                <c:pt idx="15">
                  <c:v>0.94696909823757625</c:v>
                </c:pt>
                <c:pt idx="16">
                  <c:v>0.93845882560394989</c:v>
                </c:pt>
                <c:pt idx="17">
                  <c:v>0.92929682788565859</c:v>
                </c:pt>
                <c:pt idx="18">
                  <c:v>0.9192813706675298</c:v>
                </c:pt>
                <c:pt idx="19">
                  <c:v>0.90339761656421691</c:v>
                </c:pt>
                <c:pt idx="20">
                  <c:v>0.92312792761961804</c:v>
                </c:pt>
                <c:pt idx="21">
                  <c:v>0.94356523717909313</c:v>
                </c:pt>
              </c:numCache>
            </c:numRef>
          </c:yVal>
          <c:smooth val="1"/>
        </c:ser>
        <c:axId val="116259840"/>
        <c:axId val="116524160"/>
      </c:scatterChart>
      <c:valAx>
        <c:axId val="116259840"/>
        <c:scaling>
          <c:orientation val="minMax"/>
          <c:max val="55"/>
          <c:min val="0"/>
        </c:scaling>
        <c:axPos val="b"/>
        <c:majorGridlines>
          <c:spPr>
            <a:ln w="6350"/>
          </c:spPr>
        </c:majorGridlines>
        <c:minorGridlines>
          <c:spPr>
            <a:ln>
              <a:prstDash val="lgDash"/>
            </a:ln>
          </c:spPr>
        </c:minorGridlines>
        <c:title>
          <c:tx>
            <c:rich>
              <a:bodyPr/>
              <a:lstStyle/>
              <a:p>
                <a:pPr>
                  <a:defRPr lang="en-US" sz="1200" b="0"/>
                </a:pPr>
                <a:r>
                  <a:rPr lang="en-US" sz="1200" b="0"/>
                  <a:t>Loaded Length (m)</a:t>
                </a:r>
              </a:p>
            </c:rich>
          </c:tx>
          <c:layout>
            <c:manualLayout>
              <c:xMode val="edge"/>
              <c:yMode val="edge"/>
              <c:x val="0.39119533946457918"/>
              <c:y val="0.9513784298200999"/>
            </c:manualLayout>
          </c:layout>
        </c:title>
        <c:numFmt formatCode="General" sourceLinked="1"/>
        <c:majorTickMark val="none"/>
        <c:tickLblPos val="nextTo"/>
        <c:spPr>
          <a:ln w="15875">
            <a:solidFill>
              <a:schemeClr val="tx1"/>
            </a:solidFill>
          </a:ln>
        </c:spPr>
        <c:txPr>
          <a:bodyPr/>
          <a:lstStyle/>
          <a:p>
            <a:pPr>
              <a:defRPr lang="en-US"/>
            </a:pPr>
            <a:endParaRPr lang="en-US"/>
          </a:p>
        </c:txPr>
        <c:crossAx val="116524160"/>
        <c:crosses val="autoZero"/>
        <c:crossBetween val="midCat"/>
        <c:majorUnit val="5"/>
        <c:minorUnit val="2.5"/>
      </c:valAx>
      <c:valAx>
        <c:axId val="116524160"/>
        <c:scaling>
          <c:orientation val="minMax"/>
          <c:max val="1.1000000000000001"/>
          <c:min val="0.8"/>
        </c:scaling>
        <c:axPos val="l"/>
        <c:majorGridlines>
          <c:spPr>
            <a:ln w="9525">
              <a:solidFill>
                <a:schemeClr val="tx1"/>
              </a:solidFill>
            </a:ln>
          </c:spPr>
        </c:majorGridlines>
        <c:minorGridlines>
          <c:spPr>
            <a:ln>
              <a:prstDash val="dash"/>
            </a:ln>
          </c:spPr>
        </c:minorGridlines>
        <c:title>
          <c:tx>
            <c:rich>
              <a:bodyPr/>
              <a:lstStyle/>
              <a:p>
                <a:pPr>
                  <a:defRPr lang="en-US" sz="1200" b="0"/>
                </a:pPr>
                <a:r>
                  <a:rPr sz="1200" b="0"/>
                  <a:t>MTAL/LTAL Load Effect Ratio</a:t>
                </a:r>
              </a:p>
            </c:rich>
          </c:tx>
          <c:layout>
            <c:manualLayout>
              <c:xMode val="edge"/>
              <c:yMode val="edge"/>
              <c:x val="8.919044339990077E-3"/>
              <c:y val="0.29278404145497566"/>
            </c:manualLayout>
          </c:layout>
        </c:title>
        <c:numFmt formatCode="0.00" sourceLinked="0"/>
        <c:majorTickMark val="none"/>
        <c:tickLblPos val="nextTo"/>
        <c:txPr>
          <a:bodyPr/>
          <a:lstStyle/>
          <a:p>
            <a:pPr>
              <a:defRPr lang="en-US"/>
            </a:pPr>
            <a:endParaRPr lang="en-US"/>
          </a:p>
        </c:txPr>
        <c:crossAx val="116259840"/>
        <c:crosses val="autoZero"/>
        <c:crossBetween val="midCat"/>
        <c:majorUnit val="0.05"/>
        <c:minorUnit val="2.5000000000000012E-2"/>
      </c:valAx>
      <c:spPr>
        <a:ln>
          <a:solidFill>
            <a:srgbClr val="EEECE1">
              <a:lumMod val="90000"/>
            </a:srgbClr>
          </a:solidFill>
        </a:ln>
      </c:spPr>
    </c:plotArea>
    <c:legend>
      <c:legendPos val="t"/>
      <c:layout>
        <c:manualLayout>
          <c:xMode val="edge"/>
          <c:yMode val="edge"/>
          <c:x val="0.1138641040327542"/>
          <c:y val="2.212551440329219E-2"/>
          <c:w val="0.36803716667727382"/>
          <c:h val="0.14242695473251041"/>
        </c:manualLayout>
      </c:layout>
      <c:spPr>
        <a:ln>
          <a:noFill/>
        </a:ln>
        <a:effectLst>
          <a:outerShdw blurRad="50800" dist="50800" dir="5400000" algn="ctr" rotWithShape="0">
            <a:schemeClr val="tx1"/>
          </a:outerShdw>
        </a:effectLst>
      </c:spPr>
      <c:txPr>
        <a:bodyPr/>
        <a:lstStyle/>
        <a:p>
          <a:pPr>
            <a:defRPr lang="en-US" sz="1100" b="0"/>
          </a:pPr>
          <a:endParaRPr lang="en-US"/>
        </a:p>
      </c:txPr>
    </c:legend>
    <c:plotVisOnly val="1"/>
  </c:chart>
  <c:spPr>
    <a:ln>
      <a:noFill/>
    </a:ln>
  </c:spPr>
  <c:externalData r:id="rId1"/>
  <c:userShapes r:id="rId2"/>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1895505050505052"/>
          <c:y val="0.17838271604938272"/>
          <c:w val="0.85011548821549165"/>
          <c:h val="0.69704999999999995"/>
        </c:manualLayout>
      </c:layout>
      <c:scatterChart>
        <c:scatterStyle val="smoothMarker"/>
        <c:ser>
          <c:idx val="1"/>
          <c:order val="0"/>
          <c:tx>
            <c:v>Moment at mid-span</c:v>
          </c:tx>
          <c:spPr>
            <a:ln w="25400">
              <a:solidFill>
                <a:srgbClr val="FF0000"/>
              </a:solidFill>
              <a:prstDash val="dash"/>
            </a:ln>
          </c:spPr>
          <c:marker>
            <c:symbol val="none"/>
          </c:marker>
          <c:xVal>
            <c:numRef>
              <c:f>Continuous!$D$233:$D$254</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Continuous!$K$233:$K$254</c:f>
              <c:numCache>
                <c:formatCode>0.000</c:formatCode>
                <c:ptCount val="22"/>
                <c:pt idx="0">
                  <c:v>1</c:v>
                </c:pt>
                <c:pt idx="1">
                  <c:v>0.9375432697062549</c:v>
                </c:pt>
                <c:pt idx="2">
                  <c:v>0.92990093065145663</c:v>
                </c:pt>
                <c:pt idx="3">
                  <c:v>0.91925790983520317</c:v>
                </c:pt>
                <c:pt idx="4">
                  <c:v>0.93916913946587866</c:v>
                </c:pt>
                <c:pt idx="5">
                  <c:v>0.96344513643981577</c:v>
                </c:pt>
                <c:pt idx="6">
                  <c:v>0.97113934955847925</c:v>
                </c:pt>
                <c:pt idx="7">
                  <c:v>0.97869053372920345</c:v>
                </c:pt>
                <c:pt idx="8">
                  <c:v>0.98585884026193349</c:v>
                </c:pt>
                <c:pt idx="9">
                  <c:v>0.99500193723363062</c:v>
                </c:pt>
                <c:pt idx="10">
                  <c:v>0.97505940995768869</c:v>
                </c:pt>
                <c:pt idx="11">
                  <c:v>0.96458019394534056</c:v>
                </c:pt>
                <c:pt idx="12">
                  <c:v>0.96293207706984463</c:v>
                </c:pt>
                <c:pt idx="13">
                  <c:v>0.9599901712732426</c:v>
                </c:pt>
                <c:pt idx="14">
                  <c:v>0.95007394563720748</c:v>
                </c:pt>
                <c:pt idx="15">
                  <c:v>0.9419758922240663</c:v>
                </c:pt>
                <c:pt idx="16">
                  <c:v>0.93294206472498942</c:v>
                </c:pt>
                <c:pt idx="17">
                  <c:v>0.92325761783698201</c:v>
                </c:pt>
                <c:pt idx="18">
                  <c:v>0.91266381346907699</c:v>
                </c:pt>
                <c:pt idx="19">
                  <c:v>0.89582331434504503</c:v>
                </c:pt>
                <c:pt idx="20">
                  <c:v>0.91735542872859865</c:v>
                </c:pt>
                <c:pt idx="21">
                  <c:v>0.93945400836198034</c:v>
                </c:pt>
              </c:numCache>
            </c:numRef>
          </c:yVal>
          <c:smooth val="1"/>
        </c:ser>
        <c:ser>
          <c:idx val="0"/>
          <c:order val="1"/>
          <c:tx>
            <c:v>Moment at support</c:v>
          </c:tx>
          <c:spPr>
            <a:ln w="15875">
              <a:solidFill>
                <a:schemeClr val="tx1"/>
              </a:solidFill>
            </a:ln>
          </c:spPr>
          <c:marker>
            <c:symbol val="star"/>
            <c:size val="5"/>
            <c:spPr>
              <a:noFill/>
              <a:ln>
                <a:solidFill>
                  <a:schemeClr val="tx1"/>
                </a:solidFill>
              </a:ln>
            </c:spPr>
          </c:marker>
          <c:xVal>
            <c:numRef>
              <c:f>Continuous!$D$233:$D$254</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Continuous!$L$233:$L$254</c:f>
              <c:numCache>
                <c:formatCode>0.000</c:formatCode>
                <c:ptCount val="22"/>
                <c:pt idx="0">
                  <c:v>1</c:v>
                </c:pt>
                <c:pt idx="1">
                  <c:v>0.92871651030080271</c:v>
                </c:pt>
                <c:pt idx="2">
                  <c:v>0.92101096912812352</c:v>
                </c:pt>
                <c:pt idx="3">
                  <c:v>0.90982969126682056</c:v>
                </c:pt>
                <c:pt idx="4">
                  <c:v>0.93250174865936108</c:v>
                </c:pt>
                <c:pt idx="5">
                  <c:v>0.95966998525073743</c:v>
                </c:pt>
                <c:pt idx="6">
                  <c:v>0.9683050590730119</c:v>
                </c:pt>
                <c:pt idx="7">
                  <c:v>0.97667257032533961</c:v>
                </c:pt>
                <c:pt idx="8">
                  <c:v>0.98457608262714758</c:v>
                </c:pt>
                <c:pt idx="9">
                  <c:v>0.99456058404677661</c:v>
                </c:pt>
                <c:pt idx="10">
                  <c:v>0.97289503537501565</c:v>
                </c:pt>
                <c:pt idx="11">
                  <c:v>0.96170048079069992</c:v>
                </c:pt>
                <c:pt idx="12">
                  <c:v>0.96010468159349072</c:v>
                </c:pt>
                <c:pt idx="13">
                  <c:v>0.9571078500727227</c:v>
                </c:pt>
                <c:pt idx="14">
                  <c:v>0.94667465548232665</c:v>
                </c:pt>
                <c:pt idx="15">
                  <c:v>0.93823070236131068</c:v>
                </c:pt>
                <c:pt idx="16">
                  <c:v>0.92883525541949574</c:v>
                </c:pt>
                <c:pt idx="17">
                  <c:v>0.91878458153230458</c:v>
                </c:pt>
                <c:pt idx="18">
                  <c:v>0.90781639112482126</c:v>
                </c:pt>
                <c:pt idx="19">
                  <c:v>0.89030540155512161</c:v>
                </c:pt>
                <c:pt idx="20">
                  <c:v>0.91315524756902122</c:v>
                </c:pt>
                <c:pt idx="21">
                  <c:v>0.93649085037674962</c:v>
                </c:pt>
              </c:numCache>
            </c:numRef>
          </c:yVal>
          <c:smooth val="1"/>
        </c:ser>
        <c:ser>
          <c:idx val="2"/>
          <c:order val="2"/>
          <c:tx>
            <c:v>Shear at support</c:v>
          </c:tx>
          <c:spPr>
            <a:ln w="15875">
              <a:solidFill>
                <a:srgbClr val="002060"/>
              </a:solidFill>
            </a:ln>
          </c:spPr>
          <c:marker>
            <c:symbol val="none"/>
          </c:marker>
          <c:xVal>
            <c:numRef>
              <c:f>Continuous!$D$233:$D$254</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Continuous!$M$233:$M$254</c:f>
              <c:numCache>
                <c:formatCode>0.000</c:formatCode>
                <c:ptCount val="22"/>
                <c:pt idx="0">
                  <c:v>1</c:v>
                </c:pt>
                <c:pt idx="1">
                  <c:v>0.93299653366767465</c:v>
                </c:pt>
                <c:pt idx="2">
                  <c:v>0.92527669162966408</c:v>
                </c:pt>
                <c:pt idx="3">
                  <c:v>0.91430321592649311</c:v>
                </c:pt>
                <c:pt idx="4">
                  <c:v>0.93565367467280725</c:v>
                </c:pt>
                <c:pt idx="5">
                  <c:v>0.96145657039908294</c:v>
                </c:pt>
                <c:pt idx="6">
                  <c:v>0.96967007726039556</c:v>
                </c:pt>
                <c:pt idx="7">
                  <c:v>0.97764508116516924</c:v>
                </c:pt>
                <c:pt idx="8">
                  <c:v>0.98517405944911463</c:v>
                </c:pt>
                <c:pt idx="9">
                  <c:v>0.99476685518503738</c:v>
                </c:pt>
                <c:pt idx="10">
                  <c:v>0.97378236544216457</c:v>
                </c:pt>
                <c:pt idx="11">
                  <c:v>0.96287996088338723</c:v>
                </c:pt>
                <c:pt idx="12">
                  <c:v>0.96126010251291016</c:v>
                </c:pt>
                <c:pt idx="13">
                  <c:v>0.95826910172473156</c:v>
                </c:pt>
                <c:pt idx="14">
                  <c:v>0.94804615067646469</c:v>
                </c:pt>
                <c:pt idx="15">
                  <c:v>0.9397439238939207</c:v>
                </c:pt>
                <c:pt idx="16">
                  <c:v>0.93049039191092997</c:v>
                </c:pt>
                <c:pt idx="17">
                  <c:v>0.92058927623429565</c:v>
                </c:pt>
                <c:pt idx="18">
                  <c:v>0.90975952749261702</c:v>
                </c:pt>
                <c:pt idx="19">
                  <c:v>0.89251746372917751</c:v>
                </c:pt>
                <c:pt idx="20">
                  <c:v>0.91483984113065453</c:v>
                </c:pt>
                <c:pt idx="21">
                  <c:v>0.9376739908530527</c:v>
                </c:pt>
              </c:numCache>
            </c:numRef>
          </c:yVal>
          <c:smooth val="1"/>
        </c:ser>
        <c:axId val="116230784"/>
        <c:axId val="116241152"/>
      </c:scatterChart>
      <c:valAx>
        <c:axId val="116230784"/>
        <c:scaling>
          <c:orientation val="minMax"/>
          <c:max val="55"/>
          <c:min val="0"/>
        </c:scaling>
        <c:axPos val="b"/>
        <c:majorGridlines>
          <c:spPr>
            <a:ln w="6350"/>
          </c:spPr>
        </c:majorGridlines>
        <c:minorGridlines>
          <c:spPr>
            <a:ln>
              <a:prstDash val="lgDash"/>
            </a:ln>
          </c:spPr>
        </c:minorGridlines>
        <c:title>
          <c:tx>
            <c:rich>
              <a:bodyPr/>
              <a:lstStyle/>
              <a:p>
                <a:pPr>
                  <a:defRPr lang="en-US" sz="1200" b="0"/>
                </a:pPr>
                <a:r>
                  <a:rPr lang="en-US" sz="1200" b="0"/>
                  <a:t>Loaded Length (m)</a:t>
                </a:r>
              </a:p>
            </c:rich>
          </c:tx>
          <c:layout>
            <c:manualLayout>
              <c:xMode val="edge"/>
              <c:yMode val="edge"/>
              <c:x val="0.39119533946457918"/>
              <c:y val="0.9513784298200999"/>
            </c:manualLayout>
          </c:layout>
        </c:title>
        <c:numFmt formatCode="General" sourceLinked="1"/>
        <c:majorTickMark val="none"/>
        <c:tickLblPos val="nextTo"/>
        <c:spPr>
          <a:ln w="15875">
            <a:solidFill>
              <a:schemeClr val="tx1"/>
            </a:solidFill>
          </a:ln>
        </c:spPr>
        <c:txPr>
          <a:bodyPr/>
          <a:lstStyle/>
          <a:p>
            <a:pPr>
              <a:defRPr lang="en-US"/>
            </a:pPr>
            <a:endParaRPr lang="en-US"/>
          </a:p>
        </c:txPr>
        <c:crossAx val="116241152"/>
        <c:crosses val="autoZero"/>
        <c:crossBetween val="midCat"/>
        <c:majorUnit val="5"/>
        <c:minorUnit val="2.5"/>
      </c:valAx>
      <c:valAx>
        <c:axId val="116241152"/>
        <c:scaling>
          <c:orientation val="minMax"/>
          <c:max val="1.1000000000000001"/>
          <c:min val="0.8"/>
        </c:scaling>
        <c:axPos val="l"/>
        <c:majorGridlines>
          <c:spPr>
            <a:ln w="9525">
              <a:solidFill>
                <a:schemeClr val="tx1"/>
              </a:solidFill>
            </a:ln>
          </c:spPr>
        </c:majorGridlines>
        <c:minorGridlines>
          <c:spPr>
            <a:ln>
              <a:prstDash val="dash"/>
            </a:ln>
          </c:spPr>
        </c:minorGridlines>
        <c:title>
          <c:tx>
            <c:rich>
              <a:bodyPr/>
              <a:lstStyle/>
              <a:p>
                <a:pPr>
                  <a:defRPr lang="en-US" sz="1200" b="0"/>
                </a:pPr>
                <a:r>
                  <a:rPr sz="1200" b="0"/>
                  <a:t>MTAL/LTAL Load Effect Ratio</a:t>
                </a:r>
              </a:p>
            </c:rich>
          </c:tx>
          <c:layout>
            <c:manualLayout>
              <c:xMode val="edge"/>
              <c:yMode val="edge"/>
              <c:x val="8.9190443399900683E-3"/>
              <c:y val="0.29278404145497555"/>
            </c:manualLayout>
          </c:layout>
        </c:title>
        <c:numFmt formatCode="0.00" sourceLinked="0"/>
        <c:majorTickMark val="none"/>
        <c:tickLblPos val="nextTo"/>
        <c:txPr>
          <a:bodyPr/>
          <a:lstStyle/>
          <a:p>
            <a:pPr>
              <a:defRPr lang="en-US"/>
            </a:pPr>
            <a:endParaRPr lang="en-US"/>
          </a:p>
        </c:txPr>
        <c:crossAx val="116230784"/>
        <c:crosses val="autoZero"/>
        <c:crossBetween val="midCat"/>
        <c:majorUnit val="0.05"/>
        <c:minorUnit val="2.5000000000000012E-2"/>
      </c:valAx>
      <c:spPr>
        <a:ln>
          <a:solidFill>
            <a:srgbClr val="EEECE1">
              <a:lumMod val="90000"/>
            </a:srgbClr>
          </a:solidFill>
        </a:ln>
      </c:spPr>
    </c:plotArea>
    <c:legend>
      <c:legendPos val="t"/>
      <c:layout>
        <c:manualLayout>
          <c:xMode val="edge"/>
          <c:yMode val="edge"/>
          <c:x val="0.10124326599326602"/>
          <c:y val="9.059670781893004E-3"/>
          <c:w val="0.3599688552188593"/>
          <c:h val="0.14242695473251041"/>
        </c:manualLayout>
      </c:layout>
      <c:spPr>
        <a:ln>
          <a:noFill/>
        </a:ln>
        <a:effectLst>
          <a:outerShdw blurRad="50800" dist="50800" dir="5400000" algn="ctr" rotWithShape="0">
            <a:schemeClr val="tx1"/>
          </a:outerShdw>
        </a:effectLst>
      </c:spPr>
      <c:txPr>
        <a:bodyPr/>
        <a:lstStyle/>
        <a:p>
          <a:pPr>
            <a:defRPr lang="en-US" sz="1100" b="0"/>
          </a:pPr>
          <a:endParaRPr lang="en-US"/>
        </a:p>
      </c:txPr>
    </c:legend>
    <c:plotVisOnly val="1"/>
  </c:chart>
  <c:spPr>
    <a:ln>
      <a:noFill/>
    </a:ln>
  </c:spPr>
  <c:externalData r:id="rId1"/>
  <c:userShapes r:id="rId2"/>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6123131038001651"/>
          <c:y val="0.16793006535947724"/>
          <c:w val="0.80142503352490835"/>
          <c:h val="0.67897222222222264"/>
        </c:manualLayout>
      </c:layout>
      <c:scatterChart>
        <c:scatterStyle val="smoothMarker"/>
        <c:ser>
          <c:idx val="0"/>
          <c:order val="0"/>
          <c:tx>
            <c:v>mid-span moment: 1 span loaded</c:v>
          </c:tx>
          <c:spPr>
            <a:ln w="25400">
              <a:solidFill>
                <a:schemeClr val="tx1"/>
              </a:solidFill>
            </a:ln>
          </c:spPr>
          <c:marker>
            <c:symbol val="none"/>
          </c:marker>
          <c:xVal>
            <c:numRef>
              <c:f>Continuous!$D$234:$D$254</c:f>
              <c:numCache>
                <c:formatCode>General</c:formatCode>
                <c:ptCount val="21"/>
                <c:pt idx="0">
                  <c:v>4</c:v>
                </c:pt>
                <c:pt idx="1">
                  <c:v>6</c:v>
                </c:pt>
                <c:pt idx="2">
                  <c:v>8</c:v>
                </c:pt>
                <c:pt idx="3">
                  <c:v>10</c:v>
                </c:pt>
                <c:pt idx="4">
                  <c:v>12</c:v>
                </c:pt>
                <c:pt idx="5">
                  <c:v>14</c:v>
                </c:pt>
                <c:pt idx="6">
                  <c:v>16</c:v>
                </c:pt>
                <c:pt idx="7">
                  <c:v>18</c:v>
                </c:pt>
                <c:pt idx="8">
                  <c:v>20</c:v>
                </c:pt>
                <c:pt idx="9">
                  <c:v>22</c:v>
                </c:pt>
                <c:pt idx="10">
                  <c:v>24</c:v>
                </c:pt>
                <c:pt idx="11">
                  <c:v>26</c:v>
                </c:pt>
                <c:pt idx="12">
                  <c:v>28</c:v>
                </c:pt>
                <c:pt idx="13">
                  <c:v>30</c:v>
                </c:pt>
                <c:pt idx="14">
                  <c:v>32</c:v>
                </c:pt>
                <c:pt idx="15">
                  <c:v>34</c:v>
                </c:pt>
                <c:pt idx="16">
                  <c:v>36</c:v>
                </c:pt>
                <c:pt idx="17">
                  <c:v>38</c:v>
                </c:pt>
                <c:pt idx="18">
                  <c:v>40</c:v>
                </c:pt>
                <c:pt idx="19">
                  <c:v>45</c:v>
                </c:pt>
                <c:pt idx="20">
                  <c:v>50</c:v>
                </c:pt>
              </c:numCache>
            </c:numRef>
          </c:xVal>
          <c:yVal>
            <c:numRef>
              <c:f>Continuous!$E$234:$E$254</c:f>
              <c:numCache>
                <c:formatCode>#,##0.00</c:formatCode>
                <c:ptCount val="21"/>
                <c:pt idx="0">
                  <c:v>202.22</c:v>
                </c:pt>
                <c:pt idx="1">
                  <c:v>333.1</c:v>
                </c:pt>
                <c:pt idx="2">
                  <c:v>477.57</c:v>
                </c:pt>
                <c:pt idx="3">
                  <c:v>633.55999999999949</c:v>
                </c:pt>
                <c:pt idx="4">
                  <c:v>799.62</c:v>
                </c:pt>
                <c:pt idx="5">
                  <c:v>975.03</c:v>
                </c:pt>
                <c:pt idx="6">
                  <c:v>1158.6399999999999</c:v>
                </c:pt>
                <c:pt idx="7">
                  <c:v>1349.96</c:v>
                </c:pt>
                <c:pt idx="8">
                  <c:v>1548.6</c:v>
                </c:pt>
                <c:pt idx="9">
                  <c:v>1725.3</c:v>
                </c:pt>
                <c:pt idx="10">
                  <c:v>1997.47</c:v>
                </c:pt>
                <c:pt idx="11">
                  <c:v>2290.3900000000012</c:v>
                </c:pt>
                <c:pt idx="12">
                  <c:v>2604.61</c:v>
                </c:pt>
                <c:pt idx="13">
                  <c:v>2941.3500000000022</c:v>
                </c:pt>
                <c:pt idx="14">
                  <c:v>3300.18</c:v>
                </c:pt>
                <c:pt idx="15">
                  <c:v>3682.04</c:v>
                </c:pt>
                <c:pt idx="16">
                  <c:v>4086.79</c:v>
                </c:pt>
                <c:pt idx="17">
                  <c:v>4516.57</c:v>
                </c:pt>
                <c:pt idx="18">
                  <c:v>4969.7300000000005</c:v>
                </c:pt>
                <c:pt idx="19">
                  <c:v>5817.2</c:v>
                </c:pt>
                <c:pt idx="20">
                  <c:v>6699.37</c:v>
                </c:pt>
              </c:numCache>
            </c:numRef>
          </c:yVal>
          <c:smooth val="1"/>
        </c:ser>
        <c:ser>
          <c:idx val="1"/>
          <c:order val="1"/>
          <c:tx>
            <c:v>mid-span moment - 2 span loaded</c:v>
          </c:tx>
          <c:spPr>
            <a:ln w="25400">
              <a:solidFill>
                <a:srgbClr val="FF0000"/>
              </a:solidFill>
              <a:prstDash val="dash"/>
            </a:ln>
          </c:spPr>
          <c:marker>
            <c:symbol val="none"/>
          </c:marker>
          <c:xVal>
            <c:numRef>
              <c:f>Continuous!$D$270:$D$290</c:f>
              <c:numCache>
                <c:formatCode>General</c:formatCode>
                <c:ptCount val="21"/>
                <c:pt idx="0">
                  <c:v>4</c:v>
                </c:pt>
                <c:pt idx="1">
                  <c:v>6</c:v>
                </c:pt>
                <c:pt idx="2">
                  <c:v>8</c:v>
                </c:pt>
                <c:pt idx="3">
                  <c:v>10</c:v>
                </c:pt>
                <c:pt idx="4">
                  <c:v>12</c:v>
                </c:pt>
                <c:pt idx="5">
                  <c:v>14</c:v>
                </c:pt>
                <c:pt idx="6">
                  <c:v>16</c:v>
                </c:pt>
                <c:pt idx="7">
                  <c:v>18</c:v>
                </c:pt>
                <c:pt idx="8">
                  <c:v>20</c:v>
                </c:pt>
                <c:pt idx="9">
                  <c:v>22</c:v>
                </c:pt>
                <c:pt idx="10">
                  <c:v>24</c:v>
                </c:pt>
                <c:pt idx="11">
                  <c:v>26</c:v>
                </c:pt>
                <c:pt idx="12">
                  <c:v>28</c:v>
                </c:pt>
                <c:pt idx="13">
                  <c:v>30</c:v>
                </c:pt>
                <c:pt idx="14">
                  <c:v>32</c:v>
                </c:pt>
                <c:pt idx="15">
                  <c:v>34</c:v>
                </c:pt>
                <c:pt idx="16">
                  <c:v>36</c:v>
                </c:pt>
                <c:pt idx="17">
                  <c:v>38</c:v>
                </c:pt>
                <c:pt idx="18">
                  <c:v>40</c:v>
                </c:pt>
                <c:pt idx="19">
                  <c:v>45</c:v>
                </c:pt>
                <c:pt idx="20">
                  <c:v>50</c:v>
                </c:pt>
              </c:numCache>
            </c:numRef>
          </c:xVal>
          <c:yVal>
            <c:numRef>
              <c:f>Continuous!$E$270:$E$290</c:f>
              <c:numCache>
                <c:formatCode>#,##0.00</c:formatCode>
                <c:ptCount val="21"/>
                <c:pt idx="0">
                  <c:v>60.52</c:v>
                </c:pt>
                <c:pt idx="1">
                  <c:v>96.2</c:v>
                </c:pt>
                <c:pt idx="2">
                  <c:v>134.15</c:v>
                </c:pt>
                <c:pt idx="3">
                  <c:v>174.02</c:v>
                </c:pt>
                <c:pt idx="4">
                  <c:v>215.54</c:v>
                </c:pt>
                <c:pt idx="5">
                  <c:v>258.55</c:v>
                </c:pt>
                <c:pt idx="6">
                  <c:v>302.92999999999893</c:v>
                </c:pt>
                <c:pt idx="7">
                  <c:v>348.53</c:v>
                </c:pt>
                <c:pt idx="8">
                  <c:v>395.33</c:v>
                </c:pt>
                <c:pt idx="9">
                  <c:v>453.69</c:v>
                </c:pt>
                <c:pt idx="10">
                  <c:v>515.9</c:v>
                </c:pt>
                <c:pt idx="11">
                  <c:v>581.89</c:v>
                </c:pt>
                <c:pt idx="12">
                  <c:v>651.75</c:v>
                </c:pt>
                <c:pt idx="13">
                  <c:v>725.7</c:v>
                </c:pt>
                <c:pt idx="14">
                  <c:v>803.67000000000053</c:v>
                </c:pt>
                <c:pt idx="15">
                  <c:v>885.81999999999948</c:v>
                </c:pt>
                <c:pt idx="16">
                  <c:v>972.14</c:v>
                </c:pt>
                <c:pt idx="17">
                  <c:v>1063.01</c:v>
                </c:pt>
                <c:pt idx="18">
                  <c:v>1158.1299999999999</c:v>
                </c:pt>
                <c:pt idx="19">
                  <c:v>1344.04</c:v>
                </c:pt>
                <c:pt idx="20">
                  <c:v>1536.25</c:v>
                </c:pt>
              </c:numCache>
            </c:numRef>
          </c:yVal>
          <c:smooth val="1"/>
        </c:ser>
        <c:axId val="116654848"/>
        <c:axId val="116656768"/>
      </c:scatterChart>
      <c:valAx>
        <c:axId val="116654848"/>
        <c:scaling>
          <c:orientation val="minMax"/>
          <c:max val="55"/>
          <c:min val="0"/>
        </c:scaling>
        <c:axPos val="b"/>
        <c:majorGridlines>
          <c:spPr>
            <a:ln w="6350"/>
          </c:spPr>
        </c:majorGridlines>
        <c:minorGridlines>
          <c:spPr>
            <a:ln>
              <a:prstDash val="lgDash"/>
            </a:ln>
          </c:spPr>
        </c:minorGridlines>
        <c:title>
          <c:tx>
            <c:rich>
              <a:bodyPr/>
              <a:lstStyle/>
              <a:p>
                <a:pPr>
                  <a:defRPr lang="en-US" sz="1200" b="0"/>
                </a:pPr>
                <a:r>
                  <a:rPr lang="en-US" sz="1200" b="0"/>
                  <a:t>Loaded Length (m)</a:t>
                </a:r>
              </a:p>
            </c:rich>
          </c:tx>
          <c:layout>
            <c:manualLayout>
              <c:xMode val="edge"/>
              <c:yMode val="edge"/>
              <c:x val="0.42667569444444703"/>
              <c:y val="0.93447944444444464"/>
            </c:manualLayout>
          </c:layout>
        </c:title>
        <c:numFmt formatCode="General" sourceLinked="1"/>
        <c:majorTickMark val="none"/>
        <c:tickLblPos val="nextTo"/>
        <c:spPr>
          <a:ln w="15875">
            <a:solidFill>
              <a:schemeClr val="tx1"/>
            </a:solidFill>
          </a:ln>
        </c:spPr>
        <c:txPr>
          <a:bodyPr/>
          <a:lstStyle/>
          <a:p>
            <a:pPr>
              <a:defRPr lang="en-US"/>
            </a:pPr>
            <a:endParaRPr lang="en-US"/>
          </a:p>
        </c:txPr>
        <c:crossAx val="116656768"/>
        <c:crosses val="autoZero"/>
        <c:crossBetween val="midCat"/>
        <c:majorUnit val="5"/>
        <c:minorUnit val="2.5"/>
      </c:valAx>
      <c:valAx>
        <c:axId val="116656768"/>
        <c:scaling>
          <c:orientation val="minMax"/>
        </c:scaling>
        <c:axPos val="l"/>
        <c:majorGridlines>
          <c:spPr>
            <a:ln w="9525">
              <a:solidFill>
                <a:schemeClr val="tx1"/>
              </a:solidFill>
            </a:ln>
          </c:spPr>
        </c:majorGridlines>
        <c:minorGridlines>
          <c:spPr>
            <a:ln>
              <a:prstDash val="dash"/>
            </a:ln>
          </c:spPr>
        </c:minorGridlines>
        <c:title>
          <c:tx>
            <c:rich>
              <a:bodyPr/>
              <a:lstStyle/>
              <a:p>
                <a:pPr>
                  <a:defRPr lang="en-US" sz="1200" b="0"/>
                </a:pPr>
                <a:r>
                  <a:rPr sz="1200" b="0"/>
                  <a:t>Moment (kNm)</a:t>
                </a:r>
              </a:p>
            </c:rich>
          </c:tx>
          <c:layout>
            <c:manualLayout>
              <c:xMode val="edge"/>
              <c:yMode val="edge"/>
              <c:x val="1.5533680555555559E-2"/>
              <c:y val="0.32453416666666868"/>
            </c:manualLayout>
          </c:layout>
        </c:title>
        <c:numFmt formatCode="#,##0" sourceLinked="0"/>
        <c:majorTickMark val="none"/>
        <c:tickLblPos val="nextTo"/>
        <c:txPr>
          <a:bodyPr/>
          <a:lstStyle/>
          <a:p>
            <a:pPr>
              <a:defRPr lang="en-US"/>
            </a:pPr>
            <a:endParaRPr lang="en-US"/>
          </a:p>
        </c:txPr>
        <c:crossAx val="116654848"/>
        <c:crosses val="autoZero"/>
        <c:crossBetween val="midCat"/>
      </c:valAx>
      <c:spPr>
        <a:ln>
          <a:solidFill>
            <a:srgbClr val="EEECE1">
              <a:lumMod val="90000"/>
            </a:srgbClr>
          </a:solidFill>
        </a:ln>
      </c:spPr>
    </c:plotArea>
    <c:legend>
      <c:legendPos val="t"/>
      <c:layout>
        <c:manualLayout>
          <c:xMode val="edge"/>
          <c:yMode val="edge"/>
          <c:x val="0.12914878472222369"/>
          <c:y val="2.7880555555555796E-3"/>
          <c:w val="0.44960850694444765"/>
          <c:h val="0.14078861111111121"/>
        </c:manualLayout>
      </c:layout>
      <c:spPr>
        <a:ln>
          <a:noFill/>
        </a:ln>
        <a:effectLst>
          <a:outerShdw blurRad="50800" dist="50800" dir="5400000" algn="ctr" rotWithShape="0">
            <a:schemeClr val="tx1"/>
          </a:outerShdw>
        </a:effectLst>
      </c:spPr>
      <c:txPr>
        <a:bodyPr/>
        <a:lstStyle/>
        <a:p>
          <a:pPr>
            <a:defRPr lang="en-US" sz="1050" b="0"/>
          </a:pPr>
          <a:endParaRPr lang="en-US"/>
        </a:p>
      </c:txPr>
    </c:legend>
    <c:plotVisOnly val="1"/>
  </c:chart>
  <c:spPr>
    <a:ln>
      <a:noFill/>
    </a:ln>
  </c:spPr>
  <c:externalData r:id="rId1"/>
  <c:userShapes r:id="rId2"/>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4346560333547786"/>
          <c:y val="0.13918518518518541"/>
          <c:w val="0.81919074056944363"/>
          <c:h val="0.70915444444444464"/>
        </c:manualLayout>
      </c:layout>
      <c:scatterChart>
        <c:scatterStyle val="smoothMarker"/>
        <c:ser>
          <c:idx val="0"/>
          <c:order val="0"/>
          <c:tx>
            <c:v>Shear: 1 span loaded</c:v>
          </c:tx>
          <c:spPr>
            <a:ln w="25400">
              <a:solidFill>
                <a:schemeClr val="tx1"/>
              </a:solidFill>
            </a:ln>
          </c:spPr>
          <c:marker>
            <c:symbol val="none"/>
          </c:marker>
          <c:xVal>
            <c:numRef>
              <c:f>Continuous!$D$234:$D$254</c:f>
              <c:numCache>
                <c:formatCode>General</c:formatCode>
                <c:ptCount val="21"/>
                <c:pt idx="0">
                  <c:v>4</c:v>
                </c:pt>
                <c:pt idx="1">
                  <c:v>6</c:v>
                </c:pt>
                <c:pt idx="2">
                  <c:v>8</c:v>
                </c:pt>
                <c:pt idx="3">
                  <c:v>10</c:v>
                </c:pt>
                <c:pt idx="4">
                  <c:v>12</c:v>
                </c:pt>
                <c:pt idx="5">
                  <c:v>14</c:v>
                </c:pt>
                <c:pt idx="6">
                  <c:v>16</c:v>
                </c:pt>
                <c:pt idx="7">
                  <c:v>18</c:v>
                </c:pt>
                <c:pt idx="8">
                  <c:v>20</c:v>
                </c:pt>
                <c:pt idx="9">
                  <c:v>22</c:v>
                </c:pt>
                <c:pt idx="10">
                  <c:v>24</c:v>
                </c:pt>
                <c:pt idx="11">
                  <c:v>26</c:v>
                </c:pt>
                <c:pt idx="12">
                  <c:v>28</c:v>
                </c:pt>
                <c:pt idx="13">
                  <c:v>30</c:v>
                </c:pt>
                <c:pt idx="14">
                  <c:v>32</c:v>
                </c:pt>
                <c:pt idx="15">
                  <c:v>34</c:v>
                </c:pt>
                <c:pt idx="16">
                  <c:v>36</c:v>
                </c:pt>
                <c:pt idx="17">
                  <c:v>38</c:v>
                </c:pt>
                <c:pt idx="18">
                  <c:v>40</c:v>
                </c:pt>
                <c:pt idx="19">
                  <c:v>45</c:v>
                </c:pt>
                <c:pt idx="20">
                  <c:v>50</c:v>
                </c:pt>
              </c:numCache>
            </c:numRef>
          </c:xVal>
          <c:yVal>
            <c:numRef>
              <c:f>Continuous!$G$234:$G$254</c:f>
              <c:numCache>
                <c:formatCode>#,##0.00</c:formatCode>
                <c:ptCount val="21"/>
                <c:pt idx="0">
                  <c:v>271.18</c:v>
                </c:pt>
                <c:pt idx="1">
                  <c:v>301.77999999999969</c:v>
                </c:pt>
                <c:pt idx="2">
                  <c:v>326.5</c:v>
                </c:pt>
                <c:pt idx="3">
                  <c:v>347.65000000000032</c:v>
                </c:pt>
                <c:pt idx="4">
                  <c:v>366.34000000000032</c:v>
                </c:pt>
                <c:pt idx="5">
                  <c:v>383.12</c:v>
                </c:pt>
                <c:pt idx="6">
                  <c:v>398.57</c:v>
                </c:pt>
                <c:pt idx="7">
                  <c:v>412.78999999999894</c:v>
                </c:pt>
                <c:pt idx="8">
                  <c:v>426.13</c:v>
                </c:pt>
                <c:pt idx="9">
                  <c:v>461.14000000000038</c:v>
                </c:pt>
                <c:pt idx="10">
                  <c:v>490.84000000000032</c:v>
                </c:pt>
                <c:pt idx="11">
                  <c:v>520.91</c:v>
                </c:pt>
                <c:pt idx="12">
                  <c:v>551.39</c:v>
                </c:pt>
                <c:pt idx="13">
                  <c:v>582.43999999999949</c:v>
                </c:pt>
                <c:pt idx="14">
                  <c:v>613.88</c:v>
                </c:pt>
                <c:pt idx="15">
                  <c:v>645.80999999999949</c:v>
                </c:pt>
                <c:pt idx="16">
                  <c:v>678.12</c:v>
                </c:pt>
                <c:pt idx="17">
                  <c:v>711.1</c:v>
                </c:pt>
                <c:pt idx="18">
                  <c:v>744.4</c:v>
                </c:pt>
                <c:pt idx="19">
                  <c:v>775.48</c:v>
                </c:pt>
                <c:pt idx="20">
                  <c:v>804.64</c:v>
                </c:pt>
              </c:numCache>
            </c:numRef>
          </c:yVal>
          <c:smooth val="1"/>
        </c:ser>
        <c:ser>
          <c:idx val="1"/>
          <c:order val="1"/>
          <c:tx>
            <c:v>Shear: 2 Span Loaded</c:v>
          </c:tx>
          <c:spPr>
            <a:ln w="25400">
              <a:solidFill>
                <a:srgbClr val="FF0000"/>
              </a:solidFill>
              <a:prstDash val="dash"/>
            </a:ln>
          </c:spPr>
          <c:marker>
            <c:symbol val="none"/>
          </c:marker>
          <c:xVal>
            <c:numRef>
              <c:f>Continuous!$D$270:$D$290</c:f>
              <c:numCache>
                <c:formatCode>General</c:formatCode>
                <c:ptCount val="21"/>
                <c:pt idx="0">
                  <c:v>4</c:v>
                </c:pt>
                <c:pt idx="1">
                  <c:v>6</c:v>
                </c:pt>
                <c:pt idx="2">
                  <c:v>8</c:v>
                </c:pt>
                <c:pt idx="3">
                  <c:v>10</c:v>
                </c:pt>
                <c:pt idx="4">
                  <c:v>12</c:v>
                </c:pt>
                <c:pt idx="5">
                  <c:v>14</c:v>
                </c:pt>
                <c:pt idx="6">
                  <c:v>16</c:v>
                </c:pt>
                <c:pt idx="7">
                  <c:v>18</c:v>
                </c:pt>
                <c:pt idx="8">
                  <c:v>20</c:v>
                </c:pt>
                <c:pt idx="9">
                  <c:v>22</c:v>
                </c:pt>
                <c:pt idx="10">
                  <c:v>24</c:v>
                </c:pt>
                <c:pt idx="11">
                  <c:v>26</c:v>
                </c:pt>
                <c:pt idx="12">
                  <c:v>28</c:v>
                </c:pt>
                <c:pt idx="13">
                  <c:v>30</c:v>
                </c:pt>
                <c:pt idx="14">
                  <c:v>32</c:v>
                </c:pt>
                <c:pt idx="15">
                  <c:v>34</c:v>
                </c:pt>
                <c:pt idx="16">
                  <c:v>36</c:v>
                </c:pt>
                <c:pt idx="17">
                  <c:v>38</c:v>
                </c:pt>
                <c:pt idx="18">
                  <c:v>40</c:v>
                </c:pt>
                <c:pt idx="19">
                  <c:v>45</c:v>
                </c:pt>
                <c:pt idx="20">
                  <c:v>50</c:v>
                </c:pt>
              </c:numCache>
            </c:numRef>
          </c:xVal>
          <c:yVal>
            <c:numRef>
              <c:f>Continuous!$G$270:$G$290</c:f>
              <c:numCache>
                <c:formatCode>#,##0.00</c:formatCode>
                <c:ptCount val="21"/>
                <c:pt idx="0">
                  <c:v>194.68</c:v>
                </c:pt>
                <c:pt idx="1">
                  <c:v>211.47</c:v>
                </c:pt>
                <c:pt idx="2">
                  <c:v>225.12</c:v>
                </c:pt>
                <c:pt idx="3">
                  <c:v>236.84</c:v>
                </c:pt>
                <c:pt idx="4">
                  <c:v>247.22</c:v>
                </c:pt>
                <c:pt idx="5">
                  <c:v>256.58999999999969</c:v>
                </c:pt>
                <c:pt idx="6">
                  <c:v>265.20999999999964</c:v>
                </c:pt>
                <c:pt idx="7">
                  <c:v>273.16000000000008</c:v>
                </c:pt>
                <c:pt idx="8">
                  <c:v>280.64000000000038</c:v>
                </c:pt>
                <c:pt idx="9">
                  <c:v>296.47000000000003</c:v>
                </c:pt>
                <c:pt idx="10">
                  <c:v>312.64000000000038</c:v>
                </c:pt>
                <c:pt idx="11">
                  <c:v>329</c:v>
                </c:pt>
                <c:pt idx="12">
                  <c:v>345.58</c:v>
                </c:pt>
                <c:pt idx="13">
                  <c:v>362.47999999999894</c:v>
                </c:pt>
                <c:pt idx="14">
                  <c:v>379.59</c:v>
                </c:pt>
                <c:pt idx="15">
                  <c:v>396.96999999999969</c:v>
                </c:pt>
                <c:pt idx="16">
                  <c:v>414.55</c:v>
                </c:pt>
                <c:pt idx="17">
                  <c:v>432.48999999999899</c:v>
                </c:pt>
                <c:pt idx="18">
                  <c:v>450.61</c:v>
                </c:pt>
                <c:pt idx="19">
                  <c:v>467.53</c:v>
                </c:pt>
                <c:pt idx="20">
                  <c:v>483.39</c:v>
                </c:pt>
              </c:numCache>
            </c:numRef>
          </c:yVal>
          <c:smooth val="1"/>
        </c:ser>
        <c:axId val="116686208"/>
        <c:axId val="116712960"/>
      </c:scatterChart>
      <c:valAx>
        <c:axId val="116686208"/>
        <c:scaling>
          <c:orientation val="minMax"/>
          <c:max val="55"/>
          <c:min val="0"/>
        </c:scaling>
        <c:axPos val="b"/>
        <c:majorGridlines>
          <c:spPr>
            <a:ln w="6350"/>
          </c:spPr>
        </c:majorGridlines>
        <c:minorGridlines>
          <c:spPr>
            <a:ln>
              <a:prstDash val="lgDash"/>
            </a:ln>
          </c:spPr>
        </c:minorGridlines>
        <c:title>
          <c:tx>
            <c:rich>
              <a:bodyPr/>
              <a:lstStyle/>
              <a:p>
                <a:pPr>
                  <a:defRPr lang="en-US" sz="1200" b="0"/>
                </a:pPr>
                <a:r>
                  <a:rPr lang="en-US" sz="1200" b="0"/>
                  <a:t>Loaded Length (m)</a:t>
                </a:r>
              </a:p>
            </c:rich>
          </c:tx>
          <c:layout>
            <c:manualLayout>
              <c:xMode val="edge"/>
              <c:yMode val="edge"/>
              <c:x val="0.41124166666666667"/>
              <c:y val="0.93931399176954378"/>
            </c:manualLayout>
          </c:layout>
        </c:title>
        <c:numFmt formatCode="General" sourceLinked="1"/>
        <c:majorTickMark val="none"/>
        <c:tickLblPos val="nextTo"/>
        <c:spPr>
          <a:ln w="15875">
            <a:solidFill>
              <a:schemeClr val="tx1"/>
            </a:solidFill>
          </a:ln>
        </c:spPr>
        <c:txPr>
          <a:bodyPr/>
          <a:lstStyle/>
          <a:p>
            <a:pPr>
              <a:defRPr lang="en-US"/>
            </a:pPr>
            <a:endParaRPr lang="en-US"/>
          </a:p>
        </c:txPr>
        <c:crossAx val="116712960"/>
        <c:crosses val="autoZero"/>
        <c:crossBetween val="midCat"/>
        <c:majorUnit val="5"/>
        <c:minorUnit val="2.5"/>
      </c:valAx>
      <c:valAx>
        <c:axId val="116712960"/>
        <c:scaling>
          <c:orientation val="minMax"/>
        </c:scaling>
        <c:axPos val="l"/>
        <c:majorGridlines>
          <c:spPr>
            <a:ln w="9525">
              <a:solidFill>
                <a:schemeClr val="tx1"/>
              </a:solidFill>
            </a:ln>
          </c:spPr>
        </c:majorGridlines>
        <c:minorGridlines>
          <c:spPr>
            <a:ln>
              <a:prstDash val="dash"/>
            </a:ln>
          </c:spPr>
        </c:minorGridlines>
        <c:title>
          <c:tx>
            <c:rich>
              <a:bodyPr/>
              <a:lstStyle/>
              <a:p>
                <a:pPr>
                  <a:defRPr lang="en-US" sz="1200" b="0"/>
                </a:pPr>
                <a:r>
                  <a:rPr sz="1200" b="0"/>
                  <a:t>SHEAR</a:t>
                </a:r>
                <a:r>
                  <a:rPr sz="1200" b="0" baseline="0"/>
                  <a:t> </a:t>
                </a:r>
                <a:r>
                  <a:rPr sz="1200" b="0"/>
                  <a:t> (kN)</a:t>
                </a:r>
              </a:p>
            </c:rich>
          </c:tx>
          <c:layout>
            <c:manualLayout>
              <c:xMode val="edge"/>
              <c:yMode val="edge"/>
              <c:x val="1.5533680555555559E-2"/>
              <c:y val="0.39861750000000201"/>
            </c:manualLayout>
          </c:layout>
        </c:title>
        <c:numFmt formatCode="#,##0" sourceLinked="0"/>
        <c:majorTickMark val="none"/>
        <c:tickLblPos val="nextTo"/>
        <c:txPr>
          <a:bodyPr/>
          <a:lstStyle/>
          <a:p>
            <a:pPr>
              <a:defRPr lang="en-US"/>
            </a:pPr>
            <a:endParaRPr lang="en-US"/>
          </a:p>
        </c:txPr>
        <c:crossAx val="116686208"/>
        <c:crosses val="autoZero"/>
        <c:crossBetween val="midCat"/>
      </c:valAx>
      <c:spPr>
        <a:ln>
          <a:solidFill>
            <a:srgbClr val="EEECE1">
              <a:lumMod val="90000"/>
            </a:srgbClr>
          </a:solidFill>
        </a:ln>
      </c:spPr>
    </c:plotArea>
    <c:legend>
      <c:legendPos val="t"/>
      <c:layout>
        <c:manualLayout>
          <c:xMode val="edge"/>
          <c:yMode val="edge"/>
          <c:x val="0.19308975694444439"/>
          <c:y val="0"/>
          <c:w val="0.38604791666666682"/>
          <c:h val="0.12662388888888887"/>
        </c:manualLayout>
      </c:layout>
      <c:spPr>
        <a:ln>
          <a:noFill/>
        </a:ln>
        <a:effectLst>
          <a:outerShdw blurRad="50800" dist="50800" dir="5400000" algn="ctr" rotWithShape="0">
            <a:schemeClr val="tx1"/>
          </a:outerShdw>
        </a:effectLst>
      </c:spPr>
      <c:txPr>
        <a:bodyPr/>
        <a:lstStyle/>
        <a:p>
          <a:pPr>
            <a:defRPr lang="en-US" sz="1050" b="0"/>
          </a:pPr>
          <a:endParaRPr lang="en-US"/>
        </a:p>
      </c:txPr>
    </c:legend>
    <c:plotVisOnly val="1"/>
  </c:chart>
  <c:spPr>
    <a:ln>
      <a:noFill/>
    </a:ln>
  </c:spPr>
  <c:externalData r:id="rId1"/>
  <c:userShapes r:id="rId2"/>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1681695906432735"/>
          <c:y val="0.13265238095238099"/>
          <c:w val="0.84583934612736145"/>
          <c:h val="0.74087756410256411"/>
        </c:manualLayout>
      </c:layout>
      <c:scatterChart>
        <c:scatterStyle val="smoothMarker"/>
        <c:ser>
          <c:idx val="1"/>
          <c:order val="0"/>
          <c:tx>
            <c:v>2 Span Loaded</c:v>
          </c:tx>
          <c:spPr>
            <a:ln>
              <a:solidFill>
                <a:srgbClr val="FF0000"/>
              </a:solidFill>
              <a:prstDash val="dash"/>
            </a:ln>
          </c:spPr>
          <c:marker>
            <c:symbol val="none"/>
          </c:marker>
          <c:xVal>
            <c:numRef>
              <c:f>Continuous!$D$269:$D$290</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Continuous!$N$269:$N$290</c:f>
              <c:numCache>
                <c:formatCode>0.000</c:formatCode>
                <c:ptCount val="22"/>
                <c:pt idx="0">
                  <c:v>1</c:v>
                </c:pt>
                <c:pt idx="1">
                  <c:v>0.96414408460013579</c:v>
                </c:pt>
                <c:pt idx="2">
                  <c:v>0.95800415800415795</c:v>
                </c:pt>
                <c:pt idx="3">
                  <c:v>0.95020499440924333</c:v>
                </c:pt>
                <c:pt idx="4">
                  <c:v>0.96155614297207159</c:v>
                </c:pt>
                <c:pt idx="5">
                  <c:v>0.97652407905725158</c:v>
                </c:pt>
                <c:pt idx="6">
                  <c:v>0.98116418487719492</c:v>
                </c:pt>
                <c:pt idx="7">
                  <c:v>0.98593734526127741</c:v>
                </c:pt>
                <c:pt idx="8">
                  <c:v>0.99056035348463556</c:v>
                </c:pt>
                <c:pt idx="9">
                  <c:v>0.99663572205499262</c:v>
                </c:pt>
                <c:pt idx="10">
                  <c:v>0.98276356102183826</c:v>
                </c:pt>
                <c:pt idx="11">
                  <c:v>0.97507268850552464</c:v>
                </c:pt>
                <c:pt idx="12">
                  <c:v>0.97346577531835921</c:v>
                </c:pt>
                <c:pt idx="13">
                  <c:v>0.97092443421558172</c:v>
                </c:pt>
                <c:pt idx="14">
                  <c:v>0.96320793716412101</c:v>
                </c:pt>
                <c:pt idx="15">
                  <c:v>0.95667375912999164</c:v>
                </c:pt>
                <c:pt idx="16">
                  <c:v>0.94932379038630854</c:v>
                </c:pt>
                <c:pt idx="17">
                  <c:v>0.94134589668155444</c:v>
                </c:pt>
                <c:pt idx="18">
                  <c:v>0.93253120854930804</c:v>
                </c:pt>
                <c:pt idx="19">
                  <c:v>0.91872242321673725</c:v>
                </c:pt>
                <c:pt idx="20">
                  <c:v>0.93496473319246454</c:v>
                </c:pt>
                <c:pt idx="21">
                  <c:v>0.95199349064280314</c:v>
                </c:pt>
              </c:numCache>
            </c:numRef>
          </c:yVal>
          <c:smooth val="1"/>
        </c:ser>
        <c:ser>
          <c:idx val="2"/>
          <c:order val="1"/>
          <c:tx>
            <c:v>1 Span loaded</c:v>
          </c:tx>
          <c:spPr>
            <a:ln w="25400">
              <a:solidFill>
                <a:schemeClr val="tx1"/>
              </a:solidFill>
            </a:ln>
          </c:spPr>
          <c:marker>
            <c:symbol val="none"/>
          </c:marker>
          <c:xVal>
            <c:numRef>
              <c:f>Continuous!$D$233:$D$254</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Continuous!$N$233:$N$254</c:f>
              <c:numCache>
                <c:formatCode>0.000</c:formatCode>
                <c:ptCount val="22"/>
                <c:pt idx="0">
                  <c:v>1</c:v>
                </c:pt>
                <c:pt idx="1">
                  <c:v>0.9375432697062549</c:v>
                </c:pt>
                <c:pt idx="2">
                  <c:v>0.92990093065145663</c:v>
                </c:pt>
                <c:pt idx="3">
                  <c:v>0.91925790983520317</c:v>
                </c:pt>
                <c:pt idx="4">
                  <c:v>0.93916913946587866</c:v>
                </c:pt>
                <c:pt idx="5">
                  <c:v>0.96344513643981577</c:v>
                </c:pt>
                <c:pt idx="6">
                  <c:v>0.97113934955847925</c:v>
                </c:pt>
                <c:pt idx="7">
                  <c:v>0.97869053372920345</c:v>
                </c:pt>
                <c:pt idx="8">
                  <c:v>0.98585884026193349</c:v>
                </c:pt>
                <c:pt idx="9">
                  <c:v>0.99500193723363062</c:v>
                </c:pt>
                <c:pt idx="10">
                  <c:v>0.97505940995768869</c:v>
                </c:pt>
                <c:pt idx="11">
                  <c:v>0.96458019394534056</c:v>
                </c:pt>
                <c:pt idx="12">
                  <c:v>0.96293207706984463</c:v>
                </c:pt>
                <c:pt idx="13">
                  <c:v>0.9599901712732426</c:v>
                </c:pt>
                <c:pt idx="14">
                  <c:v>0.95007394563720748</c:v>
                </c:pt>
                <c:pt idx="15">
                  <c:v>0.9419758922240663</c:v>
                </c:pt>
                <c:pt idx="16">
                  <c:v>0.93294206472498942</c:v>
                </c:pt>
                <c:pt idx="17">
                  <c:v>0.92325761783698201</c:v>
                </c:pt>
                <c:pt idx="18">
                  <c:v>0.91266381346907699</c:v>
                </c:pt>
                <c:pt idx="19">
                  <c:v>0.89582331434504503</c:v>
                </c:pt>
                <c:pt idx="20">
                  <c:v>0.91735542872859865</c:v>
                </c:pt>
                <c:pt idx="21">
                  <c:v>0.93945400836198034</c:v>
                </c:pt>
              </c:numCache>
            </c:numRef>
          </c:yVal>
          <c:smooth val="1"/>
        </c:ser>
        <c:axId val="116734208"/>
        <c:axId val="116744576"/>
      </c:scatterChart>
      <c:valAx>
        <c:axId val="116734208"/>
        <c:scaling>
          <c:orientation val="minMax"/>
          <c:max val="55"/>
          <c:min val="0"/>
        </c:scaling>
        <c:axPos val="b"/>
        <c:majorGridlines>
          <c:spPr>
            <a:ln w="6350"/>
          </c:spPr>
        </c:majorGridlines>
        <c:minorGridlines>
          <c:spPr>
            <a:ln>
              <a:prstDash val="lgDash"/>
            </a:ln>
          </c:spPr>
        </c:minorGridlines>
        <c:title>
          <c:tx>
            <c:rich>
              <a:bodyPr/>
              <a:lstStyle/>
              <a:p>
                <a:pPr>
                  <a:defRPr lang="en-US" sz="1200" b="0"/>
                </a:pPr>
                <a:r>
                  <a:rPr lang="en-US" sz="1200" b="0"/>
                  <a:t>Loaded Length (m)</a:t>
                </a:r>
              </a:p>
            </c:rich>
          </c:tx>
          <c:layout>
            <c:manualLayout>
              <c:xMode val="edge"/>
              <c:yMode val="edge"/>
              <c:x val="0.38029444444444482"/>
              <c:y val="0.95470595238095668"/>
            </c:manualLayout>
          </c:layout>
        </c:title>
        <c:numFmt formatCode="General" sourceLinked="1"/>
        <c:majorTickMark val="none"/>
        <c:tickLblPos val="nextTo"/>
        <c:spPr>
          <a:ln w="15875">
            <a:solidFill>
              <a:schemeClr val="tx1"/>
            </a:solidFill>
          </a:ln>
        </c:spPr>
        <c:txPr>
          <a:bodyPr/>
          <a:lstStyle/>
          <a:p>
            <a:pPr>
              <a:defRPr lang="en-US"/>
            </a:pPr>
            <a:endParaRPr lang="en-US"/>
          </a:p>
        </c:txPr>
        <c:crossAx val="116744576"/>
        <c:crosses val="autoZero"/>
        <c:crossBetween val="midCat"/>
        <c:majorUnit val="5"/>
        <c:minorUnit val="2.5"/>
      </c:valAx>
      <c:valAx>
        <c:axId val="116744576"/>
        <c:scaling>
          <c:orientation val="minMax"/>
          <c:max val="1.1000000000000001"/>
          <c:min val="0.8"/>
        </c:scaling>
        <c:axPos val="l"/>
        <c:majorGridlines>
          <c:spPr>
            <a:ln w="9525">
              <a:solidFill>
                <a:schemeClr val="tx1"/>
              </a:solidFill>
            </a:ln>
          </c:spPr>
        </c:majorGridlines>
        <c:minorGridlines>
          <c:spPr>
            <a:ln>
              <a:prstDash val="dash"/>
            </a:ln>
          </c:spPr>
        </c:minorGridlines>
        <c:title>
          <c:tx>
            <c:rich>
              <a:bodyPr/>
              <a:lstStyle/>
              <a:p>
                <a:pPr>
                  <a:defRPr lang="en-US" sz="1200" b="0"/>
                </a:pPr>
                <a:r>
                  <a:rPr sz="1200" b="0"/>
                  <a:t>MTAL/LTAL Load Effect Ratio</a:t>
                </a:r>
              </a:p>
            </c:rich>
          </c:tx>
          <c:layout>
            <c:manualLayout>
              <c:xMode val="edge"/>
              <c:yMode val="edge"/>
              <c:x val="9.9652777777779343E-5"/>
              <c:y val="0.27708354700854698"/>
            </c:manualLayout>
          </c:layout>
        </c:title>
        <c:numFmt formatCode="0.00" sourceLinked="0"/>
        <c:majorTickMark val="none"/>
        <c:tickLblPos val="nextTo"/>
        <c:txPr>
          <a:bodyPr/>
          <a:lstStyle/>
          <a:p>
            <a:pPr>
              <a:defRPr lang="en-US"/>
            </a:pPr>
            <a:endParaRPr lang="en-US"/>
          </a:p>
        </c:txPr>
        <c:crossAx val="116734208"/>
        <c:crosses val="autoZero"/>
        <c:crossBetween val="midCat"/>
        <c:majorUnit val="0.05"/>
        <c:minorUnit val="2.5000000000000012E-2"/>
      </c:valAx>
      <c:spPr>
        <a:ln>
          <a:solidFill>
            <a:srgbClr val="EEECE1">
              <a:lumMod val="90000"/>
            </a:srgbClr>
          </a:solidFill>
        </a:ln>
      </c:spPr>
    </c:plotArea>
    <c:legend>
      <c:legendPos val="t"/>
      <c:layout>
        <c:manualLayout>
          <c:xMode val="edge"/>
          <c:yMode val="edge"/>
          <c:x val="0.18189097222222322"/>
          <c:y val="2.2577380952380952E-3"/>
          <c:w val="0.38686111111111132"/>
          <c:h val="0.10621667119196312"/>
        </c:manualLayout>
      </c:layout>
      <c:spPr>
        <a:ln>
          <a:noFill/>
        </a:ln>
        <a:effectLst>
          <a:outerShdw blurRad="50800" dist="50800" dir="5400000" algn="ctr" rotWithShape="0">
            <a:schemeClr val="tx1"/>
          </a:outerShdw>
        </a:effectLst>
      </c:spPr>
      <c:txPr>
        <a:bodyPr/>
        <a:lstStyle/>
        <a:p>
          <a:pPr>
            <a:defRPr lang="en-US" sz="1200" b="0"/>
          </a:pPr>
          <a:endParaRPr lang="en-US"/>
        </a:p>
      </c:txPr>
    </c:legend>
    <c:plotVisOnly val="1"/>
  </c:chart>
  <c:spPr>
    <a:ln>
      <a:noFill/>
    </a:ln>
  </c:spPr>
  <c:externalData r:id="rId1"/>
  <c:userShapes r:id="rId2"/>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1895505050505052"/>
          <c:y val="0.1920516381766382"/>
          <c:w val="0.84583934612736145"/>
          <c:h val="0.67976282051282433"/>
        </c:manualLayout>
      </c:layout>
      <c:scatterChart>
        <c:scatterStyle val="smoothMarker"/>
        <c:ser>
          <c:idx val="1"/>
          <c:order val="0"/>
          <c:tx>
            <c:v>2 span loaded - two span continuous</c:v>
          </c:tx>
          <c:spPr>
            <a:ln w="25400">
              <a:solidFill>
                <a:srgbClr val="FF0000"/>
              </a:solidFill>
              <a:prstDash val="dash"/>
            </a:ln>
          </c:spPr>
          <c:marker>
            <c:symbol val="none"/>
          </c:marker>
          <c:xVal>
            <c:numRef>
              <c:f>Continuous!$D$306:$D$327</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Continuous!$E$306:$E$327</c:f>
              <c:numCache>
                <c:formatCode>0.000</c:formatCode>
                <c:ptCount val="22"/>
                <c:pt idx="0">
                  <c:v>1</c:v>
                </c:pt>
                <c:pt idx="1">
                  <c:v>0.96284354368186764</c:v>
                </c:pt>
                <c:pt idx="2">
                  <c:v>0.95745937961595251</c:v>
                </c:pt>
                <c:pt idx="3">
                  <c:v>0.94998218738867135</c:v>
                </c:pt>
                <c:pt idx="4">
                  <c:v>0.96159152364660005</c:v>
                </c:pt>
                <c:pt idx="5">
                  <c:v>0.97655098485863556</c:v>
                </c:pt>
                <c:pt idx="6">
                  <c:v>0.98121155638397062</c:v>
                </c:pt>
                <c:pt idx="7">
                  <c:v>0.9859612262439118</c:v>
                </c:pt>
                <c:pt idx="8">
                  <c:v>0.99056447149972338</c:v>
                </c:pt>
                <c:pt idx="9">
                  <c:v>0.99663439260541964</c:v>
                </c:pt>
                <c:pt idx="10">
                  <c:v>0.98279487669662036</c:v>
                </c:pt>
                <c:pt idx="11">
                  <c:v>0.975110165060871</c:v>
                </c:pt>
                <c:pt idx="12">
                  <c:v>0.97350270431201258</c:v>
                </c:pt>
                <c:pt idx="13">
                  <c:v>0.97095570339120563</c:v>
                </c:pt>
                <c:pt idx="14">
                  <c:v>0.96320707271235328</c:v>
                </c:pt>
                <c:pt idx="15">
                  <c:v>0.95667749331295371</c:v>
                </c:pt>
                <c:pt idx="16">
                  <c:v>0.94929504311977808</c:v>
                </c:pt>
                <c:pt idx="17">
                  <c:v>0.94127728311401782</c:v>
                </c:pt>
                <c:pt idx="18">
                  <c:v>0.93244434846767066</c:v>
                </c:pt>
                <c:pt idx="19">
                  <c:v>0.91858469864211578</c:v>
                </c:pt>
                <c:pt idx="20">
                  <c:v>0.9347148941580351</c:v>
                </c:pt>
                <c:pt idx="21">
                  <c:v>0.95184092160538925</c:v>
                </c:pt>
              </c:numCache>
            </c:numRef>
          </c:yVal>
          <c:smooth val="1"/>
        </c:ser>
        <c:ser>
          <c:idx val="0"/>
          <c:order val="1"/>
          <c:tx>
            <c:v>2 span loaded - three span continuous</c:v>
          </c:tx>
          <c:spPr>
            <a:ln w="25400">
              <a:solidFill>
                <a:srgbClr val="FF0000"/>
              </a:solidFill>
              <a:prstDash val="dash"/>
            </a:ln>
          </c:spPr>
          <c:marker>
            <c:symbol val="x"/>
            <c:size val="5"/>
            <c:spPr>
              <a:noFill/>
              <a:ln w="25400">
                <a:solidFill>
                  <a:srgbClr val="FF0000"/>
                </a:solidFill>
              </a:ln>
            </c:spPr>
          </c:marker>
          <c:xVal>
            <c:numRef>
              <c:f>Continuous!$D$306:$D$327</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Continuous!$G$306:$G$327</c:f>
              <c:numCache>
                <c:formatCode>0.000</c:formatCode>
                <c:ptCount val="22"/>
                <c:pt idx="0">
                  <c:v>1</c:v>
                </c:pt>
                <c:pt idx="1">
                  <c:v>0.96414408460013579</c:v>
                </c:pt>
                <c:pt idx="2">
                  <c:v>0.95800415800415795</c:v>
                </c:pt>
                <c:pt idx="3">
                  <c:v>0.95020499440924333</c:v>
                </c:pt>
                <c:pt idx="4">
                  <c:v>0.96155614297207159</c:v>
                </c:pt>
                <c:pt idx="5">
                  <c:v>0.97652407905725158</c:v>
                </c:pt>
                <c:pt idx="6">
                  <c:v>0.98116418487719492</c:v>
                </c:pt>
                <c:pt idx="7">
                  <c:v>0.98593734526127741</c:v>
                </c:pt>
                <c:pt idx="8">
                  <c:v>0.99056035348463556</c:v>
                </c:pt>
                <c:pt idx="9">
                  <c:v>0.99663572205499262</c:v>
                </c:pt>
                <c:pt idx="10">
                  <c:v>0.98276356102183826</c:v>
                </c:pt>
                <c:pt idx="11">
                  <c:v>0.97507268850552464</c:v>
                </c:pt>
                <c:pt idx="12">
                  <c:v>0.97346577531835921</c:v>
                </c:pt>
                <c:pt idx="13">
                  <c:v>0.97092443421558172</c:v>
                </c:pt>
                <c:pt idx="14">
                  <c:v>0.96320793716412101</c:v>
                </c:pt>
                <c:pt idx="15">
                  <c:v>0.95667375912999164</c:v>
                </c:pt>
                <c:pt idx="16">
                  <c:v>0.94932379038630854</c:v>
                </c:pt>
                <c:pt idx="17">
                  <c:v>0.94134589668155444</c:v>
                </c:pt>
                <c:pt idx="18">
                  <c:v>0.93253120854930804</c:v>
                </c:pt>
                <c:pt idx="19">
                  <c:v>0.91872242321673725</c:v>
                </c:pt>
                <c:pt idx="20">
                  <c:v>0.93496473319246454</c:v>
                </c:pt>
                <c:pt idx="21">
                  <c:v>0.95199349064280314</c:v>
                </c:pt>
              </c:numCache>
            </c:numRef>
          </c:yVal>
          <c:smooth val="1"/>
        </c:ser>
        <c:ser>
          <c:idx val="2"/>
          <c:order val="2"/>
          <c:tx>
            <c:v>1 span loaded - two span continuous</c:v>
          </c:tx>
          <c:spPr>
            <a:ln w="15875">
              <a:solidFill>
                <a:schemeClr val="tx1"/>
              </a:solidFill>
              <a:prstDash val="solid"/>
            </a:ln>
          </c:spPr>
          <c:marker>
            <c:symbol val="none"/>
          </c:marker>
          <c:xVal>
            <c:numRef>
              <c:f>Continuous!$D$306:$D$327</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Continuous!$F$306:$F$327</c:f>
              <c:numCache>
                <c:formatCode>0.000</c:formatCode>
                <c:ptCount val="22"/>
                <c:pt idx="0">
                  <c:v>1</c:v>
                </c:pt>
                <c:pt idx="1">
                  <c:v>0.93746008351756316</c:v>
                </c:pt>
                <c:pt idx="2">
                  <c:v>0.92987160008341996</c:v>
                </c:pt>
                <c:pt idx="3">
                  <c:v>0.91917492366174369</c:v>
                </c:pt>
                <c:pt idx="4">
                  <c:v>0.93910783346642612</c:v>
                </c:pt>
                <c:pt idx="5">
                  <c:v>0.96341054877972765</c:v>
                </c:pt>
                <c:pt idx="6">
                  <c:v>0.97112526971461144</c:v>
                </c:pt>
                <c:pt idx="7">
                  <c:v>0.97867728947143062</c:v>
                </c:pt>
                <c:pt idx="8">
                  <c:v>0.98519165877697668</c:v>
                </c:pt>
                <c:pt idx="9">
                  <c:v>0.99477978695887737</c:v>
                </c:pt>
                <c:pt idx="10">
                  <c:v>0.97390000881756467</c:v>
                </c:pt>
                <c:pt idx="11">
                  <c:v>0.96303356817239949</c:v>
                </c:pt>
                <c:pt idx="12">
                  <c:v>0.96141899943349463</c:v>
                </c:pt>
                <c:pt idx="13">
                  <c:v>0.95843796159527328</c:v>
                </c:pt>
                <c:pt idx="14">
                  <c:v>0.94825566144968165</c:v>
                </c:pt>
                <c:pt idx="15">
                  <c:v>0.93996381562567743</c:v>
                </c:pt>
                <c:pt idx="16">
                  <c:v>0.93072916666666672</c:v>
                </c:pt>
                <c:pt idx="17">
                  <c:v>0.92084924668451795</c:v>
                </c:pt>
                <c:pt idx="18">
                  <c:v>0.9100519234630986</c:v>
                </c:pt>
                <c:pt idx="19">
                  <c:v>0.89284833200844693</c:v>
                </c:pt>
                <c:pt idx="20">
                  <c:v>0.9150960779152405</c:v>
                </c:pt>
                <c:pt idx="21">
                  <c:v>0.93785683473318704</c:v>
                </c:pt>
              </c:numCache>
            </c:numRef>
          </c:yVal>
          <c:smooth val="1"/>
        </c:ser>
        <c:ser>
          <c:idx val="3"/>
          <c:order val="3"/>
          <c:tx>
            <c:v>1 span loaded - three span continuous</c:v>
          </c:tx>
          <c:spPr>
            <a:ln w="15875">
              <a:solidFill>
                <a:srgbClr val="002060"/>
              </a:solidFill>
            </a:ln>
          </c:spPr>
          <c:marker>
            <c:symbol val="plus"/>
            <c:size val="5"/>
            <c:spPr>
              <a:noFill/>
              <a:ln w="19050">
                <a:solidFill>
                  <a:srgbClr val="002060"/>
                </a:solidFill>
              </a:ln>
            </c:spPr>
          </c:marker>
          <c:xVal>
            <c:numRef>
              <c:f>Continuous!$D$306:$D$327</c:f>
              <c:numCache>
                <c:formatCode>General</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Continuous!$H$306:$H$327</c:f>
              <c:numCache>
                <c:formatCode>0.000</c:formatCode>
                <c:ptCount val="22"/>
                <c:pt idx="0">
                  <c:v>1</c:v>
                </c:pt>
                <c:pt idx="1">
                  <c:v>0.9375432697062549</c:v>
                </c:pt>
                <c:pt idx="2">
                  <c:v>0.92990093065145663</c:v>
                </c:pt>
                <c:pt idx="3">
                  <c:v>0.91925790983520317</c:v>
                </c:pt>
                <c:pt idx="4">
                  <c:v>0.93916913946587866</c:v>
                </c:pt>
                <c:pt idx="5">
                  <c:v>0.96344513643981577</c:v>
                </c:pt>
                <c:pt idx="6">
                  <c:v>0.97113934955847925</c:v>
                </c:pt>
                <c:pt idx="7">
                  <c:v>0.97869053372920345</c:v>
                </c:pt>
                <c:pt idx="8">
                  <c:v>0.98585884026193349</c:v>
                </c:pt>
                <c:pt idx="9">
                  <c:v>0.99500193723363062</c:v>
                </c:pt>
                <c:pt idx="10">
                  <c:v>0.97505940995768869</c:v>
                </c:pt>
                <c:pt idx="11">
                  <c:v>0.96458019394534056</c:v>
                </c:pt>
                <c:pt idx="12">
                  <c:v>0.96293207706984463</c:v>
                </c:pt>
                <c:pt idx="13">
                  <c:v>0.9599901712732426</c:v>
                </c:pt>
                <c:pt idx="14">
                  <c:v>0.95007394563720748</c:v>
                </c:pt>
                <c:pt idx="15">
                  <c:v>0.9419758922240663</c:v>
                </c:pt>
                <c:pt idx="16">
                  <c:v>0.93294206472498942</c:v>
                </c:pt>
                <c:pt idx="17">
                  <c:v>0.92325761783698201</c:v>
                </c:pt>
                <c:pt idx="18">
                  <c:v>0.91266381346907699</c:v>
                </c:pt>
                <c:pt idx="19">
                  <c:v>0.89582331434504503</c:v>
                </c:pt>
                <c:pt idx="20">
                  <c:v>0.91735542872859865</c:v>
                </c:pt>
                <c:pt idx="21">
                  <c:v>0.93945400836198034</c:v>
                </c:pt>
              </c:numCache>
            </c:numRef>
          </c:yVal>
          <c:smooth val="1"/>
        </c:ser>
        <c:axId val="116838400"/>
        <c:axId val="116840704"/>
      </c:scatterChart>
      <c:valAx>
        <c:axId val="116838400"/>
        <c:scaling>
          <c:orientation val="minMax"/>
          <c:max val="55"/>
          <c:min val="0"/>
        </c:scaling>
        <c:axPos val="b"/>
        <c:majorGridlines>
          <c:spPr>
            <a:ln w="6350"/>
          </c:spPr>
        </c:majorGridlines>
        <c:minorGridlines>
          <c:spPr>
            <a:ln>
              <a:prstDash val="lgDash"/>
            </a:ln>
          </c:spPr>
        </c:minorGridlines>
        <c:title>
          <c:tx>
            <c:rich>
              <a:bodyPr/>
              <a:lstStyle/>
              <a:p>
                <a:pPr>
                  <a:defRPr lang="en-US" sz="1200" b="0"/>
                </a:pPr>
                <a:r>
                  <a:rPr lang="en-US" sz="1200" b="0"/>
                  <a:t>Loaded Length (m)</a:t>
                </a:r>
              </a:p>
            </c:rich>
          </c:tx>
          <c:layout>
            <c:manualLayout>
              <c:xMode val="edge"/>
              <c:yMode val="edge"/>
              <c:x val="0.42420138888888886"/>
              <c:y val="0.94655277777777758"/>
            </c:manualLayout>
          </c:layout>
        </c:title>
        <c:numFmt formatCode="General" sourceLinked="1"/>
        <c:majorTickMark val="none"/>
        <c:tickLblPos val="nextTo"/>
        <c:spPr>
          <a:ln w="15875">
            <a:solidFill>
              <a:schemeClr val="tx1"/>
            </a:solidFill>
          </a:ln>
        </c:spPr>
        <c:txPr>
          <a:bodyPr/>
          <a:lstStyle/>
          <a:p>
            <a:pPr>
              <a:defRPr lang="en-US"/>
            </a:pPr>
            <a:endParaRPr lang="en-US"/>
          </a:p>
        </c:txPr>
        <c:crossAx val="116840704"/>
        <c:crosses val="autoZero"/>
        <c:crossBetween val="midCat"/>
        <c:majorUnit val="5"/>
        <c:minorUnit val="2.5"/>
      </c:valAx>
      <c:valAx>
        <c:axId val="116840704"/>
        <c:scaling>
          <c:orientation val="minMax"/>
          <c:max val="1.1000000000000001"/>
          <c:min val="0.8"/>
        </c:scaling>
        <c:axPos val="l"/>
        <c:majorGridlines>
          <c:spPr>
            <a:ln w="9525">
              <a:solidFill>
                <a:schemeClr val="tx1"/>
              </a:solidFill>
            </a:ln>
          </c:spPr>
        </c:majorGridlines>
        <c:minorGridlines>
          <c:spPr>
            <a:ln>
              <a:prstDash val="dash"/>
            </a:ln>
          </c:spPr>
        </c:minorGridlines>
        <c:title>
          <c:tx>
            <c:rich>
              <a:bodyPr/>
              <a:lstStyle/>
              <a:p>
                <a:pPr>
                  <a:defRPr lang="en-US" sz="1200" b="0"/>
                </a:pPr>
                <a:r>
                  <a:rPr sz="1200" b="0"/>
                  <a:t>MTAL/LTAL Load Effect Ratio</a:t>
                </a:r>
              </a:p>
            </c:rich>
          </c:tx>
          <c:layout>
            <c:manualLayout>
              <c:xMode val="edge"/>
              <c:yMode val="edge"/>
              <c:x val="8.9190443399900683E-3"/>
              <c:y val="0.29278404145497555"/>
            </c:manualLayout>
          </c:layout>
        </c:title>
        <c:numFmt formatCode="0.00" sourceLinked="0"/>
        <c:majorTickMark val="none"/>
        <c:tickLblPos val="nextTo"/>
        <c:txPr>
          <a:bodyPr/>
          <a:lstStyle/>
          <a:p>
            <a:pPr>
              <a:defRPr lang="en-US"/>
            </a:pPr>
            <a:endParaRPr lang="en-US"/>
          </a:p>
        </c:txPr>
        <c:crossAx val="116838400"/>
        <c:crosses val="autoZero"/>
        <c:crossBetween val="midCat"/>
        <c:majorUnit val="0.05"/>
        <c:minorUnit val="2.5000000000000012E-2"/>
      </c:valAx>
      <c:spPr>
        <a:ln>
          <a:solidFill>
            <a:srgbClr val="EEECE1">
              <a:lumMod val="90000"/>
            </a:srgbClr>
          </a:solidFill>
        </a:ln>
      </c:spPr>
    </c:plotArea>
    <c:legend>
      <c:legendPos val="t"/>
      <c:layout>
        <c:manualLayout>
          <c:xMode val="edge"/>
          <c:yMode val="edge"/>
          <c:x val="0.14754528356481658"/>
          <c:y val="1.0969373219373335E-2"/>
          <c:w val="0.58970876736111111"/>
          <c:h val="0.16848201566951568"/>
        </c:manualLayout>
      </c:layout>
      <c:spPr>
        <a:ln>
          <a:noFill/>
        </a:ln>
        <a:effectLst>
          <a:outerShdw blurRad="50800" dist="50800" dir="5400000" algn="ctr" rotWithShape="0">
            <a:schemeClr val="tx1"/>
          </a:outerShdw>
        </a:effectLst>
      </c:spPr>
      <c:txPr>
        <a:bodyPr/>
        <a:lstStyle/>
        <a:p>
          <a:pPr>
            <a:defRPr lang="en-US" sz="1100" b="0"/>
          </a:pPr>
          <a:endParaRPr lang="en-US"/>
        </a:p>
      </c:txPr>
    </c:legend>
    <c:plotVisOnly val="1"/>
  </c:chart>
  <c:spPr>
    <a:ln>
      <a:noFill/>
    </a:ln>
  </c:spPr>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1319111233054972"/>
          <c:y val="0.1572825866749504"/>
          <c:w val="0.86210866933871966"/>
          <c:h val="0.72233690342738022"/>
        </c:manualLayout>
      </c:layout>
      <c:scatterChart>
        <c:scatterStyle val="smoothMarker"/>
        <c:ser>
          <c:idx val="0"/>
          <c:order val="0"/>
          <c:tx>
            <c:v>Continuous span - 2 span loaded</c:v>
          </c:tx>
          <c:spPr>
            <a:ln w="12700">
              <a:solidFill>
                <a:srgbClr val="FF0000"/>
              </a:solidFill>
              <a:prstDash val="solid"/>
            </a:ln>
          </c:spPr>
          <c:marker>
            <c:symbol val="circle"/>
            <c:size val="3"/>
            <c:spPr>
              <a:noFill/>
              <a:ln>
                <a:solidFill>
                  <a:srgbClr val="FF0000"/>
                </a:solidFill>
              </a:ln>
            </c:spPr>
          </c:marker>
          <c:xVal>
            <c:numRef>
              <c:f>Recommendation!$F$46:$F$67</c:f>
              <c:numCache>
                <c:formatCode>0</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Recommendation!$G$46:$G$67</c:f>
              <c:numCache>
                <c:formatCode>0.000</c:formatCode>
                <c:ptCount val="22"/>
                <c:pt idx="0">
                  <c:v>1</c:v>
                </c:pt>
                <c:pt idx="1">
                  <c:v>0.96414408460013523</c:v>
                </c:pt>
                <c:pt idx="2">
                  <c:v>0.95800415800415795</c:v>
                </c:pt>
                <c:pt idx="3">
                  <c:v>0.95020499440924333</c:v>
                </c:pt>
                <c:pt idx="4">
                  <c:v>0.96159152364660005</c:v>
                </c:pt>
                <c:pt idx="5">
                  <c:v>0.97655098485863556</c:v>
                </c:pt>
                <c:pt idx="6">
                  <c:v>0.98121155638397062</c:v>
                </c:pt>
                <c:pt idx="7">
                  <c:v>0.9859612262439118</c:v>
                </c:pt>
                <c:pt idx="8">
                  <c:v>0.99056447149972338</c:v>
                </c:pt>
                <c:pt idx="9">
                  <c:v>0.99663572205499262</c:v>
                </c:pt>
                <c:pt idx="10">
                  <c:v>0.98279487669661991</c:v>
                </c:pt>
                <c:pt idx="11">
                  <c:v>0.975110165060871</c:v>
                </c:pt>
                <c:pt idx="12">
                  <c:v>0.97350270431201258</c:v>
                </c:pt>
                <c:pt idx="13">
                  <c:v>0.97095570339120563</c:v>
                </c:pt>
                <c:pt idx="14">
                  <c:v>0.96320793716412045</c:v>
                </c:pt>
                <c:pt idx="15">
                  <c:v>0.95667749331295371</c:v>
                </c:pt>
                <c:pt idx="16">
                  <c:v>0.94932379038630854</c:v>
                </c:pt>
                <c:pt idx="17">
                  <c:v>0.94134589668155355</c:v>
                </c:pt>
                <c:pt idx="18">
                  <c:v>0.93253120854930804</c:v>
                </c:pt>
                <c:pt idx="19">
                  <c:v>0.91872242321673725</c:v>
                </c:pt>
                <c:pt idx="20">
                  <c:v>0.93496473319246454</c:v>
                </c:pt>
                <c:pt idx="21">
                  <c:v>0.95199349064280259</c:v>
                </c:pt>
              </c:numCache>
            </c:numRef>
          </c:yVal>
          <c:smooth val="1"/>
        </c:ser>
        <c:ser>
          <c:idx val="1"/>
          <c:order val="1"/>
          <c:tx>
            <c:v>Continuous span - 1 span loaded</c:v>
          </c:tx>
          <c:spPr>
            <a:ln w="12700">
              <a:solidFill>
                <a:srgbClr val="FF0000"/>
              </a:solidFill>
              <a:prstDash val="lgDash"/>
            </a:ln>
          </c:spPr>
          <c:marker>
            <c:symbol val="none"/>
          </c:marker>
          <c:xVal>
            <c:numRef>
              <c:f>Recommendation!$F$46:$F$67</c:f>
              <c:numCache>
                <c:formatCode>0</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Recommendation!$H$46:$H$67</c:f>
              <c:numCache>
                <c:formatCode>0.000</c:formatCode>
                <c:ptCount val="22"/>
                <c:pt idx="0">
                  <c:v>1</c:v>
                </c:pt>
                <c:pt idx="1">
                  <c:v>0.93754326970625557</c:v>
                </c:pt>
                <c:pt idx="2">
                  <c:v>0.92990093065145663</c:v>
                </c:pt>
                <c:pt idx="3">
                  <c:v>0.91925790983520372</c:v>
                </c:pt>
                <c:pt idx="4">
                  <c:v>0.93916913946587821</c:v>
                </c:pt>
                <c:pt idx="5">
                  <c:v>0.96344513643981489</c:v>
                </c:pt>
                <c:pt idx="6">
                  <c:v>0.9711393495584788</c:v>
                </c:pt>
                <c:pt idx="7">
                  <c:v>0.978690533729203</c:v>
                </c:pt>
                <c:pt idx="8">
                  <c:v>0.98585884026193349</c:v>
                </c:pt>
                <c:pt idx="9">
                  <c:v>0.99500193723363062</c:v>
                </c:pt>
                <c:pt idx="10">
                  <c:v>0.97505940995768869</c:v>
                </c:pt>
                <c:pt idx="11">
                  <c:v>0.96458019394534056</c:v>
                </c:pt>
                <c:pt idx="12">
                  <c:v>0.96293207706984463</c:v>
                </c:pt>
                <c:pt idx="13">
                  <c:v>0.9599901712732426</c:v>
                </c:pt>
                <c:pt idx="14">
                  <c:v>0.95007394563720748</c:v>
                </c:pt>
                <c:pt idx="15">
                  <c:v>0.94197589222406553</c:v>
                </c:pt>
                <c:pt idx="16">
                  <c:v>0.93294206472498942</c:v>
                </c:pt>
                <c:pt idx="17">
                  <c:v>0.92325761783698201</c:v>
                </c:pt>
                <c:pt idx="18">
                  <c:v>0.9126638134690761</c:v>
                </c:pt>
                <c:pt idx="19">
                  <c:v>0.89582331434504503</c:v>
                </c:pt>
                <c:pt idx="20">
                  <c:v>0.91735542872859865</c:v>
                </c:pt>
                <c:pt idx="21">
                  <c:v>0.93945400836198034</c:v>
                </c:pt>
              </c:numCache>
            </c:numRef>
          </c:yVal>
          <c:smooth val="1"/>
        </c:ser>
        <c:ser>
          <c:idx val="2"/>
          <c:order val="2"/>
          <c:tx>
            <c:v>Simple Support</c:v>
          </c:tx>
          <c:spPr>
            <a:ln w="12700">
              <a:solidFill>
                <a:schemeClr val="tx1"/>
              </a:solidFill>
              <a:prstDash val="lgDash"/>
            </a:ln>
          </c:spPr>
          <c:marker>
            <c:symbol val="none"/>
          </c:marker>
          <c:xVal>
            <c:numRef>
              <c:f>Recommendation!$C$46:$C$59</c:f>
              <c:numCache>
                <c:formatCode>0</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Recommendation!$D$46:$D$59</c:f>
              <c:numCache>
                <c:formatCode>0.000</c:formatCode>
                <c:ptCount val="14"/>
                <c:pt idx="0">
                  <c:v>1</c:v>
                </c:pt>
                <c:pt idx="1">
                  <c:v>0.94016959798994959</c:v>
                </c:pt>
                <c:pt idx="2">
                  <c:v>0.91988145725819437</c:v>
                </c:pt>
                <c:pt idx="3">
                  <c:v>0.9401162506716163</c:v>
                </c:pt>
                <c:pt idx="4">
                  <c:v>0.96428739030456612</c:v>
                </c:pt>
                <c:pt idx="5">
                  <c:v>0.97968526466381156</c:v>
                </c:pt>
                <c:pt idx="6">
                  <c:v>0.99521531100478478</c:v>
                </c:pt>
                <c:pt idx="7">
                  <c:v>0.96592102332390051</c:v>
                </c:pt>
                <c:pt idx="8">
                  <c:v>0.96433954301561453</c:v>
                </c:pt>
                <c:pt idx="9">
                  <c:v>0.95188216039279849</c:v>
                </c:pt>
                <c:pt idx="10">
                  <c:v>0.91570820503531969</c:v>
                </c:pt>
                <c:pt idx="11">
                  <c:v>0.8995136355740837</c:v>
                </c:pt>
                <c:pt idx="12">
                  <c:v>0.92059740205409579</c:v>
                </c:pt>
                <c:pt idx="13">
                  <c:v>0.94209088148972775</c:v>
                </c:pt>
              </c:numCache>
            </c:numRef>
          </c:yVal>
          <c:smooth val="1"/>
        </c:ser>
        <c:ser>
          <c:idx val="3"/>
          <c:order val="3"/>
          <c:tx>
            <c:v>Fixed Support</c:v>
          </c:tx>
          <c:spPr>
            <a:ln w="15875">
              <a:solidFill>
                <a:srgbClr val="002060"/>
              </a:solidFill>
              <a:prstDash val="lgDash"/>
            </a:ln>
          </c:spPr>
          <c:marker>
            <c:symbol val="none"/>
          </c:marker>
          <c:xVal>
            <c:numRef>
              <c:f>Recommendation!$C$46:$C$59</c:f>
              <c:numCache>
                <c:formatCode>0</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Recommendation!$E$46:$E$59</c:f>
              <c:numCache>
                <c:formatCode>0.000</c:formatCode>
                <c:ptCount val="14"/>
                <c:pt idx="0">
                  <c:v>1</c:v>
                </c:pt>
                <c:pt idx="1">
                  <c:v>0.94692489651094391</c:v>
                </c:pt>
                <c:pt idx="2">
                  <c:v>0.93002586721496361</c:v>
                </c:pt>
                <c:pt idx="3">
                  <c:v>0.94758342617645497</c:v>
                </c:pt>
                <c:pt idx="4">
                  <c:v>0.96816567540969889</c:v>
                </c:pt>
                <c:pt idx="5">
                  <c:v>0.98115183246073601</c:v>
                </c:pt>
                <c:pt idx="6">
                  <c:v>0.99558044238484478</c:v>
                </c:pt>
                <c:pt idx="7">
                  <c:v>0.96827606538045796</c:v>
                </c:pt>
                <c:pt idx="8">
                  <c:v>0.96670383941373661</c:v>
                </c:pt>
                <c:pt idx="9">
                  <c:v>0.95488957161903665</c:v>
                </c:pt>
                <c:pt idx="10">
                  <c:v>0.91889888339522063</c:v>
                </c:pt>
                <c:pt idx="11">
                  <c:v>0.9030306330507839</c:v>
                </c:pt>
                <c:pt idx="12">
                  <c:v>0.92245215204928499</c:v>
                </c:pt>
                <c:pt idx="13">
                  <c:v>0.94338737339416889</c:v>
                </c:pt>
              </c:numCache>
            </c:numRef>
          </c:yVal>
          <c:smooth val="1"/>
        </c:ser>
        <c:axId val="116640384"/>
        <c:axId val="116724480"/>
      </c:scatterChart>
      <c:valAx>
        <c:axId val="116640384"/>
        <c:scaling>
          <c:orientation val="minMax"/>
          <c:max val="55"/>
          <c:min val="0"/>
        </c:scaling>
        <c:axPos val="b"/>
        <c:majorGridlines>
          <c:spPr>
            <a:ln w="6350"/>
          </c:spPr>
        </c:majorGridlines>
        <c:minorGridlines>
          <c:spPr>
            <a:ln w="6350">
              <a:prstDash val="sysDash"/>
            </a:ln>
          </c:spPr>
        </c:minorGridlines>
        <c:title>
          <c:tx>
            <c:rich>
              <a:bodyPr/>
              <a:lstStyle/>
              <a:p>
                <a:pPr>
                  <a:defRPr lang="en-US" sz="1200" b="0"/>
                </a:pPr>
                <a:r>
                  <a:rPr lang="en-US" sz="1200" b="0"/>
                  <a:t>Loaded Length (m)</a:t>
                </a:r>
              </a:p>
            </c:rich>
          </c:tx>
          <c:layout>
            <c:manualLayout>
              <c:xMode val="edge"/>
              <c:yMode val="edge"/>
              <c:x val="0.38522644662459032"/>
              <c:y val="0.94967797121414765"/>
            </c:manualLayout>
          </c:layout>
        </c:title>
        <c:numFmt formatCode="0" sourceLinked="1"/>
        <c:majorTickMark val="none"/>
        <c:tickLblPos val="nextTo"/>
        <c:txPr>
          <a:bodyPr/>
          <a:lstStyle/>
          <a:p>
            <a:pPr>
              <a:defRPr lang="en-US" sz="1000"/>
            </a:pPr>
            <a:endParaRPr lang="en-US"/>
          </a:p>
        </c:txPr>
        <c:crossAx val="116724480"/>
        <c:crosses val="autoZero"/>
        <c:crossBetween val="midCat"/>
        <c:majorUnit val="5"/>
        <c:minorUnit val="2.5"/>
      </c:valAx>
      <c:valAx>
        <c:axId val="116724480"/>
        <c:scaling>
          <c:orientation val="minMax"/>
          <c:max val="1.05"/>
          <c:min val="0.85000000000000064"/>
        </c:scaling>
        <c:axPos val="l"/>
        <c:majorGridlines>
          <c:spPr>
            <a:ln w="9525">
              <a:solidFill>
                <a:schemeClr val="tx1"/>
              </a:solidFill>
            </a:ln>
          </c:spPr>
        </c:majorGridlines>
        <c:minorGridlines>
          <c:spPr>
            <a:ln w="6350">
              <a:prstDash val="dash"/>
            </a:ln>
          </c:spPr>
        </c:minorGridlines>
        <c:title>
          <c:tx>
            <c:rich>
              <a:bodyPr/>
              <a:lstStyle/>
              <a:p>
                <a:pPr>
                  <a:defRPr lang="en-US" sz="1200" b="0"/>
                </a:pPr>
                <a:r>
                  <a:rPr lang="en-US" sz="1200" b="0"/>
                  <a:t>MTAL/LTAL </a:t>
                </a:r>
                <a:r>
                  <a:rPr lang="en-US" sz="1200" b="0" baseline="0"/>
                  <a:t> Load Effect Ratio</a:t>
                </a:r>
                <a:endParaRPr lang="en-US" sz="1200" b="0"/>
              </a:p>
            </c:rich>
          </c:tx>
          <c:layout>
            <c:manualLayout>
              <c:xMode val="edge"/>
              <c:yMode val="edge"/>
              <c:x val="6.7792157766047726E-3"/>
              <c:y val="0.35148940001710782"/>
            </c:manualLayout>
          </c:layout>
        </c:title>
        <c:numFmt formatCode="0.00" sourceLinked="0"/>
        <c:majorTickMark val="none"/>
        <c:tickLblPos val="nextTo"/>
        <c:txPr>
          <a:bodyPr/>
          <a:lstStyle/>
          <a:p>
            <a:pPr>
              <a:defRPr lang="en-US" sz="1000" b="0"/>
            </a:pPr>
            <a:endParaRPr lang="en-US"/>
          </a:p>
        </c:txPr>
        <c:crossAx val="116640384"/>
        <c:crosses val="autoZero"/>
        <c:crossBetween val="midCat"/>
        <c:majorUnit val="0.05"/>
        <c:minorUnit val="1.0000000000000005E-2"/>
      </c:valAx>
    </c:plotArea>
    <c:legend>
      <c:legendPos val="t"/>
      <c:layout>
        <c:manualLayout>
          <c:xMode val="edge"/>
          <c:yMode val="edge"/>
          <c:x val="0.11275832917880795"/>
          <c:y val="8.6631280866906989E-3"/>
          <c:w val="0.83864011974552011"/>
          <c:h val="0.13522939992706834"/>
        </c:manualLayout>
      </c:layout>
      <c:txPr>
        <a:bodyPr/>
        <a:lstStyle/>
        <a:p>
          <a:pPr>
            <a:defRPr lang="en-US" sz="1100"/>
          </a:pPr>
          <a:endParaRPr lang="en-US"/>
        </a:p>
      </c:txPr>
    </c:legend>
    <c:plotVisOnly val="1"/>
    <c:dispBlanksAs val="gap"/>
  </c:chart>
  <c:spPr>
    <a:ln>
      <a:noFill/>
    </a:ln>
  </c:spPr>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1319111233054972"/>
          <c:y val="0.18243978035168962"/>
          <c:w val="0.86210866933871988"/>
          <c:h val="0.69031867522092649"/>
        </c:manualLayout>
      </c:layout>
      <c:scatterChart>
        <c:scatterStyle val="smoothMarker"/>
        <c:ser>
          <c:idx val="1"/>
          <c:order val="0"/>
          <c:tx>
            <c:v>Continuous span - 1 span loaded</c:v>
          </c:tx>
          <c:spPr>
            <a:ln w="12700">
              <a:solidFill>
                <a:srgbClr val="FF0000"/>
              </a:solidFill>
              <a:prstDash val="lgDash"/>
            </a:ln>
          </c:spPr>
          <c:marker>
            <c:symbol val="none"/>
          </c:marker>
          <c:xVal>
            <c:numRef>
              <c:f>Recommendation!$F$46:$F$67</c:f>
              <c:numCache>
                <c:formatCode>0</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Recommendation!$H$46:$H$67</c:f>
              <c:numCache>
                <c:formatCode>0.000</c:formatCode>
                <c:ptCount val="22"/>
                <c:pt idx="0">
                  <c:v>1</c:v>
                </c:pt>
                <c:pt idx="1">
                  <c:v>0.93754326970625557</c:v>
                </c:pt>
                <c:pt idx="2">
                  <c:v>0.92990093065145663</c:v>
                </c:pt>
                <c:pt idx="3">
                  <c:v>0.91925790983520372</c:v>
                </c:pt>
                <c:pt idx="4">
                  <c:v>0.93916913946587821</c:v>
                </c:pt>
                <c:pt idx="5">
                  <c:v>0.96344513643981489</c:v>
                </c:pt>
                <c:pt idx="6">
                  <c:v>0.9711393495584788</c:v>
                </c:pt>
                <c:pt idx="7">
                  <c:v>0.978690533729203</c:v>
                </c:pt>
                <c:pt idx="8">
                  <c:v>0.98585884026193349</c:v>
                </c:pt>
                <c:pt idx="9">
                  <c:v>0.99500193723363062</c:v>
                </c:pt>
                <c:pt idx="10">
                  <c:v>0.97505940995768869</c:v>
                </c:pt>
                <c:pt idx="11">
                  <c:v>0.96458019394534056</c:v>
                </c:pt>
                <c:pt idx="12">
                  <c:v>0.96293207706984463</c:v>
                </c:pt>
                <c:pt idx="13">
                  <c:v>0.9599901712732426</c:v>
                </c:pt>
                <c:pt idx="14">
                  <c:v>0.95007394563720748</c:v>
                </c:pt>
                <c:pt idx="15">
                  <c:v>0.94197589222406553</c:v>
                </c:pt>
                <c:pt idx="16">
                  <c:v>0.93294206472498942</c:v>
                </c:pt>
                <c:pt idx="17">
                  <c:v>0.92325761783698201</c:v>
                </c:pt>
                <c:pt idx="18">
                  <c:v>0.9126638134690761</c:v>
                </c:pt>
                <c:pt idx="19">
                  <c:v>0.89582331434504503</c:v>
                </c:pt>
                <c:pt idx="20">
                  <c:v>0.91735542872859865</c:v>
                </c:pt>
                <c:pt idx="21">
                  <c:v>0.93945400836198034</c:v>
                </c:pt>
              </c:numCache>
            </c:numRef>
          </c:yVal>
          <c:smooth val="1"/>
        </c:ser>
        <c:ser>
          <c:idx val="2"/>
          <c:order val="1"/>
          <c:tx>
            <c:v>Simple Support</c:v>
          </c:tx>
          <c:spPr>
            <a:ln w="12700">
              <a:solidFill>
                <a:schemeClr val="tx1"/>
              </a:solidFill>
              <a:prstDash val="lgDash"/>
            </a:ln>
          </c:spPr>
          <c:marker>
            <c:symbol val="none"/>
          </c:marker>
          <c:xVal>
            <c:numRef>
              <c:f>Recommendation!$C$46:$C$59</c:f>
              <c:numCache>
                <c:formatCode>0</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Recommendation!$D$46:$D$59</c:f>
              <c:numCache>
                <c:formatCode>0.000</c:formatCode>
                <c:ptCount val="14"/>
                <c:pt idx="0">
                  <c:v>1</c:v>
                </c:pt>
                <c:pt idx="1">
                  <c:v>0.94016959798994959</c:v>
                </c:pt>
                <c:pt idx="2">
                  <c:v>0.91988145725819437</c:v>
                </c:pt>
                <c:pt idx="3">
                  <c:v>0.9401162506716163</c:v>
                </c:pt>
                <c:pt idx="4">
                  <c:v>0.96428739030456612</c:v>
                </c:pt>
                <c:pt idx="5">
                  <c:v>0.97968526466381156</c:v>
                </c:pt>
                <c:pt idx="6">
                  <c:v>0.99521531100478478</c:v>
                </c:pt>
                <c:pt idx="7">
                  <c:v>0.96592102332390051</c:v>
                </c:pt>
                <c:pt idx="8">
                  <c:v>0.96433954301561453</c:v>
                </c:pt>
                <c:pt idx="9">
                  <c:v>0.95188216039279849</c:v>
                </c:pt>
                <c:pt idx="10">
                  <c:v>0.91570820503531969</c:v>
                </c:pt>
                <c:pt idx="11">
                  <c:v>0.8995136355740837</c:v>
                </c:pt>
                <c:pt idx="12">
                  <c:v>0.92059740205409579</c:v>
                </c:pt>
                <c:pt idx="13">
                  <c:v>0.94209088148972775</c:v>
                </c:pt>
              </c:numCache>
            </c:numRef>
          </c:yVal>
          <c:smooth val="1"/>
        </c:ser>
        <c:ser>
          <c:idx val="3"/>
          <c:order val="2"/>
          <c:tx>
            <c:v>Fixed Support</c:v>
          </c:tx>
          <c:spPr>
            <a:ln w="15875">
              <a:solidFill>
                <a:srgbClr val="002060"/>
              </a:solidFill>
              <a:prstDash val="lgDash"/>
            </a:ln>
          </c:spPr>
          <c:marker>
            <c:symbol val="none"/>
          </c:marker>
          <c:xVal>
            <c:numRef>
              <c:f>Recommendation!$C$46:$C$59</c:f>
              <c:numCache>
                <c:formatCode>0</c:formatCode>
                <c:ptCount val="14"/>
                <c:pt idx="0">
                  <c:v>2</c:v>
                </c:pt>
                <c:pt idx="1">
                  <c:v>4</c:v>
                </c:pt>
                <c:pt idx="2">
                  <c:v>8</c:v>
                </c:pt>
                <c:pt idx="3">
                  <c:v>10</c:v>
                </c:pt>
                <c:pt idx="4">
                  <c:v>12</c:v>
                </c:pt>
                <c:pt idx="5">
                  <c:v>16</c:v>
                </c:pt>
                <c:pt idx="6">
                  <c:v>20</c:v>
                </c:pt>
                <c:pt idx="7">
                  <c:v>24</c:v>
                </c:pt>
                <c:pt idx="8">
                  <c:v>26</c:v>
                </c:pt>
                <c:pt idx="9">
                  <c:v>30</c:v>
                </c:pt>
                <c:pt idx="10">
                  <c:v>38</c:v>
                </c:pt>
                <c:pt idx="11">
                  <c:v>40</c:v>
                </c:pt>
                <c:pt idx="12">
                  <c:v>45</c:v>
                </c:pt>
                <c:pt idx="13">
                  <c:v>50</c:v>
                </c:pt>
              </c:numCache>
            </c:numRef>
          </c:xVal>
          <c:yVal>
            <c:numRef>
              <c:f>Recommendation!$E$46:$E$59</c:f>
              <c:numCache>
                <c:formatCode>0.000</c:formatCode>
                <c:ptCount val="14"/>
                <c:pt idx="0">
                  <c:v>1</c:v>
                </c:pt>
                <c:pt idx="1">
                  <c:v>0.94692489651094391</c:v>
                </c:pt>
                <c:pt idx="2">
                  <c:v>0.93002586721496361</c:v>
                </c:pt>
                <c:pt idx="3">
                  <c:v>0.94758342617645497</c:v>
                </c:pt>
                <c:pt idx="4">
                  <c:v>0.96816567540969889</c:v>
                </c:pt>
                <c:pt idx="5">
                  <c:v>0.98115183246073601</c:v>
                </c:pt>
                <c:pt idx="6">
                  <c:v>0.99558044238484478</c:v>
                </c:pt>
                <c:pt idx="7">
                  <c:v>0.96827606538045796</c:v>
                </c:pt>
                <c:pt idx="8">
                  <c:v>0.96670383941373661</c:v>
                </c:pt>
                <c:pt idx="9">
                  <c:v>0.95488957161903665</c:v>
                </c:pt>
                <c:pt idx="10">
                  <c:v>0.91889888339522063</c:v>
                </c:pt>
                <c:pt idx="11">
                  <c:v>0.9030306330507839</c:v>
                </c:pt>
                <c:pt idx="12">
                  <c:v>0.92245215204928499</c:v>
                </c:pt>
                <c:pt idx="13">
                  <c:v>0.94338737339416889</c:v>
                </c:pt>
              </c:numCache>
            </c:numRef>
          </c:yVal>
          <c:smooth val="1"/>
        </c:ser>
        <c:ser>
          <c:idx val="4"/>
          <c:order val="3"/>
          <c:tx>
            <c:v>Best Fit Curve</c:v>
          </c:tx>
          <c:spPr>
            <a:ln w="22225">
              <a:solidFill>
                <a:srgbClr val="FF0000"/>
              </a:solidFill>
            </a:ln>
          </c:spPr>
          <c:marker>
            <c:symbol val="circle"/>
            <c:size val="4"/>
            <c:spPr>
              <a:noFill/>
              <a:ln w="12700">
                <a:solidFill>
                  <a:srgbClr val="FF0000"/>
                </a:solidFill>
              </a:ln>
            </c:spPr>
          </c:marker>
          <c:xVal>
            <c:numRef>
              <c:f>Recommendation!$L$46:$L$67</c:f>
              <c:numCache>
                <c:formatCode>0</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Recommendation!$M$46:$M$67</c:f>
              <c:numCache>
                <c:formatCode>#,##0.000</c:formatCode>
                <c:ptCount val="22"/>
                <c:pt idx="0">
                  <c:v>1</c:v>
                </c:pt>
                <c:pt idx="1">
                  <c:v>0.94499999999999995</c:v>
                </c:pt>
                <c:pt idx="2">
                  <c:v>0.93</c:v>
                </c:pt>
                <c:pt idx="3">
                  <c:v>0.92500000000000004</c:v>
                </c:pt>
                <c:pt idx="4">
                  <c:v>0.94499999999999995</c:v>
                </c:pt>
                <c:pt idx="5">
                  <c:v>0.96500000000000064</c:v>
                </c:pt>
                <c:pt idx="6">
                  <c:v>0.97500000000000064</c:v>
                </c:pt>
                <c:pt idx="7">
                  <c:v>0.98</c:v>
                </c:pt>
                <c:pt idx="8">
                  <c:v>0.99</c:v>
                </c:pt>
                <c:pt idx="9">
                  <c:v>0.995</c:v>
                </c:pt>
                <c:pt idx="10">
                  <c:v>0.98</c:v>
                </c:pt>
                <c:pt idx="11">
                  <c:v>0.97000000000000064</c:v>
                </c:pt>
                <c:pt idx="12">
                  <c:v>0.96500000000000064</c:v>
                </c:pt>
                <c:pt idx="13">
                  <c:v>0.96000000000000063</c:v>
                </c:pt>
                <c:pt idx="14">
                  <c:v>0.95500000000000063</c:v>
                </c:pt>
                <c:pt idx="15">
                  <c:v>0.94499999999999995</c:v>
                </c:pt>
                <c:pt idx="16">
                  <c:v>0.93500000000000005</c:v>
                </c:pt>
                <c:pt idx="17">
                  <c:v>0.92500000000000004</c:v>
                </c:pt>
                <c:pt idx="18">
                  <c:v>0.91500000000000004</c:v>
                </c:pt>
                <c:pt idx="19">
                  <c:v>0.9</c:v>
                </c:pt>
                <c:pt idx="20">
                  <c:v>0.92</c:v>
                </c:pt>
                <c:pt idx="21">
                  <c:v>0.94000000000000061</c:v>
                </c:pt>
              </c:numCache>
            </c:numRef>
          </c:yVal>
          <c:smooth val="1"/>
        </c:ser>
        <c:axId val="116799744"/>
        <c:axId val="116859648"/>
      </c:scatterChart>
      <c:valAx>
        <c:axId val="116799744"/>
        <c:scaling>
          <c:orientation val="minMax"/>
          <c:max val="55"/>
          <c:min val="0"/>
        </c:scaling>
        <c:axPos val="b"/>
        <c:majorGridlines>
          <c:spPr>
            <a:ln w="6350"/>
          </c:spPr>
        </c:majorGridlines>
        <c:minorGridlines>
          <c:spPr>
            <a:ln w="6350">
              <a:prstDash val="sysDash"/>
            </a:ln>
          </c:spPr>
        </c:minorGridlines>
        <c:title>
          <c:tx>
            <c:rich>
              <a:bodyPr/>
              <a:lstStyle/>
              <a:p>
                <a:pPr>
                  <a:defRPr lang="en-US" sz="1200" b="0"/>
                </a:pPr>
                <a:r>
                  <a:rPr lang="en-US" sz="1200" b="0"/>
                  <a:t>Loaded Length (m)</a:t>
                </a:r>
              </a:p>
            </c:rich>
          </c:tx>
          <c:layout>
            <c:manualLayout>
              <c:xMode val="edge"/>
              <c:yMode val="edge"/>
              <c:x val="0.4479938699433279"/>
              <c:y val="0.94281694403808169"/>
            </c:manualLayout>
          </c:layout>
        </c:title>
        <c:numFmt formatCode="0" sourceLinked="1"/>
        <c:majorTickMark val="none"/>
        <c:tickLblPos val="nextTo"/>
        <c:txPr>
          <a:bodyPr/>
          <a:lstStyle/>
          <a:p>
            <a:pPr>
              <a:defRPr lang="en-US" sz="1000"/>
            </a:pPr>
            <a:endParaRPr lang="en-US"/>
          </a:p>
        </c:txPr>
        <c:crossAx val="116859648"/>
        <c:crosses val="autoZero"/>
        <c:crossBetween val="midCat"/>
        <c:majorUnit val="5"/>
        <c:minorUnit val="2.5"/>
      </c:valAx>
      <c:valAx>
        <c:axId val="116859648"/>
        <c:scaling>
          <c:orientation val="minMax"/>
          <c:max val="1.05"/>
          <c:min val="0.85000000000000064"/>
        </c:scaling>
        <c:axPos val="l"/>
        <c:majorGridlines>
          <c:spPr>
            <a:ln w="9525">
              <a:solidFill>
                <a:schemeClr val="tx1"/>
              </a:solidFill>
            </a:ln>
          </c:spPr>
        </c:majorGridlines>
        <c:minorGridlines>
          <c:spPr>
            <a:ln w="6350">
              <a:prstDash val="dash"/>
            </a:ln>
          </c:spPr>
        </c:minorGridlines>
        <c:title>
          <c:tx>
            <c:rich>
              <a:bodyPr/>
              <a:lstStyle/>
              <a:p>
                <a:pPr>
                  <a:defRPr lang="en-US" sz="1200" b="0"/>
                </a:pPr>
                <a:r>
                  <a:rPr lang="en-US" sz="1200" b="0"/>
                  <a:t>MTAL/LTAL </a:t>
                </a:r>
                <a:r>
                  <a:rPr lang="en-US" sz="1200" b="0" baseline="0"/>
                  <a:t> Load Effect Ratio</a:t>
                </a:r>
                <a:endParaRPr lang="en-US" sz="1200" b="0"/>
              </a:p>
            </c:rich>
          </c:tx>
          <c:layout>
            <c:manualLayout>
              <c:xMode val="edge"/>
              <c:yMode val="edge"/>
              <c:x val="1.0730871236684409E-3"/>
              <c:y val="0.37893359136747912"/>
            </c:manualLayout>
          </c:layout>
        </c:title>
        <c:numFmt formatCode="0.00" sourceLinked="0"/>
        <c:majorTickMark val="none"/>
        <c:tickLblPos val="nextTo"/>
        <c:txPr>
          <a:bodyPr/>
          <a:lstStyle/>
          <a:p>
            <a:pPr>
              <a:defRPr lang="en-US" sz="1000" b="0"/>
            </a:pPr>
            <a:endParaRPr lang="en-US"/>
          </a:p>
        </c:txPr>
        <c:crossAx val="116799744"/>
        <c:crosses val="autoZero"/>
        <c:crossBetween val="midCat"/>
        <c:majorUnit val="0.05"/>
        <c:minorUnit val="1.0000000000000005E-2"/>
      </c:valAx>
      <c:spPr>
        <a:noFill/>
        <a:ln w="25400">
          <a:noFill/>
        </a:ln>
      </c:spPr>
    </c:plotArea>
    <c:legend>
      <c:legendPos val="t"/>
      <c:layout>
        <c:manualLayout>
          <c:xMode val="edge"/>
          <c:yMode val="edge"/>
          <c:x val="0.11275832917880795"/>
          <c:y val="1.781123891866828E-2"/>
          <c:w val="0.85938461622226925"/>
          <c:h val="0.13980344769076294"/>
        </c:manualLayout>
      </c:layout>
      <c:txPr>
        <a:bodyPr/>
        <a:lstStyle/>
        <a:p>
          <a:pPr>
            <a:defRPr lang="en-US" sz="1100"/>
          </a:pPr>
          <a:endParaRPr lang="en-US"/>
        </a:p>
      </c:txPr>
    </c:legend>
    <c:plotVisOnly val="1"/>
    <c:dispBlanksAs val="gap"/>
  </c:chart>
  <c:spPr>
    <a:ln>
      <a:noFill/>
    </a:ln>
  </c:spPr>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en-GB"/>
  <c:chart>
    <c:autoTitleDeleted val="1"/>
    <c:plotArea>
      <c:layout>
        <c:manualLayout>
          <c:layoutTarget val="inner"/>
          <c:xMode val="edge"/>
          <c:yMode val="edge"/>
          <c:x val="0.10791938271604939"/>
          <c:y val="0.1051261413710909"/>
          <c:w val="0.86738049382716043"/>
          <c:h val="0.77123138852819306"/>
        </c:manualLayout>
      </c:layout>
      <c:scatterChart>
        <c:scatterStyle val="smoothMarker"/>
        <c:ser>
          <c:idx val="1"/>
          <c:order val="0"/>
          <c:tx>
            <c:v>Recommended MTAL/LTAL load effect ratio</c:v>
          </c:tx>
          <c:spPr>
            <a:ln w="25400">
              <a:solidFill>
                <a:srgbClr val="FF0000"/>
              </a:solidFill>
              <a:prstDash val="solid"/>
            </a:ln>
          </c:spPr>
          <c:marker>
            <c:symbol val="none"/>
          </c:marker>
          <c:xVal>
            <c:numRef>
              <c:f>Recommendation!$L$46:$L$67</c:f>
              <c:numCache>
                <c:formatCode>0</c:formatCode>
                <c:ptCount val="22"/>
                <c:pt idx="0">
                  <c:v>2</c:v>
                </c:pt>
                <c:pt idx="1">
                  <c:v>4</c:v>
                </c:pt>
                <c:pt idx="2">
                  <c:v>6</c:v>
                </c:pt>
                <c:pt idx="3">
                  <c:v>8</c:v>
                </c:pt>
                <c:pt idx="4">
                  <c:v>10</c:v>
                </c:pt>
                <c:pt idx="5">
                  <c:v>12</c:v>
                </c:pt>
                <c:pt idx="6">
                  <c:v>14</c:v>
                </c:pt>
                <c:pt idx="7">
                  <c:v>16</c:v>
                </c:pt>
                <c:pt idx="8">
                  <c:v>18</c:v>
                </c:pt>
                <c:pt idx="9">
                  <c:v>20</c:v>
                </c:pt>
                <c:pt idx="10">
                  <c:v>22</c:v>
                </c:pt>
                <c:pt idx="11">
                  <c:v>24</c:v>
                </c:pt>
                <c:pt idx="12">
                  <c:v>26</c:v>
                </c:pt>
                <c:pt idx="13">
                  <c:v>28</c:v>
                </c:pt>
                <c:pt idx="14">
                  <c:v>30</c:v>
                </c:pt>
                <c:pt idx="15">
                  <c:v>32</c:v>
                </c:pt>
                <c:pt idx="16">
                  <c:v>34</c:v>
                </c:pt>
                <c:pt idx="17">
                  <c:v>36</c:v>
                </c:pt>
                <c:pt idx="18">
                  <c:v>38</c:v>
                </c:pt>
                <c:pt idx="19">
                  <c:v>40</c:v>
                </c:pt>
                <c:pt idx="20">
                  <c:v>45</c:v>
                </c:pt>
                <c:pt idx="21">
                  <c:v>50</c:v>
                </c:pt>
              </c:numCache>
            </c:numRef>
          </c:xVal>
          <c:yVal>
            <c:numRef>
              <c:f>Recommendation!$M$46:$M$67</c:f>
              <c:numCache>
                <c:formatCode>#,##0.000</c:formatCode>
                <c:ptCount val="22"/>
                <c:pt idx="0">
                  <c:v>1</c:v>
                </c:pt>
                <c:pt idx="1">
                  <c:v>0.94499999999999995</c:v>
                </c:pt>
                <c:pt idx="2">
                  <c:v>0.93</c:v>
                </c:pt>
                <c:pt idx="3">
                  <c:v>0.92500000000000004</c:v>
                </c:pt>
                <c:pt idx="4">
                  <c:v>0.94499999999999995</c:v>
                </c:pt>
                <c:pt idx="5">
                  <c:v>0.96500000000000064</c:v>
                </c:pt>
                <c:pt idx="6">
                  <c:v>0.97500000000000064</c:v>
                </c:pt>
                <c:pt idx="7">
                  <c:v>0.98</c:v>
                </c:pt>
                <c:pt idx="8">
                  <c:v>0.99</c:v>
                </c:pt>
                <c:pt idx="9">
                  <c:v>0.995</c:v>
                </c:pt>
                <c:pt idx="10">
                  <c:v>0.98</c:v>
                </c:pt>
                <c:pt idx="11">
                  <c:v>0.97000000000000064</c:v>
                </c:pt>
                <c:pt idx="12">
                  <c:v>0.96500000000000064</c:v>
                </c:pt>
                <c:pt idx="13">
                  <c:v>0.96000000000000063</c:v>
                </c:pt>
                <c:pt idx="14">
                  <c:v>0.95500000000000063</c:v>
                </c:pt>
                <c:pt idx="15">
                  <c:v>0.94499999999999995</c:v>
                </c:pt>
                <c:pt idx="16">
                  <c:v>0.93500000000000005</c:v>
                </c:pt>
                <c:pt idx="17">
                  <c:v>0.92500000000000004</c:v>
                </c:pt>
                <c:pt idx="18">
                  <c:v>0.91500000000000004</c:v>
                </c:pt>
                <c:pt idx="19">
                  <c:v>0.9</c:v>
                </c:pt>
                <c:pt idx="20">
                  <c:v>0.92</c:v>
                </c:pt>
                <c:pt idx="21">
                  <c:v>0.94000000000000061</c:v>
                </c:pt>
              </c:numCache>
            </c:numRef>
          </c:yVal>
          <c:smooth val="1"/>
        </c:ser>
        <c:axId val="116886912"/>
        <c:axId val="116909568"/>
      </c:scatterChart>
      <c:valAx>
        <c:axId val="116886912"/>
        <c:scaling>
          <c:orientation val="minMax"/>
          <c:max val="55"/>
          <c:min val="0"/>
        </c:scaling>
        <c:axPos val="b"/>
        <c:majorGridlines>
          <c:spPr>
            <a:ln w="6350"/>
          </c:spPr>
        </c:majorGridlines>
        <c:minorGridlines>
          <c:spPr>
            <a:ln w="6350">
              <a:prstDash val="sysDash"/>
            </a:ln>
          </c:spPr>
        </c:minorGridlines>
        <c:title>
          <c:tx>
            <c:rich>
              <a:bodyPr/>
              <a:lstStyle/>
              <a:p>
                <a:pPr>
                  <a:defRPr lang="en-US" sz="1200" b="0"/>
                </a:pPr>
                <a:r>
                  <a:rPr lang="en-US" sz="1200" b="0"/>
                  <a:t>Loaded Length (m)</a:t>
                </a:r>
              </a:p>
            </c:rich>
          </c:tx>
          <c:layout>
            <c:manualLayout>
              <c:xMode val="edge"/>
              <c:yMode val="edge"/>
              <c:x val="0.42910517797476055"/>
              <c:y val="0.9440117179757227"/>
            </c:manualLayout>
          </c:layout>
        </c:title>
        <c:numFmt formatCode="0" sourceLinked="1"/>
        <c:majorTickMark val="none"/>
        <c:tickLblPos val="nextTo"/>
        <c:txPr>
          <a:bodyPr/>
          <a:lstStyle/>
          <a:p>
            <a:pPr>
              <a:defRPr lang="en-US" sz="1100"/>
            </a:pPr>
            <a:endParaRPr lang="en-US"/>
          </a:p>
        </c:txPr>
        <c:crossAx val="116909568"/>
        <c:crosses val="autoZero"/>
        <c:crossBetween val="midCat"/>
        <c:majorUnit val="5"/>
        <c:minorUnit val="2.5"/>
      </c:valAx>
      <c:valAx>
        <c:axId val="116909568"/>
        <c:scaling>
          <c:orientation val="minMax"/>
          <c:max val="1.05"/>
          <c:min val="0.85000000000000064"/>
        </c:scaling>
        <c:axPos val="l"/>
        <c:majorGridlines>
          <c:spPr>
            <a:ln w="9525">
              <a:solidFill>
                <a:schemeClr val="tx1"/>
              </a:solidFill>
            </a:ln>
          </c:spPr>
        </c:majorGridlines>
        <c:minorGridlines>
          <c:spPr>
            <a:ln w="6350">
              <a:prstDash val="dash"/>
            </a:ln>
          </c:spPr>
        </c:minorGridlines>
        <c:title>
          <c:tx>
            <c:rich>
              <a:bodyPr/>
              <a:lstStyle/>
              <a:p>
                <a:pPr>
                  <a:defRPr lang="en-US" sz="1200" b="0"/>
                </a:pPr>
                <a:r>
                  <a:rPr lang="en-US" sz="1200" b="0"/>
                  <a:t>MTAL/LTAL </a:t>
                </a:r>
                <a:r>
                  <a:rPr lang="en-US" sz="1200" b="0" baseline="0"/>
                  <a:t> Load Effect Ratio</a:t>
                </a:r>
                <a:endParaRPr lang="en-US" sz="1200" b="0"/>
              </a:p>
            </c:rich>
          </c:tx>
          <c:layout>
            <c:manualLayout>
              <c:xMode val="edge"/>
              <c:yMode val="edge"/>
              <c:x val="2.9619575482993689E-3"/>
              <c:y val="0.37515602101496714"/>
            </c:manualLayout>
          </c:layout>
        </c:title>
        <c:numFmt formatCode="0.00" sourceLinked="0"/>
        <c:majorTickMark val="none"/>
        <c:tickLblPos val="nextTo"/>
        <c:txPr>
          <a:bodyPr/>
          <a:lstStyle/>
          <a:p>
            <a:pPr>
              <a:defRPr lang="en-US" sz="1100" b="0"/>
            </a:pPr>
            <a:endParaRPr lang="en-US"/>
          </a:p>
        </c:txPr>
        <c:crossAx val="116886912"/>
        <c:crosses val="autoZero"/>
        <c:crossBetween val="midCat"/>
        <c:majorUnit val="0.05"/>
        <c:minorUnit val="1.0000000000000005E-2"/>
      </c:valAx>
      <c:spPr>
        <a:noFill/>
        <a:ln w="25400">
          <a:noFill/>
        </a:ln>
      </c:spPr>
    </c:plotArea>
    <c:legend>
      <c:legendPos val="t"/>
      <c:layout>
        <c:manualLayout>
          <c:xMode val="edge"/>
          <c:yMode val="edge"/>
          <c:x val="0.14486908158042278"/>
          <c:y val="9.0271091833043302E-3"/>
          <c:w val="0.70379710613103663"/>
          <c:h val="8.4433743243365389E-2"/>
        </c:manualLayout>
      </c:layout>
      <c:txPr>
        <a:bodyPr/>
        <a:lstStyle/>
        <a:p>
          <a:pPr>
            <a:defRPr lang="en-US" sz="1200" b="0"/>
          </a:pPr>
          <a:endParaRPr lang="en-US"/>
        </a:p>
      </c:txPr>
    </c:legend>
    <c:plotVisOnly val="1"/>
    <c:dispBlanksAs val="gap"/>
  </c:chart>
  <c:spPr>
    <a:ln>
      <a:noFill/>
    </a:ln>
  </c:spPr>
  <c:externalData r:id="rId1"/>
</c:chartSpace>
</file>

<file path=word/drawings/_rels/drawing1.xml.rels><?xml version="1.0" encoding="UTF-8" standalone="yes"?>
<Relationships xmlns="http://schemas.openxmlformats.org/package/2006/relationships"><Relationship Id="rId1" Type="http://schemas.openxmlformats.org/officeDocument/2006/relationships/image" Target="../media/image6.emf"/></Relationships>
</file>

<file path=word/drawings/_rels/drawing2.xml.rels><?xml version="1.0" encoding="UTF-8" standalone="yes"?>
<Relationships xmlns="http://schemas.openxmlformats.org/package/2006/relationships"><Relationship Id="rId1" Type="http://schemas.openxmlformats.org/officeDocument/2006/relationships/image" Target="../media/image7.emf"/></Relationships>
</file>

<file path=word/drawings/_rels/drawing3.xml.rels><?xml version="1.0" encoding="UTF-8" standalone="yes"?>
<Relationships xmlns="http://schemas.openxmlformats.org/package/2006/relationships"><Relationship Id="rId1" Type="http://schemas.openxmlformats.org/officeDocument/2006/relationships/image" Target="../media/image8.emf"/></Relationships>
</file>

<file path=word/drawings/_rels/drawing4.xml.rels><?xml version="1.0" encoding="UTF-8" standalone="yes"?>
<Relationships xmlns="http://schemas.openxmlformats.org/package/2006/relationships"><Relationship Id="rId1" Type="http://schemas.openxmlformats.org/officeDocument/2006/relationships/image" Target="../media/image8.emf"/></Relationships>
</file>

<file path=word/drawings/_rels/drawing5.xml.rels><?xml version="1.0" encoding="UTF-8" standalone="yes"?>
<Relationships xmlns="http://schemas.openxmlformats.org/package/2006/relationships"><Relationship Id="rId1" Type="http://schemas.openxmlformats.org/officeDocument/2006/relationships/image" Target="../media/image8.emf"/></Relationships>
</file>

<file path=word/drawings/_rels/drawing6.xml.rels><?xml version="1.0" encoding="UTF-8" standalone="yes"?>
<Relationships xmlns="http://schemas.openxmlformats.org/package/2006/relationships"><Relationship Id="rId1" Type="http://schemas.openxmlformats.org/officeDocument/2006/relationships/image" Target="../media/image9.emf"/></Relationships>
</file>

<file path=word/drawings/_rels/drawing7.xml.rels><?xml version="1.0" encoding="UTF-8" standalone="yes"?>
<Relationships xmlns="http://schemas.openxmlformats.org/package/2006/relationships"><Relationship Id="rId1" Type="http://schemas.openxmlformats.org/officeDocument/2006/relationships/image" Target="../media/image10.emf"/></Relationships>
</file>

<file path=word/drawings/_rels/drawing8.xml.rels><?xml version="1.0" encoding="UTF-8" standalone="yes"?>
<Relationships xmlns="http://schemas.openxmlformats.org/package/2006/relationships"><Relationship Id="rId1" Type="http://schemas.openxmlformats.org/officeDocument/2006/relationships/image" Target="../media/image11.emf"/></Relationships>
</file>

<file path=word/drawings/_rels/drawing9.xml.rels><?xml version="1.0" encoding="UTF-8" standalone="yes"?>
<Relationships xmlns="http://schemas.openxmlformats.org/package/2006/relationships"><Relationship Id="rId1" Type="http://schemas.openxmlformats.org/officeDocument/2006/relationships/image" Target="../media/image11.emf"/></Relationships>
</file>

<file path=word/drawings/_rels/drawing10.xml.rels><?xml version="1.0" encoding="UTF-8" standalone="yes"?>
<Relationships xmlns="http://schemas.openxmlformats.org/package/2006/relationships"><Relationship Id="rId1" Type="http://schemas.openxmlformats.org/officeDocument/2006/relationships/image" Target="../media/image11.emf"/></Relationships>
</file>

<file path=word/drawings/drawing1.xml><?xml version="1.0" encoding="utf-8"?>
<c:userShapes xmlns:c="http://schemas.openxmlformats.org/drawingml/2006/chart">
  <cdr:relSizeAnchor xmlns:cdr="http://schemas.openxmlformats.org/drawingml/2006/chartDrawing">
    <cdr:from>
      <cdr:x>0.65509</cdr:x>
      <cdr:y>0.00599</cdr:y>
    </cdr:from>
    <cdr:to>
      <cdr:x>0.93837</cdr:x>
      <cdr:y>0.15382</cdr:y>
    </cdr:to>
    <cdr:pic>
      <cdr:nvPicPr>
        <cdr:cNvPr id="5" name="chart"/>
        <cdr:cNvPicPr>
          <a:picLocks xmlns:a="http://schemas.openxmlformats.org/drawingml/2006/main" noChangeAspect="1"/>
        </cdr:cNvPicPr>
      </cdr:nvPicPr>
      <cdr:blipFill>
        <a:blip xmlns:a="http://schemas.openxmlformats.org/drawingml/2006/main" xmlns:r="http://schemas.openxmlformats.org/officeDocument/2006/relationships" r:embed="rId1"/>
        <a:srcRect xmlns:a="http://schemas.openxmlformats.org/drawingml/2006/main" r="74408" b="28470"/>
        <a:stretch xmlns:a="http://schemas.openxmlformats.org/drawingml/2006/main">
          <a:fillRect/>
        </a:stretch>
      </cdr:blipFill>
      <cdr:spPr>
        <a:xfrm xmlns:a="http://schemas.openxmlformats.org/drawingml/2006/main">
          <a:off x="3876675" y="28575"/>
          <a:ext cx="1676400" cy="704850"/>
        </a:xfrm>
        <a:prstGeom xmlns:a="http://schemas.openxmlformats.org/drawingml/2006/main" prst="rect">
          <a:avLst/>
        </a:prstGeom>
      </cdr:spPr>
    </cdr:pic>
  </cdr:relSizeAnchor>
</c:userShapes>
</file>

<file path=word/drawings/drawing2.xml><?xml version="1.0" encoding="utf-8"?>
<c:userShapes xmlns:c="http://schemas.openxmlformats.org/drawingml/2006/chart">
  <cdr:relSizeAnchor xmlns:cdr="http://schemas.openxmlformats.org/drawingml/2006/chartDrawing">
    <cdr:from>
      <cdr:x>0.6406</cdr:x>
      <cdr:y>0.02797</cdr:y>
    </cdr:from>
    <cdr:to>
      <cdr:x>0.89187</cdr:x>
      <cdr:y>0.16936</cdr:y>
    </cdr:to>
    <cdr:pic>
      <cdr:nvPicPr>
        <cdr:cNvPr id="3" name="chart"/>
        <cdr:cNvPicPr>
          <a:picLocks xmlns:a="http://schemas.openxmlformats.org/drawingml/2006/main" noChangeAspect="1"/>
        </cdr:cNvPicPr>
      </cdr:nvPicPr>
      <cdr:blipFill>
        <a:blip xmlns:a="http://schemas.openxmlformats.org/drawingml/2006/main" xmlns:r="http://schemas.openxmlformats.org/officeDocument/2006/relationships" r:embed="rId1"/>
        <a:srcRect xmlns:a="http://schemas.openxmlformats.org/drawingml/2006/main" r="74873" b="26819"/>
        <a:stretch xmlns:a="http://schemas.openxmlformats.org/drawingml/2006/main">
          <a:fillRect/>
        </a:stretch>
      </cdr:blipFill>
      <cdr:spPr>
        <a:xfrm xmlns:a="http://schemas.openxmlformats.org/drawingml/2006/main">
          <a:off x="3790950" y="133350"/>
          <a:ext cx="1486960" cy="674158"/>
        </a:xfrm>
        <a:prstGeom xmlns:a="http://schemas.openxmlformats.org/drawingml/2006/main" prst="rect">
          <a:avLst/>
        </a:prstGeom>
      </cdr:spPr>
    </cdr:pic>
  </cdr:relSizeAnchor>
</c:userShapes>
</file>

<file path=word/drawings/drawing3.xml><?xml version="1.0" encoding="utf-8"?>
<c:userShapes xmlns:c="http://schemas.openxmlformats.org/drawingml/2006/chart">
  <cdr:relSizeAnchor xmlns:cdr="http://schemas.openxmlformats.org/drawingml/2006/chartDrawing">
    <cdr:from>
      <cdr:x>0.68691</cdr:x>
      <cdr:y>0.02117</cdr:y>
    </cdr:from>
    <cdr:to>
      <cdr:x>0.97575</cdr:x>
      <cdr:y>0.13053</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rcRect xmlns:a="http://schemas.openxmlformats.org/drawingml/2006/main" t="10962" r="71116" b="32400"/>
        <a:stretch xmlns:a="http://schemas.openxmlformats.org/drawingml/2006/main">
          <a:fillRect/>
        </a:stretch>
      </cdr:blipFill>
      <cdr:spPr>
        <a:xfrm xmlns:a="http://schemas.openxmlformats.org/drawingml/2006/main">
          <a:off x="3956600" y="76200"/>
          <a:ext cx="1663700" cy="393700"/>
        </a:xfrm>
        <a:prstGeom xmlns:a="http://schemas.openxmlformats.org/drawingml/2006/main" prst="rect">
          <a:avLst/>
        </a:prstGeom>
      </cdr:spPr>
    </cdr:pic>
  </cdr:relSizeAnchor>
</c:userShapes>
</file>

<file path=word/drawings/drawing4.xml><?xml version="1.0" encoding="utf-8"?>
<c:userShapes xmlns:c="http://schemas.openxmlformats.org/drawingml/2006/chart">
  <cdr:relSizeAnchor xmlns:cdr="http://schemas.openxmlformats.org/drawingml/2006/chartDrawing">
    <cdr:from>
      <cdr:x>0.72099</cdr:x>
      <cdr:y>0.03175</cdr:y>
    </cdr:from>
    <cdr:to>
      <cdr:x>0.95025</cdr:x>
      <cdr:y>0.11508</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rcRect xmlns:a="http://schemas.openxmlformats.org/drawingml/2006/main" t="10962" r="71116" b="32400"/>
        <a:stretch xmlns:a="http://schemas.openxmlformats.org/drawingml/2006/main">
          <a:fillRect/>
        </a:stretch>
      </cdr:blipFill>
      <cdr:spPr>
        <a:xfrm xmlns:a="http://schemas.openxmlformats.org/drawingml/2006/main">
          <a:off x="4152900" y="114300"/>
          <a:ext cx="1320562" cy="299999"/>
        </a:xfrm>
        <a:prstGeom xmlns:a="http://schemas.openxmlformats.org/drawingml/2006/main" prst="rect">
          <a:avLst/>
        </a:prstGeom>
      </cdr:spPr>
    </cdr:pic>
  </cdr:relSizeAnchor>
</c:userShapes>
</file>

<file path=word/drawings/drawing5.xml><?xml version="1.0" encoding="utf-8"?>
<c:userShapes xmlns:c="http://schemas.openxmlformats.org/drawingml/2006/chart">
  <cdr:relSizeAnchor xmlns:cdr="http://schemas.openxmlformats.org/drawingml/2006/chartDrawing">
    <cdr:from>
      <cdr:x>0.69487</cdr:x>
      <cdr:y>0.02613</cdr:y>
    </cdr:from>
    <cdr:to>
      <cdr:x>0.94487</cdr:x>
      <cdr:y>0.10305</cdr:y>
    </cdr:to>
    <cdr:pic>
      <cdr:nvPicPr>
        <cdr:cNvPr id="6" name="chart"/>
        <cdr:cNvPicPr>
          <a:picLocks xmlns:a="http://schemas.openxmlformats.org/drawingml/2006/main"/>
        </cdr:cNvPicPr>
      </cdr:nvPicPr>
      <cdr:blipFill>
        <a:blip xmlns:a="http://schemas.openxmlformats.org/drawingml/2006/main" xmlns:r="http://schemas.openxmlformats.org/officeDocument/2006/relationships" r:embed="rId1"/>
        <a:srcRect xmlns:a="http://schemas.openxmlformats.org/drawingml/2006/main" t="10962" r="71116" b="32400"/>
        <a:stretch xmlns:a="http://schemas.openxmlformats.org/drawingml/2006/main">
          <a:fillRect/>
        </a:stretch>
      </cdr:blipFill>
      <cdr:spPr>
        <a:xfrm xmlns:a="http://schemas.openxmlformats.org/drawingml/2006/main">
          <a:off x="4002423" y="122295"/>
          <a:ext cx="1440000" cy="360000"/>
        </a:xfrm>
        <a:prstGeom xmlns:a="http://schemas.openxmlformats.org/drawingml/2006/main" prst="rect">
          <a:avLst/>
        </a:prstGeom>
      </cdr:spPr>
    </cdr:pic>
  </cdr:relSizeAnchor>
</c:userShapes>
</file>

<file path=word/drawings/drawing6.xml><?xml version="1.0" encoding="utf-8"?>
<c:userShapes xmlns:c="http://schemas.openxmlformats.org/drawingml/2006/chart">
  <cdr:relSizeAnchor xmlns:cdr="http://schemas.openxmlformats.org/drawingml/2006/chartDrawing">
    <cdr:from>
      <cdr:x>0.53021</cdr:x>
      <cdr:y>0.00784</cdr:y>
    </cdr:from>
    <cdr:to>
      <cdr:x>0.98067</cdr:x>
      <cdr:y>0.16202</cdr:y>
    </cdr:to>
    <cdr:pic>
      <cdr:nvPicPr>
        <cdr:cNvPr id="5" name="chart"/>
        <cdr:cNvPicPr>
          <a:picLocks xmlns:a="http://schemas.openxmlformats.org/drawingml/2006/main" noChangeAspect="1"/>
        </cdr:cNvPicPr>
      </cdr:nvPicPr>
      <cdr:blipFill>
        <a:blip xmlns:a="http://schemas.openxmlformats.org/drawingml/2006/main" xmlns:r="http://schemas.openxmlformats.org/officeDocument/2006/relationships" r:embed="rId1"/>
        <a:srcRect xmlns:a="http://schemas.openxmlformats.org/drawingml/2006/main" r="51805" b="24122"/>
        <a:stretch xmlns:a="http://schemas.openxmlformats.org/drawingml/2006/main">
          <a:fillRect/>
        </a:stretch>
      </cdr:blipFill>
      <cdr:spPr>
        <a:xfrm xmlns:a="http://schemas.openxmlformats.org/drawingml/2006/main">
          <a:off x="3124200" y="38100"/>
          <a:ext cx="2654300" cy="749300"/>
        </a:xfrm>
        <a:prstGeom xmlns:a="http://schemas.openxmlformats.org/drawingml/2006/main" prst="rect">
          <a:avLst/>
        </a:prstGeom>
      </cdr:spPr>
    </cdr:pic>
  </cdr:relSizeAnchor>
</c:userShapes>
</file>

<file path=word/drawings/drawing7.xml><?xml version="1.0" encoding="utf-8"?>
<c:userShapes xmlns:c="http://schemas.openxmlformats.org/drawingml/2006/chart">
  <cdr:relSizeAnchor xmlns:cdr="http://schemas.openxmlformats.org/drawingml/2006/chartDrawing">
    <cdr:from>
      <cdr:x>0.51099</cdr:x>
      <cdr:y>0.01045</cdr:y>
    </cdr:from>
    <cdr:to>
      <cdr:x>0.9664</cdr:x>
      <cdr:y>0.16202</cdr:y>
    </cdr:to>
    <cdr:pic>
      <cdr:nvPicPr>
        <cdr:cNvPr id="4" name="chart"/>
        <cdr:cNvPicPr>
          <a:picLocks xmlns:a="http://schemas.openxmlformats.org/drawingml/2006/main" noChangeAspect="1"/>
        </cdr:cNvPicPr>
      </cdr:nvPicPr>
      <cdr:blipFill>
        <a:blip xmlns:a="http://schemas.openxmlformats.org/drawingml/2006/main" xmlns:r="http://schemas.openxmlformats.org/officeDocument/2006/relationships" r:embed="rId1"/>
        <a:srcRect xmlns:a="http://schemas.openxmlformats.org/drawingml/2006/main" r="50883" b="25408"/>
        <a:stretch xmlns:a="http://schemas.openxmlformats.org/drawingml/2006/main">
          <a:fillRect/>
        </a:stretch>
      </cdr:blipFill>
      <cdr:spPr>
        <a:xfrm xmlns:a="http://schemas.openxmlformats.org/drawingml/2006/main">
          <a:off x="3035300" y="50800"/>
          <a:ext cx="2705100" cy="736600"/>
        </a:xfrm>
        <a:prstGeom xmlns:a="http://schemas.openxmlformats.org/drawingml/2006/main" prst="rect">
          <a:avLst/>
        </a:prstGeom>
      </cdr:spPr>
    </cdr:pic>
  </cdr:relSizeAnchor>
</c:userShapes>
</file>

<file path=word/drawings/drawing8.xml><?xml version="1.0" encoding="utf-8"?>
<c:userShapes xmlns:c="http://schemas.openxmlformats.org/drawingml/2006/chart">
  <cdr:relSizeAnchor xmlns:cdr="http://schemas.openxmlformats.org/drawingml/2006/chartDrawing">
    <cdr:from>
      <cdr:x>0.64602</cdr:x>
      <cdr:y>0.02469</cdr:y>
    </cdr:from>
    <cdr:to>
      <cdr:x>0.95852</cdr:x>
      <cdr:y>0.12469</cdr:y>
    </cdr:to>
    <cdr:pic>
      <cdr:nvPicPr>
        <cdr:cNvPr id="2" name="chart"/>
        <cdr:cNvPicPr>
          <a:picLocks xmlns:a="http://schemas.openxmlformats.org/drawingml/2006/main"/>
        </cdr:cNvPicPr>
      </cdr:nvPicPr>
      <cdr:blipFill>
        <a:blip xmlns:a="http://schemas.openxmlformats.org/drawingml/2006/main" xmlns:r="http://schemas.openxmlformats.org/officeDocument/2006/relationships" r:embed="rId1"/>
        <a:srcRect xmlns:a="http://schemas.openxmlformats.org/drawingml/2006/main" r="65604" b="34640"/>
        <a:stretch xmlns:a="http://schemas.openxmlformats.org/drawingml/2006/main">
          <a:fillRect/>
        </a:stretch>
      </cdr:blipFill>
      <cdr:spPr>
        <a:xfrm xmlns:a="http://schemas.openxmlformats.org/drawingml/2006/main">
          <a:off x="3721100" y="88900"/>
          <a:ext cx="1800000" cy="360000"/>
        </a:xfrm>
        <a:prstGeom xmlns:a="http://schemas.openxmlformats.org/drawingml/2006/main" prst="rect">
          <a:avLst/>
        </a:prstGeom>
      </cdr:spPr>
    </cdr:pic>
  </cdr:relSizeAnchor>
</c:userShapes>
</file>

<file path=word/drawings/drawing9.xml><?xml version="1.0" encoding="utf-8"?>
<c:userShapes xmlns:c="http://schemas.openxmlformats.org/drawingml/2006/chart">
  <cdr:relSizeAnchor xmlns:cdr="http://schemas.openxmlformats.org/drawingml/2006/chartDrawing">
    <cdr:from>
      <cdr:x>0.61253</cdr:x>
      <cdr:y>0.01764</cdr:y>
    </cdr:from>
    <cdr:to>
      <cdr:x>0.92503</cdr:x>
      <cdr:y>0.11764</cdr:y>
    </cdr:to>
    <cdr:pic>
      <cdr:nvPicPr>
        <cdr:cNvPr id="3" name="chart"/>
        <cdr:cNvPicPr>
          <a:picLocks xmlns:a="http://schemas.openxmlformats.org/drawingml/2006/main"/>
        </cdr:cNvPicPr>
      </cdr:nvPicPr>
      <cdr:blipFill>
        <a:blip xmlns:a="http://schemas.openxmlformats.org/drawingml/2006/main" xmlns:r="http://schemas.openxmlformats.org/officeDocument/2006/relationships" r:embed="rId1"/>
        <a:srcRect xmlns:a="http://schemas.openxmlformats.org/drawingml/2006/main" r="65604" b="34640"/>
        <a:stretch xmlns:a="http://schemas.openxmlformats.org/drawingml/2006/main">
          <a:fillRect/>
        </a:stretch>
      </cdr:blipFill>
      <cdr:spPr>
        <a:xfrm xmlns:a="http://schemas.openxmlformats.org/drawingml/2006/main">
          <a:off x="3528200" y="63500"/>
          <a:ext cx="1800000" cy="360000"/>
        </a:xfrm>
        <a:prstGeom xmlns:a="http://schemas.openxmlformats.org/drawingml/2006/main" prst="rect">
          <a:avLst/>
        </a:prstGeom>
      </cdr:spPr>
    </cdr:pic>
  </cdr:relSizeAnchor>
</c:userShapes>
</file>

<file path=word/drawings/drawing10.xml><?xml version="1.0" encoding="utf-8"?>
<c:userShapes xmlns:c="http://schemas.openxmlformats.org/drawingml/2006/chart">
  <cdr:relSizeAnchor xmlns:cdr="http://schemas.openxmlformats.org/drawingml/2006/chartDrawing">
    <cdr:from>
      <cdr:x>0.61474</cdr:x>
      <cdr:y>0.03683</cdr:y>
    </cdr:from>
    <cdr:to>
      <cdr:x>0.92724</cdr:x>
      <cdr:y>0.10826</cdr:y>
    </cdr:to>
    <cdr:pic>
      <cdr:nvPicPr>
        <cdr:cNvPr id="2" name="chart"/>
        <cdr:cNvPicPr>
          <a:picLocks xmlns:a="http://schemas.openxmlformats.org/drawingml/2006/main"/>
        </cdr:cNvPicPr>
      </cdr:nvPicPr>
      <cdr:blipFill>
        <a:blip xmlns:a="http://schemas.openxmlformats.org/drawingml/2006/main" xmlns:r="http://schemas.openxmlformats.org/officeDocument/2006/relationships" r:embed="rId1"/>
        <a:srcRect xmlns:a="http://schemas.openxmlformats.org/drawingml/2006/main" r="65604" b="34640"/>
        <a:stretch xmlns:a="http://schemas.openxmlformats.org/drawingml/2006/main">
          <a:fillRect/>
        </a:stretch>
      </cdr:blipFill>
      <cdr:spPr>
        <a:xfrm xmlns:a="http://schemas.openxmlformats.org/drawingml/2006/main">
          <a:off x="3540900" y="172357"/>
          <a:ext cx="1800000" cy="334286"/>
        </a:xfrm>
        <a:prstGeom xmlns:a="http://schemas.openxmlformats.org/drawingml/2006/main" prst="rect">
          <a:avLst/>
        </a:prstGeom>
      </cdr:spPr>
    </cdr:pic>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B99B5C-E019-44B7-9AA8-9FD78B1995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64</Pages>
  <Words>9371</Words>
  <Characters>53417</Characters>
  <Application>Microsoft Office Word</Application>
  <DocSecurity>0</DocSecurity>
  <Lines>445</Lines>
  <Paragraphs>125</Paragraphs>
  <ScaleCrop>false</ScaleCrop>
  <HeadingPairs>
    <vt:vector size="2" baseType="variant">
      <vt:variant>
        <vt:lpstr>Title</vt:lpstr>
      </vt:variant>
      <vt:variant>
        <vt:i4>1</vt:i4>
      </vt:variant>
    </vt:vector>
  </HeadingPairs>
  <TitlesOfParts>
    <vt:vector size="1" baseType="lpstr">
      <vt:lpstr>INSPECTION AND ASSESSMENT OF AN EXISTING BRIDGE IN KAPAR, KLANG, SELANGOR DARUL EHSAN</vt:lpstr>
    </vt:vector>
  </TitlesOfParts>
  <Company>Evenfit Consult</Company>
  <LinksUpToDate>false</LinksUpToDate>
  <CharactersWithSpaces>62663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INSPECTION AND ASSESSMENT OF AN EXISTING BRIDGE IN KAPAR, KLANG, SELANGOR DARUL EHSAN</dc:title>
  <dc:creator>User</dc:creator>
  <cp:lastModifiedBy>TOSHIBA</cp:lastModifiedBy>
  <cp:revision>4</cp:revision>
  <cp:lastPrinted>2011-03-16T06:52:00Z</cp:lastPrinted>
  <dcterms:created xsi:type="dcterms:W3CDTF">2011-03-30T02:56:00Z</dcterms:created>
  <dcterms:modified xsi:type="dcterms:W3CDTF">2011-03-30T03:04:00Z</dcterms:modified>
</cp:coreProperties>
</file>