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76" w:rsidRPr="00F80702" w:rsidRDefault="00103776" w:rsidP="00F80702">
      <w:pPr>
        <w:spacing w:line="480" w:lineRule="auto"/>
        <w:ind w:firstLine="720"/>
        <w:jc w:val="center"/>
        <w:rPr>
          <w:rFonts w:ascii="Cambria" w:hAnsi="Cambria"/>
          <w:b/>
          <w:sz w:val="28"/>
        </w:rPr>
      </w:pPr>
      <w:r w:rsidRPr="00F80702">
        <w:rPr>
          <w:rFonts w:ascii="Cambria" w:hAnsi="Cambria"/>
          <w:b/>
          <w:sz w:val="28"/>
        </w:rPr>
        <w:t>SEMINAR &amp; LAUNCHING OF COMMUNITY OF PRACTICE</w:t>
      </w:r>
    </w:p>
    <w:p w:rsidR="00103776" w:rsidRPr="00F80702" w:rsidRDefault="00103776" w:rsidP="00F80702">
      <w:pPr>
        <w:spacing w:line="480" w:lineRule="auto"/>
        <w:jc w:val="center"/>
        <w:rPr>
          <w:rFonts w:ascii="Cambria" w:hAnsi="Cambria"/>
          <w:b/>
          <w:sz w:val="28"/>
        </w:rPr>
      </w:pPr>
      <w:r w:rsidRPr="00F80702">
        <w:rPr>
          <w:rFonts w:ascii="Cambria" w:hAnsi="Cambria"/>
          <w:b/>
          <w:sz w:val="28"/>
        </w:rPr>
        <w:t xml:space="preserve">ON 25 NOVEMBER 2013 </w:t>
      </w:r>
    </w:p>
    <w:p w:rsidR="00103776" w:rsidRPr="00F80702" w:rsidRDefault="00103776" w:rsidP="00F80702">
      <w:pPr>
        <w:spacing w:line="480" w:lineRule="auto"/>
        <w:jc w:val="center"/>
        <w:rPr>
          <w:rFonts w:ascii="Cambria" w:hAnsi="Cambria"/>
          <w:b/>
          <w:sz w:val="28"/>
        </w:rPr>
      </w:pPr>
      <w:r w:rsidRPr="00F80702">
        <w:rPr>
          <w:rFonts w:ascii="Cambria" w:hAnsi="Cambria"/>
          <w:b/>
          <w:sz w:val="28"/>
        </w:rPr>
        <w:t>BILIK GERAKAN, BLOK A KEMENTERIAN KERJA RAYA</w:t>
      </w:r>
    </w:p>
    <w:p w:rsidR="00103776" w:rsidRPr="00F80702" w:rsidRDefault="00103776" w:rsidP="00F80702">
      <w:pPr>
        <w:spacing w:line="480" w:lineRule="auto"/>
        <w:jc w:val="center"/>
        <w:rPr>
          <w:rFonts w:ascii="Cambria" w:hAnsi="Cambria"/>
          <w:b/>
          <w:sz w:val="28"/>
        </w:rPr>
      </w:pPr>
      <w:r w:rsidRPr="00F80702">
        <w:rPr>
          <w:rFonts w:ascii="Cambria" w:hAnsi="Cambria"/>
          <w:b/>
          <w:sz w:val="28"/>
        </w:rPr>
        <w:t>OPENING SPEECH BY</w:t>
      </w:r>
    </w:p>
    <w:p w:rsidR="00103776" w:rsidRPr="00F80702" w:rsidRDefault="00103776" w:rsidP="00F80702">
      <w:pPr>
        <w:spacing w:line="480" w:lineRule="auto"/>
        <w:jc w:val="center"/>
        <w:rPr>
          <w:rFonts w:ascii="Cambria" w:hAnsi="Cambria"/>
          <w:b/>
          <w:sz w:val="28"/>
          <w:lang w:val="pt-BR"/>
        </w:rPr>
      </w:pPr>
      <w:r w:rsidRPr="00F80702">
        <w:rPr>
          <w:rFonts w:ascii="Cambria" w:hAnsi="Cambria"/>
          <w:b/>
          <w:sz w:val="28"/>
          <w:lang w:val="pt-BR"/>
        </w:rPr>
        <w:t xml:space="preserve">YBHG. DATO’ IR. HJ.  MOHD. NOOR BIN YAACOB, </w:t>
      </w:r>
    </w:p>
    <w:p w:rsidR="00103776" w:rsidRPr="00F80702" w:rsidRDefault="00103776" w:rsidP="00F80702">
      <w:pPr>
        <w:spacing w:line="480" w:lineRule="auto"/>
        <w:jc w:val="center"/>
        <w:rPr>
          <w:rFonts w:ascii="Cambria" w:hAnsi="Cambria"/>
          <w:b/>
          <w:sz w:val="28"/>
          <w:lang w:val="pt-BR"/>
        </w:rPr>
      </w:pPr>
      <w:r w:rsidRPr="00F80702">
        <w:rPr>
          <w:rFonts w:ascii="Cambria" w:hAnsi="Cambria"/>
          <w:b/>
          <w:sz w:val="28"/>
          <w:lang w:val="pt-BR"/>
        </w:rPr>
        <w:t>KETUA PENGARAH KERJA RAYA</w:t>
      </w:r>
    </w:p>
    <w:p w:rsidR="00103776" w:rsidRDefault="00103776" w:rsidP="00F80702">
      <w:pPr>
        <w:spacing w:line="480" w:lineRule="auto"/>
        <w:jc w:val="both"/>
        <w:rPr>
          <w:rFonts w:ascii="Cambria" w:hAnsi="Cambria"/>
          <w:b/>
          <w:sz w:val="28"/>
          <w:lang w:val="de-DE"/>
        </w:rPr>
      </w:pPr>
    </w:p>
    <w:p w:rsidR="00103776" w:rsidRPr="00F80702" w:rsidRDefault="00103776" w:rsidP="00F80702">
      <w:pPr>
        <w:spacing w:line="480" w:lineRule="auto"/>
        <w:jc w:val="both"/>
        <w:rPr>
          <w:rFonts w:ascii="Cambria" w:hAnsi="Cambria"/>
          <w:b/>
          <w:sz w:val="28"/>
          <w:lang w:val="sv-SE"/>
        </w:rPr>
      </w:pPr>
      <w:r w:rsidRPr="00F80702">
        <w:rPr>
          <w:rFonts w:ascii="Cambria" w:hAnsi="Cambria"/>
          <w:b/>
          <w:sz w:val="28"/>
          <w:lang w:val="de-DE"/>
        </w:rPr>
        <w:t xml:space="preserve">YBhg. Dato’ Ir. Hj. Annies Bin Md. </w:t>
      </w:r>
      <w:r w:rsidRPr="00F80702">
        <w:rPr>
          <w:rFonts w:ascii="Cambria" w:hAnsi="Cambria"/>
          <w:b/>
          <w:sz w:val="28"/>
          <w:lang w:val="sv-SE"/>
        </w:rPr>
        <w:t>Ariff, Timbalan Ketua Pengarah (Sektor Pengurusan)</w:t>
      </w:r>
    </w:p>
    <w:p w:rsidR="00103776" w:rsidRPr="00F80702" w:rsidRDefault="00103776" w:rsidP="00F80702">
      <w:pPr>
        <w:spacing w:line="480" w:lineRule="auto"/>
        <w:jc w:val="both"/>
        <w:rPr>
          <w:rFonts w:ascii="Cambria" w:hAnsi="Cambria"/>
          <w:b/>
          <w:sz w:val="28"/>
          <w:lang w:val="sv-SE"/>
        </w:rPr>
      </w:pPr>
      <w:r w:rsidRPr="00F80702">
        <w:rPr>
          <w:rFonts w:ascii="Cambria" w:hAnsi="Cambria"/>
          <w:b/>
          <w:sz w:val="28"/>
          <w:lang w:val="de-DE"/>
        </w:rPr>
        <w:t xml:space="preserve">YBhg. Dato' Sr. Hj. Abdull Manaf bin Hj. </w:t>
      </w:r>
      <w:r w:rsidRPr="00F80702">
        <w:rPr>
          <w:rFonts w:ascii="Cambria" w:hAnsi="Cambria"/>
          <w:b/>
          <w:sz w:val="28"/>
          <w:lang w:val="sv-SE"/>
        </w:rPr>
        <w:t>Hashim, Timbalan Ketua Pengarah (Sektor Pakar)</w:t>
      </w:r>
    </w:p>
    <w:p w:rsidR="00103776" w:rsidRPr="00F80702" w:rsidRDefault="00103776" w:rsidP="00F80702">
      <w:pPr>
        <w:spacing w:line="480" w:lineRule="auto"/>
        <w:jc w:val="both"/>
        <w:rPr>
          <w:rFonts w:ascii="Cambria" w:hAnsi="Cambria"/>
          <w:b/>
          <w:sz w:val="28"/>
          <w:lang w:val="sv-SE"/>
        </w:rPr>
      </w:pPr>
      <w:r w:rsidRPr="00F80702">
        <w:rPr>
          <w:rFonts w:ascii="Cambria" w:hAnsi="Cambria"/>
          <w:b/>
          <w:sz w:val="28"/>
          <w:lang w:val="sv-SE"/>
        </w:rPr>
        <w:t>YBhg. Dato’ Ir. Adanan B. Mohamed Hussain, Timbalan Ketua Pengarah (Sektor Bisnes)</w:t>
      </w:r>
    </w:p>
    <w:p w:rsidR="00103776" w:rsidRPr="00F80702" w:rsidRDefault="00103776" w:rsidP="00F80702">
      <w:pPr>
        <w:spacing w:line="480" w:lineRule="auto"/>
        <w:jc w:val="both"/>
        <w:rPr>
          <w:rFonts w:ascii="Cambria" w:hAnsi="Cambria"/>
          <w:b/>
          <w:sz w:val="28"/>
          <w:lang w:val="sv-SE"/>
        </w:rPr>
      </w:pPr>
      <w:r w:rsidRPr="00F80702">
        <w:rPr>
          <w:rFonts w:ascii="Cambria" w:hAnsi="Cambria"/>
          <w:b/>
          <w:sz w:val="28"/>
          <w:lang w:val="pt-BR"/>
        </w:rPr>
        <w:t xml:space="preserve">YBhg. Dato’ Ir. Hj. Mohd. </w:t>
      </w:r>
      <w:r w:rsidRPr="00F80702">
        <w:rPr>
          <w:rFonts w:ascii="Cambria" w:hAnsi="Cambria"/>
          <w:b/>
          <w:sz w:val="28"/>
          <w:lang w:val="sv-SE"/>
        </w:rPr>
        <w:t>Fazli Bin Osman, Pengarah Kanan Cawangan Kejuruteraan Elektrik</w:t>
      </w:r>
    </w:p>
    <w:p w:rsidR="00103776" w:rsidRPr="00F80702" w:rsidRDefault="00103776" w:rsidP="00F80702">
      <w:pPr>
        <w:spacing w:line="480" w:lineRule="auto"/>
        <w:jc w:val="both"/>
        <w:rPr>
          <w:rFonts w:ascii="Cambria" w:hAnsi="Cambria"/>
          <w:b/>
          <w:sz w:val="28"/>
          <w:lang w:val="sv-SE"/>
        </w:rPr>
      </w:pPr>
      <w:r w:rsidRPr="00F80702">
        <w:rPr>
          <w:rFonts w:ascii="Cambria" w:hAnsi="Cambria"/>
          <w:b/>
          <w:sz w:val="28"/>
          <w:lang w:val="sv-SE"/>
        </w:rPr>
        <w:t>Yang Berusaha Ir. Hj Mohd Daud B. Harun, Pengarah Cawangan Pengurusan Korporat</w:t>
      </w:r>
    </w:p>
    <w:p w:rsidR="00103776" w:rsidRPr="00F80702" w:rsidRDefault="00103776" w:rsidP="00F80702">
      <w:pPr>
        <w:spacing w:line="480" w:lineRule="auto"/>
        <w:jc w:val="both"/>
        <w:rPr>
          <w:rFonts w:ascii="Cambria" w:hAnsi="Cambria"/>
          <w:b/>
          <w:sz w:val="28"/>
          <w:lang w:val="sv-SE"/>
        </w:rPr>
      </w:pPr>
      <w:r w:rsidRPr="00F80702">
        <w:rPr>
          <w:rFonts w:ascii="Cambria" w:hAnsi="Cambria"/>
          <w:b/>
          <w:sz w:val="28"/>
          <w:lang w:val="sv-SE"/>
        </w:rPr>
        <w:t>YBhg. Dato’ Dr. Zaiton bt Osman, penceramah jemputan</w:t>
      </w:r>
    </w:p>
    <w:p w:rsidR="00103776" w:rsidRPr="00F80702" w:rsidRDefault="00103776" w:rsidP="00F80702">
      <w:pPr>
        <w:spacing w:line="480" w:lineRule="auto"/>
        <w:jc w:val="both"/>
        <w:rPr>
          <w:rFonts w:ascii="Cambria" w:hAnsi="Cambria"/>
          <w:b/>
          <w:sz w:val="28"/>
          <w:lang w:val="sv-SE"/>
        </w:rPr>
      </w:pPr>
      <w:r w:rsidRPr="00F80702">
        <w:rPr>
          <w:rFonts w:ascii="Cambria" w:hAnsi="Cambria"/>
          <w:b/>
          <w:sz w:val="28"/>
          <w:lang w:val="sv-SE"/>
        </w:rPr>
        <w:t>Pengarah-pengarah,</w:t>
      </w:r>
    </w:p>
    <w:p w:rsidR="00103776" w:rsidRPr="00F80702" w:rsidRDefault="00103776" w:rsidP="00F80702">
      <w:pPr>
        <w:spacing w:line="480" w:lineRule="auto"/>
        <w:jc w:val="both"/>
        <w:rPr>
          <w:rFonts w:ascii="Cambria" w:hAnsi="Cambria"/>
          <w:b/>
          <w:sz w:val="28"/>
          <w:lang w:val="sv-SE"/>
        </w:rPr>
      </w:pPr>
      <w:r w:rsidRPr="00F80702">
        <w:rPr>
          <w:rFonts w:ascii="Cambria" w:hAnsi="Cambria"/>
          <w:b/>
          <w:sz w:val="28"/>
          <w:lang w:val="sv-SE"/>
        </w:rPr>
        <w:t>YBhg. Dato’, Datin, Ladies and Gentleman,</w:t>
      </w:r>
    </w:p>
    <w:p w:rsidR="00103776" w:rsidRPr="00F80702" w:rsidRDefault="00103776" w:rsidP="00F80702">
      <w:pPr>
        <w:spacing w:line="480" w:lineRule="auto"/>
        <w:jc w:val="both"/>
        <w:rPr>
          <w:rFonts w:ascii="Cambria" w:hAnsi="Cambria"/>
          <w:b/>
          <w:sz w:val="28"/>
          <w:lang w:val="sv-SE"/>
        </w:rPr>
      </w:pPr>
    </w:p>
    <w:p w:rsidR="00103776" w:rsidRPr="00F80702" w:rsidRDefault="00103776" w:rsidP="00F80702">
      <w:pPr>
        <w:spacing w:line="480" w:lineRule="auto"/>
        <w:jc w:val="both"/>
        <w:rPr>
          <w:rFonts w:ascii="Cambria" w:hAnsi="Cambria"/>
          <w:b/>
          <w:i/>
          <w:sz w:val="28"/>
          <w:lang w:val="sv-SE"/>
        </w:rPr>
      </w:pPr>
      <w:r w:rsidRPr="00F80702">
        <w:rPr>
          <w:rFonts w:ascii="Cambria" w:hAnsi="Cambria"/>
          <w:b/>
          <w:sz w:val="28"/>
          <w:lang w:val="sv-SE"/>
        </w:rPr>
        <w:t xml:space="preserve">Assalamu’alaikum wrbt </w:t>
      </w:r>
    </w:p>
    <w:p w:rsidR="00103776" w:rsidRPr="00F80702" w:rsidRDefault="00103776" w:rsidP="00F80702">
      <w:pPr>
        <w:spacing w:line="480" w:lineRule="auto"/>
        <w:jc w:val="both"/>
        <w:rPr>
          <w:rFonts w:ascii="Cambria" w:hAnsi="Cambria"/>
          <w:sz w:val="28"/>
          <w:lang w:eastAsia="en-MY"/>
        </w:rPr>
      </w:pPr>
      <w:r w:rsidRPr="00F80702">
        <w:rPr>
          <w:rFonts w:ascii="Cambria" w:hAnsi="Cambria"/>
          <w:sz w:val="28"/>
          <w:lang w:eastAsia="en-MY"/>
        </w:rPr>
        <w:t>Praise be to Allah s.w.t. and peace and blessings be upon the Prophet Muhammad and his family and companions. It is with His Grace and Compassion that brings us here today in this seminar to be enlightened on a significant initiative that our Department has embarked upon.</w:t>
      </w:r>
    </w:p>
    <w:p w:rsidR="00103776" w:rsidRPr="00F80702" w:rsidRDefault="00103776" w:rsidP="00F80702">
      <w:pPr>
        <w:spacing w:line="480" w:lineRule="auto"/>
        <w:jc w:val="both"/>
        <w:rPr>
          <w:rFonts w:ascii="Cambria" w:hAnsi="Cambria"/>
          <w:b/>
          <w:sz w:val="28"/>
          <w:lang w:eastAsia="en-MY"/>
        </w:rPr>
      </w:pPr>
    </w:p>
    <w:p w:rsidR="00103776" w:rsidRPr="00F80702" w:rsidRDefault="00103776" w:rsidP="00F80702">
      <w:pPr>
        <w:spacing w:line="480" w:lineRule="auto"/>
        <w:jc w:val="both"/>
        <w:rPr>
          <w:rFonts w:ascii="Cambria" w:hAnsi="Cambria"/>
          <w:sz w:val="28"/>
          <w:lang w:eastAsia="en-MY"/>
        </w:rPr>
      </w:pPr>
      <w:r>
        <w:rPr>
          <w:rFonts w:ascii="Cambria" w:hAnsi="Cambria"/>
          <w:sz w:val="28"/>
          <w:lang w:eastAsia="en-MY"/>
        </w:rPr>
        <w:t>1.</w:t>
      </w:r>
      <w:r>
        <w:rPr>
          <w:rFonts w:ascii="Cambria" w:hAnsi="Cambria"/>
          <w:sz w:val="28"/>
          <w:lang w:eastAsia="en-MY"/>
        </w:rPr>
        <w:tab/>
      </w:r>
      <w:r w:rsidRPr="00F80702">
        <w:rPr>
          <w:rFonts w:ascii="Cambria" w:hAnsi="Cambria"/>
          <w:sz w:val="28"/>
          <w:lang w:eastAsia="en-MY"/>
        </w:rPr>
        <w:t xml:space="preserve">First of all, I wish to congratulate Cawangan Pengurusan Projek Kompleks and Cawangan Pengurusan Korporat for jointly organising this Seminar on cultivating Communities of Practice or CoP in JKR. I believe many amongst us do not know what a CoP is. </w:t>
      </w:r>
    </w:p>
    <w:p w:rsidR="00103776" w:rsidRPr="00F80702" w:rsidRDefault="00103776" w:rsidP="00F80702">
      <w:pPr>
        <w:spacing w:line="480" w:lineRule="auto"/>
        <w:jc w:val="both"/>
        <w:rPr>
          <w:rFonts w:ascii="Cambria" w:hAnsi="Cambria"/>
          <w:sz w:val="28"/>
          <w:lang w:eastAsia="en-MY"/>
        </w:rPr>
      </w:pPr>
    </w:p>
    <w:p w:rsidR="00103776" w:rsidRPr="00F80702" w:rsidRDefault="00103776" w:rsidP="00F80702">
      <w:pPr>
        <w:spacing w:line="480" w:lineRule="auto"/>
        <w:jc w:val="both"/>
        <w:rPr>
          <w:rFonts w:ascii="Cambria" w:hAnsi="Cambria"/>
          <w:b/>
          <w:sz w:val="28"/>
          <w:lang w:eastAsia="en-MY"/>
        </w:rPr>
      </w:pPr>
      <w:r w:rsidRPr="00F80702">
        <w:rPr>
          <w:rFonts w:ascii="Cambria" w:hAnsi="Cambria"/>
          <w:b/>
          <w:sz w:val="28"/>
          <w:lang w:eastAsia="en-MY"/>
        </w:rPr>
        <w:t>Ladies and Gentleman,</w:t>
      </w:r>
    </w:p>
    <w:p w:rsidR="00103776" w:rsidRPr="00F80702" w:rsidRDefault="00103776" w:rsidP="00F80702">
      <w:pPr>
        <w:spacing w:line="480" w:lineRule="auto"/>
        <w:jc w:val="both"/>
        <w:rPr>
          <w:rFonts w:ascii="Cambria" w:hAnsi="Cambria"/>
          <w:b/>
          <w:sz w:val="28"/>
          <w:lang w:eastAsia="en-MY"/>
        </w:rPr>
      </w:pPr>
    </w:p>
    <w:p w:rsidR="00103776" w:rsidRDefault="00103776" w:rsidP="00F80702">
      <w:pPr>
        <w:spacing w:line="480" w:lineRule="auto"/>
        <w:jc w:val="both"/>
        <w:rPr>
          <w:rFonts w:ascii="Cambria" w:hAnsi="Cambria"/>
          <w:sz w:val="28"/>
          <w:lang w:eastAsia="en-MY"/>
        </w:rPr>
      </w:pPr>
      <w:r>
        <w:rPr>
          <w:rFonts w:ascii="Cambria" w:hAnsi="Cambria"/>
          <w:sz w:val="28"/>
          <w:lang w:eastAsia="en-MY"/>
        </w:rPr>
        <w:t>2.</w:t>
      </w:r>
      <w:r>
        <w:rPr>
          <w:rFonts w:ascii="Cambria" w:hAnsi="Cambria"/>
          <w:sz w:val="28"/>
          <w:lang w:eastAsia="en-MY"/>
        </w:rPr>
        <w:tab/>
      </w:r>
      <w:r w:rsidRPr="00F80702">
        <w:rPr>
          <w:rFonts w:ascii="Cambria" w:hAnsi="Cambria"/>
          <w:sz w:val="28"/>
          <w:lang w:eastAsia="en-MY"/>
        </w:rPr>
        <w:t xml:space="preserve">Under the JKR Strategic Framework 2012-2015, one of the strategic initiatives identified is the creation of Communities of Practice (CoP) as a mechanism for sharing and transfer of tacit knowledge. COP is a peer-to-peer collaboration where a group with similar interest in a particular field or profession come together to share their knowledge. It may be formed spontaneously because of a common interest in a particular domain, or it can be developed in a structured manner to develop specific knowledge domains. </w:t>
      </w:r>
    </w:p>
    <w:p w:rsidR="00103776" w:rsidRPr="00F80702" w:rsidRDefault="00103776" w:rsidP="00F80702">
      <w:pPr>
        <w:spacing w:line="480" w:lineRule="auto"/>
        <w:jc w:val="both"/>
        <w:rPr>
          <w:rFonts w:ascii="Cambria" w:hAnsi="Cambria"/>
          <w:sz w:val="28"/>
          <w:lang w:eastAsia="en-MY"/>
        </w:rPr>
      </w:pPr>
      <w:r>
        <w:rPr>
          <w:rFonts w:ascii="Cambria" w:hAnsi="Cambria"/>
          <w:sz w:val="28"/>
          <w:lang w:eastAsia="en-MY"/>
        </w:rPr>
        <w:t>3.</w:t>
      </w:r>
      <w:r>
        <w:rPr>
          <w:rFonts w:ascii="Cambria" w:hAnsi="Cambria"/>
          <w:sz w:val="28"/>
          <w:lang w:eastAsia="en-MY"/>
        </w:rPr>
        <w:tab/>
      </w:r>
      <w:r w:rsidRPr="00F80702">
        <w:rPr>
          <w:rFonts w:ascii="Cambria" w:hAnsi="Cambria"/>
          <w:sz w:val="28"/>
          <w:lang w:eastAsia="en-MY"/>
        </w:rPr>
        <w:t>Through the process of sharing knowledge and experience among members, the CoP members can learn from each other and gain opportunities to expand their knowledge and further improve their practice and performance. Through the</w:t>
      </w:r>
      <w:r>
        <w:rPr>
          <w:rFonts w:ascii="Cambria" w:hAnsi="Cambria"/>
          <w:sz w:val="28"/>
          <w:lang w:eastAsia="en-MY"/>
        </w:rPr>
        <w:t>ir</w:t>
      </w:r>
      <w:r w:rsidRPr="00F80702">
        <w:rPr>
          <w:rFonts w:ascii="Cambria" w:hAnsi="Cambria"/>
          <w:sz w:val="28"/>
          <w:lang w:eastAsia="en-MY"/>
        </w:rPr>
        <w:t xml:space="preserve"> </w:t>
      </w:r>
      <w:r>
        <w:rPr>
          <w:rFonts w:ascii="Cambria" w:hAnsi="Cambria"/>
          <w:sz w:val="28"/>
          <w:lang w:eastAsia="en-MY"/>
        </w:rPr>
        <w:t xml:space="preserve">interactions, new ideas and innovations too, </w:t>
      </w:r>
      <w:r w:rsidRPr="00F80702">
        <w:rPr>
          <w:rFonts w:ascii="Cambria" w:hAnsi="Cambria"/>
          <w:sz w:val="28"/>
          <w:lang w:eastAsia="en-MY"/>
        </w:rPr>
        <w:t>can be generated.</w:t>
      </w:r>
    </w:p>
    <w:p w:rsidR="00103776" w:rsidRPr="00F80702" w:rsidRDefault="00103776" w:rsidP="00F80702">
      <w:pPr>
        <w:spacing w:line="480" w:lineRule="auto"/>
        <w:jc w:val="both"/>
        <w:rPr>
          <w:rFonts w:ascii="Cambria" w:hAnsi="Cambria"/>
          <w:sz w:val="28"/>
          <w:lang w:eastAsia="en-MY"/>
        </w:rPr>
      </w:pPr>
    </w:p>
    <w:p w:rsidR="00103776" w:rsidRPr="00F80702" w:rsidRDefault="00103776" w:rsidP="00F80702">
      <w:pPr>
        <w:spacing w:line="480" w:lineRule="auto"/>
        <w:jc w:val="both"/>
        <w:rPr>
          <w:rFonts w:ascii="Cambria" w:hAnsi="Cambria"/>
          <w:sz w:val="28"/>
          <w:lang w:eastAsia="en-MY"/>
        </w:rPr>
      </w:pPr>
      <w:r>
        <w:rPr>
          <w:rFonts w:ascii="Cambria" w:hAnsi="Cambria"/>
          <w:sz w:val="28"/>
          <w:lang w:eastAsia="en-MY"/>
        </w:rPr>
        <w:t>4.</w:t>
      </w:r>
      <w:r>
        <w:rPr>
          <w:rFonts w:ascii="Cambria" w:hAnsi="Cambria"/>
          <w:sz w:val="28"/>
          <w:lang w:eastAsia="en-MY"/>
        </w:rPr>
        <w:tab/>
      </w:r>
      <w:r w:rsidRPr="00F80702">
        <w:rPr>
          <w:rFonts w:ascii="Cambria" w:hAnsi="Cambria"/>
          <w:sz w:val="28"/>
          <w:lang w:eastAsia="en-MY"/>
        </w:rPr>
        <w:t>The World Bank sponsors a number of internal CoPs called Thematic Groups or "TGs". TGs are formed and managed by World Bank staff to promote continuous learning and knowledge sharing that is usually missing in its formal teams, groups, and one-off learning events. There are more than 80 TGs across the Bank, covering a wide range of cutting-</w:t>
      </w:r>
      <w:r>
        <w:rPr>
          <w:rFonts w:ascii="Cambria" w:hAnsi="Cambria"/>
          <w:sz w:val="28"/>
          <w:lang w:eastAsia="en-MY"/>
        </w:rPr>
        <w:t>edge development topics. World B</w:t>
      </w:r>
      <w:r w:rsidRPr="00F80702">
        <w:rPr>
          <w:rFonts w:ascii="Cambria" w:hAnsi="Cambria"/>
          <w:sz w:val="28"/>
          <w:lang w:eastAsia="en-MY"/>
        </w:rPr>
        <w:t>ank h</w:t>
      </w:r>
      <w:r>
        <w:rPr>
          <w:rFonts w:ascii="Cambria" w:hAnsi="Cambria"/>
          <w:sz w:val="28"/>
          <w:lang w:eastAsia="en-MY"/>
        </w:rPr>
        <w:t>as</w:t>
      </w:r>
      <w:r w:rsidRPr="00F80702">
        <w:rPr>
          <w:rFonts w:ascii="Cambria" w:hAnsi="Cambria"/>
          <w:sz w:val="28"/>
          <w:lang w:eastAsia="en-MY"/>
        </w:rPr>
        <w:t xml:space="preserve"> been in the top 20 of the Global MAKE (Most Admired Knowledge Enterprise) award</w:t>
      </w:r>
      <w:r w:rsidRPr="00F80702">
        <w:rPr>
          <w:rFonts w:ascii="Cambria" w:hAnsi="Cambria"/>
          <w:sz w:val="28"/>
        </w:rPr>
        <w:t xml:space="preserve"> </w:t>
      </w:r>
      <w:r w:rsidRPr="00F80702">
        <w:rPr>
          <w:rFonts w:ascii="Cambria" w:hAnsi="Cambria"/>
          <w:sz w:val="28"/>
          <w:lang w:eastAsia="en-MY"/>
        </w:rPr>
        <w:t>selected by a panel of Global Fortune Global 500 senior executives</w:t>
      </w:r>
      <w:r>
        <w:rPr>
          <w:rFonts w:ascii="Cambria" w:hAnsi="Cambria"/>
          <w:sz w:val="28"/>
          <w:lang w:eastAsia="en-MY"/>
        </w:rPr>
        <w:t>.</w:t>
      </w:r>
      <w:bookmarkStart w:id="0" w:name="_GoBack"/>
      <w:bookmarkEnd w:id="0"/>
      <w:r>
        <w:rPr>
          <w:rFonts w:ascii="Cambria" w:hAnsi="Cambria"/>
          <w:sz w:val="28"/>
          <w:lang w:eastAsia="en-MY"/>
        </w:rPr>
        <w:t xml:space="preserve"> </w:t>
      </w:r>
      <w:r w:rsidRPr="00F80702">
        <w:rPr>
          <w:rFonts w:ascii="Cambria" w:hAnsi="Cambria"/>
          <w:sz w:val="28"/>
          <w:lang w:eastAsia="en-MY"/>
        </w:rPr>
        <w:t>On the local front, agencies like PETRONAS, Bank Negara Malaysia have also leveraged the experience of their workers through the cultivation of CoPs.</w:t>
      </w:r>
    </w:p>
    <w:p w:rsidR="00103776" w:rsidRPr="00F80702" w:rsidRDefault="00103776" w:rsidP="00F80702">
      <w:pPr>
        <w:spacing w:line="480" w:lineRule="auto"/>
        <w:jc w:val="both"/>
        <w:rPr>
          <w:rFonts w:ascii="Cambria" w:hAnsi="Cambria"/>
          <w:sz w:val="28"/>
          <w:lang w:eastAsia="en-MY"/>
        </w:rPr>
      </w:pPr>
    </w:p>
    <w:p w:rsidR="00103776" w:rsidRDefault="00103776" w:rsidP="00F80702">
      <w:pPr>
        <w:spacing w:line="480" w:lineRule="auto"/>
        <w:jc w:val="both"/>
        <w:rPr>
          <w:rFonts w:ascii="Cambria" w:hAnsi="Cambria"/>
          <w:sz w:val="28"/>
          <w:lang w:eastAsia="en-MY"/>
        </w:rPr>
      </w:pPr>
      <w:r>
        <w:rPr>
          <w:rFonts w:ascii="Cambria" w:hAnsi="Cambria"/>
          <w:sz w:val="28"/>
          <w:lang w:eastAsia="en-MY"/>
        </w:rPr>
        <w:t>5.</w:t>
      </w:r>
      <w:r>
        <w:rPr>
          <w:rFonts w:ascii="Cambria" w:hAnsi="Cambria"/>
          <w:sz w:val="28"/>
          <w:lang w:eastAsia="en-MY"/>
        </w:rPr>
        <w:tab/>
      </w:r>
      <w:r w:rsidRPr="00F80702">
        <w:rPr>
          <w:rFonts w:ascii="Cambria" w:hAnsi="Cambria"/>
          <w:sz w:val="28"/>
          <w:lang w:eastAsia="en-MY"/>
        </w:rPr>
        <w:t xml:space="preserve">I must congratulate PROKOM for its efforts in promoting CoP in JKR. I am very pleased to know that to date, five (5) CoPs have been </w:t>
      </w:r>
      <w:r>
        <w:rPr>
          <w:rFonts w:ascii="Cambria" w:hAnsi="Cambria"/>
          <w:sz w:val="28"/>
          <w:lang w:eastAsia="en-MY"/>
        </w:rPr>
        <w:t>initiated,</w:t>
      </w:r>
      <w:r w:rsidRPr="00F80702">
        <w:rPr>
          <w:rFonts w:ascii="Cambria" w:hAnsi="Cambria"/>
          <w:sz w:val="28"/>
          <w:lang w:eastAsia="en-MY"/>
        </w:rPr>
        <w:t xml:space="preserve"> i.e the  </w:t>
      </w:r>
      <w:r w:rsidRPr="00F80702">
        <w:rPr>
          <w:rFonts w:ascii="Cambria" w:hAnsi="Cambria"/>
          <w:b/>
          <w:sz w:val="28"/>
          <w:lang w:eastAsia="en-MY"/>
        </w:rPr>
        <w:t>Project Management CoP, Human Resource Management CoP, Stakeholder Management CoP, Asset and Facilities Management CoP and the Technical and Contract Administration CoP</w:t>
      </w:r>
      <w:r w:rsidRPr="00F80702">
        <w:rPr>
          <w:rFonts w:ascii="Cambria" w:hAnsi="Cambria"/>
          <w:sz w:val="28"/>
          <w:lang w:eastAsia="en-MY"/>
        </w:rPr>
        <w:t xml:space="preserve">. </w:t>
      </w:r>
    </w:p>
    <w:p w:rsidR="00103776" w:rsidRDefault="00103776" w:rsidP="00F80702">
      <w:pPr>
        <w:spacing w:line="480" w:lineRule="auto"/>
        <w:jc w:val="both"/>
        <w:rPr>
          <w:rFonts w:ascii="Cambria" w:hAnsi="Cambria"/>
          <w:sz w:val="28"/>
          <w:lang w:eastAsia="en-MY"/>
        </w:rPr>
      </w:pPr>
    </w:p>
    <w:p w:rsidR="00103776" w:rsidRPr="00F80702" w:rsidRDefault="00103776" w:rsidP="00F80702">
      <w:pPr>
        <w:spacing w:line="480" w:lineRule="auto"/>
        <w:jc w:val="both"/>
        <w:rPr>
          <w:rFonts w:ascii="Cambria" w:hAnsi="Cambria"/>
          <w:sz w:val="28"/>
          <w:lang w:eastAsia="en-MY"/>
        </w:rPr>
      </w:pPr>
      <w:r>
        <w:rPr>
          <w:rFonts w:ascii="Cambria" w:hAnsi="Cambria"/>
          <w:sz w:val="28"/>
          <w:lang w:eastAsia="en-MY"/>
        </w:rPr>
        <w:t>6.</w:t>
      </w:r>
      <w:r>
        <w:rPr>
          <w:rFonts w:ascii="Cambria" w:hAnsi="Cambria"/>
          <w:sz w:val="28"/>
          <w:lang w:eastAsia="en-MY"/>
        </w:rPr>
        <w:tab/>
      </w:r>
      <w:r w:rsidRPr="00F80702">
        <w:rPr>
          <w:rFonts w:ascii="Cambria" w:hAnsi="Cambria"/>
          <w:sz w:val="28"/>
          <w:lang w:eastAsia="en-MY"/>
        </w:rPr>
        <w:t xml:space="preserve">Apart from face to face meetings, </w:t>
      </w:r>
      <w:r>
        <w:rPr>
          <w:rFonts w:ascii="Cambria" w:hAnsi="Cambria"/>
          <w:sz w:val="28"/>
          <w:lang w:eastAsia="en-MY"/>
        </w:rPr>
        <w:t xml:space="preserve">I was made to understand that </w:t>
      </w:r>
      <w:r w:rsidRPr="00F80702">
        <w:rPr>
          <w:rFonts w:ascii="Cambria" w:hAnsi="Cambria"/>
          <w:sz w:val="28"/>
          <w:lang w:eastAsia="en-MY"/>
        </w:rPr>
        <w:t xml:space="preserve">a web based platform </w:t>
      </w:r>
      <w:r>
        <w:rPr>
          <w:rFonts w:ascii="Cambria" w:hAnsi="Cambria"/>
          <w:sz w:val="28"/>
          <w:lang w:eastAsia="en-MY"/>
        </w:rPr>
        <w:t xml:space="preserve">called </w:t>
      </w:r>
      <w:r w:rsidRPr="000A006E">
        <w:rPr>
          <w:rFonts w:ascii="Cambria" w:hAnsi="Cambria"/>
          <w:b/>
          <w:sz w:val="28"/>
          <w:lang w:eastAsia="en-MY"/>
        </w:rPr>
        <w:t>JCoP</w:t>
      </w:r>
      <w:r>
        <w:rPr>
          <w:rFonts w:ascii="Cambria" w:hAnsi="Cambria"/>
          <w:sz w:val="28"/>
          <w:lang w:eastAsia="en-MY"/>
        </w:rPr>
        <w:t xml:space="preserve">, </w:t>
      </w:r>
      <w:r w:rsidRPr="00F80702">
        <w:rPr>
          <w:rFonts w:ascii="Cambria" w:hAnsi="Cambria"/>
          <w:sz w:val="28"/>
          <w:lang w:eastAsia="en-MY"/>
        </w:rPr>
        <w:t xml:space="preserve">has been developed for the CoP </w:t>
      </w:r>
      <w:r>
        <w:rPr>
          <w:rFonts w:ascii="Cambria" w:hAnsi="Cambria"/>
          <w:sz w:val="28"/>
          <w:lang w:eastAsia="en-MY"/>
        </w:rPr>
        <w:t xml:space="preserve">members </w:t>
      </w:r>
      <w:r w:rsidRPr="00F80702">
        <w:rPr>
          <w:rFonts w:ascii="Cambria" w:hAnsi="Cambria"/>
          <w:sz w:val="28"/>
          <w:lang w:eastAsia="en-MY"/>
        </w:rPr>
        <w:t>to interact with one another</w:t>
      </w:r>
      <w:r>
        <w:rPr>
          <w:rFonts w:ascii="Cambria" w:hAnsi="Cambria"/>
          <w:sz w:val="28"/>
          <w:lang w:eastAsia="en-MY"/>
        </w:rPr>
        <w:t>, virtually</w:t>
      </w:r>
      <w:r w:rsidRPr="00F80702">
        <w:rPr>
          <w:rFonts w:ascii="Cambria" w:hAnsi="Cambria"/>
          <w:sz w:val="28"/>
          <w:lang w:eastAsia="en-MY"/>
        </w:rPr>
        <w:t>. This is a highly commendable effort indeed, as it not only facilitates the sharing of knowledge, but it also enables discussions and exchange of ideas or knowledge to be documented and easily accessed by anyone in the department.</w:t>
      </w:r>
    </w:p>
    <w:p w:rsidR="00103776" w:rsidRPr="00F80702" w:rsidRDefault="00103776" w:rsidP="00F80702">
      <w:pPr>
        <w:spacing w:line="480" w:lineRule="auto"/>
        <w:jc w:val="both"/>
        <w:rPr>
          <w:rFonts w:ascii="Cambria" w:hAnsi="Cambria"/>
          <w:sz w:val="28"/>
          <w:lang w:eastAsia="en-MY"/>
        </w:rPr>
      </w:pPr>
    </w:p>
    <w:p w:rsidR="00103776" w:rsidRPr="00F80702" w:rsidRDefault="00103776" w:rsidP="00F80702">
      <w:pPr>
        <w:spacing w:line="480" w:lineRule="auto"/>
        <w:jc w:val="both"/>
        <w:rPr>
          <w:rFonts w:ascii="Cambria" w:hAnsi="Cambria"/>
          <w:sz w:val="28"/>
          <w:lang w:eastAsia="en-MY"/>
        </w:rPr>
      </w:pPr>
      <w:r w:rsidRPr="00F80702">
        <w:rPr>
          <w:rFonts w:ascii="Cambria" w:hAnsi="Cambria"/>
          <w:b/>
          <w:sz w:val="28"/>
          <w:lang w:eastAsia="en-MY"/>
        </w:rPr>
        <w:t>Ladies and Gentleman</w:t>
      </w:r>
      <w:r w:rsidRPr="00F80702">
        <w:rPr>
          <w:rFonts w:ascii="Cambria" w:hAnsi="Cambria"/>
          <w:sz w:val="28"/>
          <w:lang w:eastAsia="en-MY"/>
        </w:rPr>
        <w:t>,</w:t>
      </w:r>
    </w:p>
    <w:p w:rsidR="00103776" w:rsidRPr="00F80702" w:rsidRDefault="00103776" w:rsidP="00F80702">
      <w:pPr>
        <w:spacing w:line="480" w:lineRule="auto"/>
        <w:jc w:val="both"/>
        <w:rPr>
          <w:rFonts w:ascii="Cambria" w:hAnsi="Cambria"/>
          <w:sz w:val="28"/>
          <w:lang w:eastAsia="en-MY"/>
        </w:rPr>
      </w:pPr>
    </w:p>
    <w:p w:rsidR="00103776" w:rsidRPr="00F80702" w:rsidRDefault="00103776" w:rsidP="00F80702">
      <w:pPr>
        <w:spacing w:line="480" w:lineRule="auto"/>
        <w:jc w:val="both"/>
        <w:rPr>
          <w:rFonts w:ascii="Cambria" w:hAnsi="Cambria"/>
          <w:sz w:val="28"/>
          <w:lang w:eastAsia="en-MY"/>
        </w:rPr>
      </w:pPr>
      <w:r>
        <w:rPr>
          <w:rFonts w:ascii="Cambria" w:hAnsi="Cambria"/>
          <w:sz w:val="28"/>
          <w:lang w:eastAsia="en-MY"/>
        </w:rPr>
        <w:t>7.</w:t>
      </w:r>
      <w:r>
        <w:rPr>
          <w:rFonts w:ascii="Cambria" w:hAnsi="Cambria"/>
          <w:sz w:val="28"/>
          <w:lang w:eastAsia="en-MY"/>
        </w:rPr>
        <w:tab/>
      </w:r>
      <w:r w:rsidRPr="00F80702">
        <w:rPr>
          <w:rFonts w:ascii="Cambria" w:hAnsi="Cambria"/>
          <w:sz w:val="28"/>
          <w:lang w:eastAsia="en-MY"/>
        </w:rPr>
        <w:t xml:space="preserve">Studies have shown that on average, workers spend one-third of their working time trying to find information to do their job. They are more likely to refer to colleagues rather than to books or guidelines. It is a challenge to workers who need “just in time” knowledge if they do not know who has the knowledge or where to find the knowledge. Therefore, a lot of time can be saved if they can refer to a particular member of CoP through the CoP network. Or, he can directly ask for help via JCoP. I would like to impress upon our experienced professionals and the SMEs to regularly visit the Q&amp;A site and help answer questions posted by our people in a manner that is simple and easy to understand. Practical experience shared by CoPs can help avoid repetition of mistakes. </w:t>
      </w:r>
    </w:p>
    <w:p w:rsidR="00103776" w:rsidRPr="00F80702" w:rsidRDefault="00103776" w:rsidP="00F80702">
      <w:pPr>
        <w:spacing w:line="480" w:lineRule="auto"/>
        <w:jc w:val="both"/>
        <w:rPr>
          <w:rFonts w:ascii="Cambria" w:hAnsi="Cambria"/>
          <w:sz w:val="28"/>
          <w:lang w:eastAsia="en-MY"/>
        </w:rPr>
      </w:pPr>
    </w:p>
    <w:p w:rsidR="00103776" w:rsidRPr="00F80702" w:rsidRDefault="00103776" w:rsidP="00F80702">
      <w:pPr>
        <w:spacing w:line="480" w:lineRule="auto"/>
        <w:jc w:val="both"/>
        <w:rPr>
          <w:rFonts w:ascii="Cambria" w:hAnsi="Cambria"/>
          <w:sz w:val="28"/>
          <w:lang w:eastAsia="en-MY"/>
        </w:rPr>
      </w:pPr>
      <w:r>
        <w:rPr>
          <w:rFonts w:ascii="Cambria" w:hAnsi="Cambria"/>
          <w:sz w:val="28"/>
          <w:lang w:eastAsia="en-MY"/>
        </w:rPr>
        <w:t>8.</w:t>
      </w:r>
      <w:r>
        <w:rPr>
          <w:rFonts w:ascii="Cambria" w:hAnsi="Cambria"/>
          <w:sz w:val="28"/>
          <w:lang w:eastAsia="en-MY"/>
        </w:rPr>
        <w:tab/>
      </w:r>
      <w:r w:rsidRPr="00F80702">
        <w:rPr>
          <w:rFonts w:ascii="Cambria" w:hAnsi="Cambria"/>
          <w:sz w:val="28"/>
          <w:lang w:eastAsia="en-MY"/>
        </w:rPr>
        <w:t>Our new officers will not only benefit from this exchange of knowledge, but they will also be able to easily gain access to the experts when they need help. In a nutshell, joining a CoP is the “</w:t>
      </w:r>
      <w:r w:rsidRPr="00F80702">
        <w:rPr>
          <w:rFonts w:ascii="Cambria" w:hAnsi="Cambria"/>
          <w:b/>
          <w:sz w:val="28"/>
          <w:lang w:eastAsia="en-MY"/>
        </w:rPr>
        <w:t>BEST”</w:t>
      </w:r>
      <w:r w:rsidRPr="00F80702">
        <w:rPr>
          <w:rFonts w:ascii="Cambria" w:hAnsi="Cambria"/>
          <w:sz w:val="28"/>
          <w:lang w:eastAsia="en-MY"/>
        </w:rPr>
        <w:t xml:space="preserve"> way to learn</w:t>
      </w:r>
      <w:r>
        <w:rPr>
          <w:rFonts w:ascii="Cambria" w:hAnsi="Cambria"/>
          <w:sz w:val="28"/>
          <w:lang w:eastAsia="en-MY"/>
        </w:rPr>
        <w:t xml:space="preserve">, </w:t>
      </w:r>
      <w:r w:rsidRPr="00F80702">
        <w:rPr>
          <w:rFonts w:ascii="Cambria" w:hAnsi="Cambria"/>
          <w:sz w:val="28"/>
          <w:lang w:eastAsia="en-MY"/>
        </w:rPr>
        <w:t xml:space="preserve">that is, </w:t>
      </w:r>
      <w:r w:rsidRPr="00F80702">
        <w:rPr>
          <w:rFonts w:ascii="Cambria" w:hAnsi="Cambria"/>
          <w:b/>
          <w:sz w:val="28"/>
          <w:lang w:eastAsia="en-MY"/>
        </w:rPr>
        <w:t>B-E-S-T</w:t>
      </w:r>
      <w:r w:rsidRPr="00F80702">
        <w:rPr>
          <w:rFonts w:ascii="Cambria" w:hAnsi="Cambria"/>
          <w:sz w:val="28"/>
          <w:lang w:eastAsia="en-MY"/>
        </w:rPr>
        <w:t xml:space="preserve"> being the acronym that stands for “</w:t>
      </w:r>
      <w:r w:rsidRPr="00F80702">
        <w:rPr>
          <w:rFonts w:ascii="Cambria" w:hAnsi="Cambria"/>
          <w:b/>
          <w:sz w:val="28"/>
          <w:lang w:eastAsia="en-MY"/>
        </w:rPr>
        <w:t>B</w:t>
      </w:r>
      <w:r w:rsidRPr="00F80702">
        <w:rPr>
          <w:rFonts w:ascii="Cambria" w:hAnsi="Cambria"/>
          <w:sz w:val="28"/>
          <w:lang w:eastAsia="en-MY"/>
        </w:rPr>
        <w:t xml:space="preserve">uild Networks, </w:t>
      </w:r>
      <w:r w:rsidRPr="00F80702">
        <w:rPr>
          <w:rFonts w:ascii="Cambria" w:hAnsi="Cambria"/>
          <w:b/>
          <w:sz w:val="28"/>
          <w:lang w:eastAsia="en-MY"/>
        </w:rPr>
        <w:t>E</w:t>
      </w:r>
      <w:r w:rsidRPr="00F80702">
        <w:rPr>
          <w:rFonts w:ascii="Cambria" w:hAnsi="Cambria"/>
          <w:sz w:val="28"/>
          <w:lang w:eastAsia="en-MY"/>
        </w:rPr>
        <w:t xml:space="preserve">ngage Experts, </w:t>
      </w:r>
      <w:r w:rsidRPr="00F80702">
        <w:rPr>
          <w:rFonts w:ascii="Cambria" w:hAnsi="Cambria"/>
          <w:b/>
          <w:sz w:val="28"/>
          <w:lang w:eastAsia="en-MY"/>
        </w:rPr>
        <w:t>S</w:t>
      </w:r>
      <w:r w:rsidRPr="00F80702">
        <w:rPr>
          <w:rFonts w:ascii="Cambria" w:hAnsi="Cambria"/>
          <w:sz w:val="28"/>
          <w:lang w:eastAsia="en-MY"/>
        </w:rPr>
        <w:t xml:space="preserve">hare Experiences and </w:t>
      </w:r>
      <w:r w:rsidRPr="00F80702">
        <w:rPr>
          <w:rFonts w:ascii="Cambria" w:hAnsi="Cambria"/>
          <w:b/>
          <w:sz w:val="28"/>
          <w:lang w:eastAsia="en-MY"/>
        </w:rPr>
        <w:t>T</w:t>
      </w:r>
      <w:r w:rsidRPr="00F80702">
        <w:rPr>
          <w:rFonts w:ascii="Cambria" w:hAnsi="Cambria"/>
          <w:sz w:val="28"/>
          <w:lang w:eastAsia="en-MY"/>
        </w:rPr>
        <w:t>ransfer Knowledge”.</w:t>
      </w:r>
    </w:p>
    <w:p w:rsidR="00103776" w:rsidRPr="00F80702" w:rsidRDefault="00103776" w:rsidP="00F80702">
      <w:pPr>
        <w:spacing w:line="480" w:lineRule="auto"/>
        <w:jc w:val="both"/>
        <w:rPr>
          <w:rFonts w:ascii="Cambria" w:hAnsi="Cambria"/>
          <w:sz w:val="28"/>
          <w:lang w:eastAsia="en-MY"/>
        </w:rPr>
      </w:pPr>
    </w:p>
    <w:p w:rsidR="00103776" w:rsidRPr="00F80702" w:rsidRDefault="00103776" w:rsidP="00F80702">
      <w:pPr>
        <w:spacing w:line="480" w:lineRule="auto"/>
        <w:jc w:val="both"/>
        <w:rPr>
          <w:rFonts w:ascii="Cambria" w:hAnsi="Cambria"/>
          <w:sz w:val="28"/>
          <w:lang w:eastAsia="en-MY"/>
        </w:rPr>
      </w:pPr>
      <w:r>
        <w:rPr>
          <w:rFonts w:ascii="Cambria" w:hAnsi="Cambria"/>
          <w:sz w:val="28"/>
          <w:lang w:eastAsia="en-MY"/>
        </w:rPr>
        <w:t>9.</w:t>
      </w:r>
      <w:r>
        <w:rPr>
          <w:rFonts w:ascii="Cambria" w:hAnsi="Cambria"/>
          <w:sz w:val="28"/>
          <w:lang w:eastAsia="en-MY"/>
        </w:rPr>
        <w:tab/>
      </w:r>
      <w:r w:rsidRPr="00F80702">
        <w:rPr>
          <w:rFonts w:ascii="Cambria" w:hAnsi="Cambria"/>
          <w:sz w:val="28"/>
          <w:lang w:eastAsia="en-MY"/>
        </w:rPr>
        <w:t>It is imperative that JKR staff must be equipped with the ability to learn faster</w:t>
      </w:r>
      <w:r w:rsidRPr="00F80702">
        <w:rPr>
          <w:rFonts w:ascii="Cambria" w:hAnsi="Cambria"/>
          <w:sz w:val="28"/>
        </w:rPr>
        <w:t xml:space="preserve"> </w:t>
      </w:r>
      <w:r w:rsidRPr="00F80702">
        <w:rPr>
          <w:rFonts w:ascii="Cambria" w:hAnsi="Cambria"/>
          <w:sz w:val="28"/>
          <w:lang w:eastAsia="en-MY"/>
        </w:rPr>
        <w:t>in today's fast-paced and hi tech world. JKR must continually develop a pool of knowledge-rich experts in order to facilitate the learning processes. It is thus</w:t>
      </w:r>
      <w:r>
        <w:rPr>
          <w:rFonts w:ascii="Cambria" w:hAnsi="Cambria"/>
          <w:sz w:val="28"/>
          <w:lang w:eastAsia="en-MY"/>
        </w:rPr>
        <w:t>,</w:t>
      </w:r>
      <w:r w:rsidRPr="00F80702">
        <w:rPr>
          <w:rFonts w:ascii="Cambria" w:hAnsi="Cambria"/>
          <w:sz w:val="28"/>
          <w:lang w:eastAsia="en-MY"/>
        </w:rPr>
        <w:t xml:space="preserve"> important that a culture of continuous learning be instilled among our people and to encourage this, we need to provide an environment that is conducive for knowledge sharing. Without such environment, no matter how sophisticated our trainings and knowledge management systems </w:t>
      </w:r>
      <w:r>
        <w:rPr>
          <w:rFonts w:ascii="Cambria" w:hAnsi="Cambria"/>
          <w:sz w:val="28"/>
          <w:lang w:eastAsia="en-MY"/>
        </w:rPr>
        <w:t xml:space="preserve">may be, our efforts to develop </w:t>
      </w:r>
      <w:r w:rsidRPr="00F80702">
        <w:rPr>
          <w:rFonts w:ascii="Cambria" w:hAnsi="Cambria"/>
          <w:sz w:val="28"/>
          <w:lang w:eastAsia="en-MY"/>
        </w:rPr>
        <w:t>knowledge workers will be in vain.</w:t>
      </w:r>
    </w:p>
    <w:p w:rsidR="00103776" w:rsidRPr="00F80702" w:rsidRDefault="00103776" w:rsidP="00F80702">
      <w:pPr>
        <w:spacing w:line="480" w:lineRule="auto"/>
        <w:jc w:val="both"/>
        <w:rPr>
          <w:rFonts w:ascii="Cambria" w:hAnsi="Cambria"/>
          <w:sz w:val="28"/>
          <w:lang w:eastAsia="en-MY"/>
        </w:rPr>
      </w:pPr>
    </w:p>
    <w:p w:rsidR="00103776" w:rsidRPr="00F80702" w:rsidRDefault="00103776" w:rsidP="00F80702">
      <w:pPr>
        <w:spacing w:line="480" w:lineRule="auto"/>
        <w:jc w:val="both"/>
        <w:rPr>
          <w:rFonts w:ascii="Cambria" w:hAnsi="Cambria"/>
          <w:sz w:val="28"/>
          <w:lang w:eastAsia="en-MY"/>
        </w:rPr>
      </w:pPr>
      <w:r>
        <w:rPr>
          <w:rFonts w:ascii="Cambria" w:hAnsi="Cambria"/>
          <w:sz w:val="28"/>
          <w:lang w:eastAsia="en-MY"/>
        </w:rPr>
        <w:t>10.</w:t>
      </w:r>
      <w:r>
        <w:rPr>
          <w:rFonts w:ascii="Cambria" w:hAnsi="Cambria"/>
          <w:sz w:val="28"/>
          <w:lang w:eastAsia="en-MY"/>
        </w:rPr>
        <w:tab/>
      </w:r>
      <w:r w:rsidRPr="00F80702">
        <w:rPr>
          <w:rFonts w:ascii="Cambria" w:hAnsi="Cambria"/>
          <w:sz w:val="28"/>
          <w:lang w:eastAsia="en-MY"/>
        </w:rPr>
        <w:t>We recognise the fact that valuable contributions to knowledge sharing and transfer cannot be forced upon. However, if the top and senior members of management model a knowledge sharing behavior to those down the line by not only allocating time and resources for knowledge sharing activities but by actively participating in JCoP, the staff will be motivated to do likewise. This seminar is thus, a call for a firm conviction for the senior management to fully realise the potential of CoPs as a vehicle for knowledge support and to mitigate risks of knowledge loss that is facing the department. I am very confident that CoPs can substantially contribute towards the enhancement of our innovative capabilities and propel the department towards becoming a "Centre of Excellence".</w:t>
      </w:r>
    </w:p>
    <w:p w:rsidR="00103776" w:rsidRPr="00F80702" w:rsidRDefault="00103776" w:rsidP="00F80702">
      <w:pPr>
        <w:spacing w:line="480" w:lineRule="auto"/>
        <w:jc w:val="both"/>
        <w:rPr>
          <w:rFonts w:ascii="Cambria" w:hAnsi="Cambria"/>
          <w:sz w:val="28"/>
          <w:lang w:eastAsia="en-MY"/>
        </w:rPr>
      </w:pPr>
    </w:p>
    <w:p w:rsidR="00103776" w:rsidRPr="00F80702" w:rsidRDefault="00103776" w:rsidP="00F80702">
      <w:pPr>
        <w:spacing w:line="480" w:lineRule="auto"/>
        <w:jc w:val="both"/>
        <w:rPr>
          <w:rFonts w:ascii="Cambria" w:hAnsi="Cambria"/>
          <w:sz w:val="28"/>
          <w:lang w:eastAsia="en-MY"/>
        </w:rPr>
      </w:pPr>
      <w:r w:rsidRPr="00F80702">
        <w:rPr>
          <w:rFonts w:ascii="Cambria" w:hAnsi="Cambria"/>
          <w:b/>
          <w:sz w:val="28"/>
          <w:lang w:eastAsia="en-MY"/>
        </w:rPr>
        <w:t>Ladies and Gentleman</w:t>
      </w:r>
      <w:r w:rsidRPr="00F80702">
        <w:rPr>
          <w:rFonts w:ascii="Cambria" w:hAnsi="Cambria"/>
          <w:sz w:val="28"/>
          <w:lang w:eastAsia="en-MY"/>
        </w:rPr>
        <w:t>,</w:t>
      </w:r>
    </w:p>
    <w:p w:rsidR="00103776" w:rsidRDefault="00103776" w:rsidP="00F80702">
      <w:pPr>
        <w:spacing w:line="480" w:lineRule="auto"/>
        <w:jc w:val="both"/>
        <w:rPr>
          <w:rFonts w:ascii="Cambria" w:hAnsi="Cambria"/>
          <w:sz w:val="28"/>
          <w:lang w:eastAsia="en-MY"/>
        </w:rPr>
      </w:pPr>
    </w:p>
    <w:p w:rsidR="00103776" w:rsidRPr="00F80702" w:rsidRDefault="00103776" w:rsidP="00F80702">
      <w:pPr>
        <w:spacing w:line="480" w:lineRule="auto"/>
        <w:jc w:val="both"/>
        <w:rPr>
          <w:rFonts w:ascii="Cambria" w:hAnsi="Cambria"/>
          <w:sz w:val="28"/>
          <w:lang w:eastAsia="en-MY"/>
        </w:rPr>
      </w:pPr>
      <w:r>
        <w:rPr>
          <w:rFonts w:ascii="Cambria" w:hAnsi="Cambria"/>
          <w:sz w:val="28"/>
          <w:lang w:eastAsia="en-MY"/>
        </w:rPr>
        <w:t>11.</w:t>
      </w:r>
      <w:r>
        <w:rPr>
          <w:rFonts w:ascii="Cambria" w:hAnsi="Cambria"/>
          <w:sz w:val="28"/>
          <w:lang w:eastAsia="en-MY"/>
        </w:rPr>
        <w:tab/>
      </w:r>
      <w:r w:rsidRPr="00F80702">
        <w:rPr>
          <w:rFonts w:ascii="Cambria" w:hAnsi="Cambria"/>
          <w:sz w:val="28"/>
          <w:lang w:eastAsia="en-MY"/>
        </w:rPr>
        <w:t>Last but not least, I hope this Seminar will bring out practical ideas and insights that can turn the challenges and threats into opportunities to further enrich JKR knowledge base.</w:t>
      </w:r>
    </w:p>
    <w:p w:rsidR="00103776" w:rsidRDefault="00103776" w:rsidP="00F80702">
      <w:pPr>
        <w:spacing w:line="480" w:lineRule="auto"/>
        <w:jc w:val="both"/>
        <w:rPr>
          <w:rFonts w:ascii="Cambria" w:hAnsi="Cambria"/>
          <w:sz w:val="28"/>
          <w:lang w:eastAsia="en-MY"/>
        </w:rPr>
      </w:pPr>
    </w:p>
    <w:p w:rsidR="00103776" w:rsidRPr="00F80702" w:rsidRDefault="00103776" w:rsidP="00F80702">
      <w:pPr>
        <w:spacing w:line="480" w:lineRule="auto"/>
        <w:jc w:val="both"/>
        <w:rPr>
          <w:rFonts w:ascii="Cambria" w:hAnsi="Cambria"/>
          <w:sz w:val="28"/>
          <w:lang w:eastAsia="en-MY"/>
        </w:rPr>
      </w:pPr>
      <w:r w:rsidRPr="00F80702">
        <w:rPr>
          <w:rFonts w:ascii="Cambria" w:hAnsi="Cambria"/>
          <w:sz w:val="28"/>
          <w:lang w:eastAsia="en-MY"/>
        </w:rPr>
        <w:t>In the name of Allah, the Most Beneficent, the Most Merciful, I hereby officially open the CoP Seminar and officially launch JKR Co</w:t>
      </w:r>
      <w:r>
        <w:rPr>
          <w:rFonts w:ascii="Cambria" w:hAnsi="Cambria"/>
          <w:sz w:val="28"/>
          <w:lang w:eastAsia="en-MY"/>
        </w:rPr>
        <w:t xml:space="preserve">mmunities of </w:t>
      </w:r>
      <w:r w:rsidRPr="00F80702">
        <w:rPr>
          <w:rFonts w:ascii="Cambria" w:hAnsi="Cambria"/>
          <w:sz w:val="28"/>
          <w:lang w:eastAsia="en-MY"/>
        </w:rPr>
        <w:t>P</w:t>
      </w:r>
      <w:r>
        <w:rPr>
          <w:rFonts w:ascii="Cambria" w:hAnsi="Cambria"/>
          <w:sz w:val="28"/>
          <w:lang w:eastAsia="en-MY"/>
        </w:rPr>
        <w:t>ractice</w:t>
      </w:r>
      <w:r w:rsidRPr="00F80702">
        <w:rPr>
          <w:rFonts w:ascii="Cambria" w:hAnsi="Cambria"/>
          <w:sz w:val="28"/>
          <w:lang w:eastAsia="en-MY"/>
        </w:rPr>
        <w:t>.</w:t>
      </w:r>
    </w:p>
    <w:p w:rsidR="00103776" w:rsidRDefault="00103776" w:rsidP="00F80702">
      <w:pPr>
        <w:spacing w:line="480" w:lineRule="auto"/>
        <w:jc w:val="both"/>
        <w:rPr>
          <w:rFonts w:ascii="Cambria" w:hAnsi="Cambria"/>
          <w:sz w:val="28"/>
          <w:lang w:eastAsia="en-MY"/>
        </w:rPr>
      </w:pPr>
    </w:p>
    <w:p w:rsidR="00103776" w:rsidRDefault="00103776" w:rsidP="00F80702">
      <w:pPr>
        <w:spacing w:line="480" w:lineRule="auto"/>
        <w:jc w:val="both"/>
        <w:rPr>
          <w:rFonts w:ascii="Cambria" w:hAnsi="Cambria"/>
          <w:sz w:val="28"/>
          <w:lang w:eastAsia="en-MY"/>
        </w:rPr>
      </w:pPr>
      <w:r w:rsidRPr="00F80702">
        <w:rPr>
          <w:rFonts w:ascii="Cambria" w:hAnsi="Cambria"/>
          <w:sz w:val="28"/>
          <w:lang w:eastAsia="en-MY"/>
        </w:rPr>
        <w:t>Wabillahitaufik, walhidayah. Assalamu’alaikum wbrt</w:t>
      </w:r>
      <w:r>
        <w:rPr>
          <w:rFonts w:ascii="Cambria" w:hAnsi="Cambria"/>
          <w:sz w:val="28"/>
          <w:lang w:eastAsia="en-MY"/>
        </w:rPr>
        <w:t xml:space="preserve">. </w:t>
      </w:r>
      <w:r w:rsidRPr="00F80702">
        <w:rPr>
          <w:rFonts w:ascii="Cambria" w:hAnsi="Cambria"/>
          <w:sz w:val="28"/>
          <w:lang w:eastAsia="en-MY"/>
        </w:rPr>
        <w:t>Thank you.</w:t>
      </w:r>
    </w:p>
    <w:sectPr w:rsidR="00103776" w:rsidSect="00192DAA">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776" w:rsidRDefault="00103776" w:rsidP="00AD05B4">
      <w:r>
        <w:separator/>
      </w:r>
    </w:p>
  </w:endnote>
  <w:endnote w:type="continuationSeparator" w:id="0">
    <w:p w:rsidR="00103776" w:rsidRDefault="00103776" w:rsidP="00AD0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776" w:rsidRDefault="00103776" w:rsidP="00262EF1">
    <w:pPr>
      <w:pStyle w:val="Footer"/>
      <w:pBdr>
        <w:top w:val="thinThickSmallGap" w:sz="24" w:space="1" w:color="622423"/>
      </w:pBdr>
      <w:tabs>
        <w:tab w:val="clear" w:pos="4680"/>
        <w:tab w:val="clear" w:pos="9360"/>
        <w:tab w:val="right" w:pos="9026"/>
      </w:tabs>
      <w:rPr>
        <w:rFonts w:ascii="Cambria" w:hAnsi="Cambria" w:cs="Times New Roman"/>
      </w:rPr>
    </w:pPr>
    <w:r w:rsidRPr="00AD05B4">
      <w:rPr>
        <w:rFonts w:ascii="Cambria" w:hAnsi="Cambria" w:cs="Times New Roman"/>
        <w:sz w:val="20"/>
      </w:rPr>
      <w:t xml:space="preserve">Opening </w:t>
    </w:r>
    <w:r>
      <w:rPr>
        <w:rFonts w:ascii="Cambria" w:hAnsi="Cambria" w:cs="Times New Roman"/>
        <w:sz w:val="20"/>
      </w:rPr>
      <w:t xml:space="preserve"> CoP </w:t>
    </w:r>
    <w:r w:rsidRPr="00AD05B4">
      <w:rPr>
        <w:rFonts w:ascii="Cambria" w:hAnsi="Cambria" w:cs="Times New Roman"/>
        <w:sz w:val="20"/>
      </w:rPr>
      <w:t>seminar</w:t>
    </w:r>
    <w:r w:rsidRPr="00AD05B4">
      <w:rPr>
        <w:rFonts w:ascii="Cambria" w:hAnsi="Cambria" w:cs="Times New Roman"/>
        <w:sz w:val="20"/>
      </w:rPr>
      <w:tab/>
      <w:t>Page</w:t>
    </w:r>
    <w:r w:rsidRPr="00AD05B4">
      <w:rPr>
        <w:rFonts w:ascii="Cambria" w:hAnsi="Cambria" w:cs="Times New Roman"/>
        <w:sz w:val="16"/>
      </w:rPr>
      <w:t xml:space="preserve"> </w:t>
    </w:r>
    <w:r w:rsidRPr="00AD05B4">
      <w:rPr>
        <w:sz w:val="20"/>
      </w:rPr>
      <w:fldChar w:fldCharType="begin"/>
    </w:r>
    <w:r w:rsidRPr="00AD05B4">
      <w:rPr>
        <w:sz w:val="20"/>
      </w:rPr>
      <w:instrText xml:space="preserve"> PAGE   \* MERGEFORMAT </w:instrText>
    </w:r>
    <w:r w:rsidRPr="00AD05B4">
      <w:rPr>
        <w:sz w:val="20"/>
      </w:rPr>
      <w:fldChar w:fldCharType="separate"/>
    </w:r>
    <w:r w:rsidRPr="00B21D61">
      <w:rPr>
        <w:rFonts w:ascii="Cambria" w:hAnsi="Cambria" w:cs="Times New Roman"/>
        <w:noProof/>
        <w:sz w:val="20"/>
      </w:rPr>
      <w:t>6</w:t>
    </w:r>
    <w:r w:rsidRPr="00AD05B4">
      <w:rPr>
        <w:sz w:val="20"/>
      </w:rPr>
      <w:fldChar w:fldCharType="end"/>
    </w:r>
  </w:p>
  <w:p w:rsidR="00103776" w:rsidRDefault="001037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776" w:rsidRDefault="00103776" w:rsidP="00AD05B4">
      <w:r>
        <w:separator/>
      </w:r>
    </w:p>
  </w:footnote>
  <w:footnote w:type="continuationSeparator" w:id="0">
    <w:p w:rsidR="00103776" w:rsidRDefault="00103776" w:rsidP="00AD05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074C6"/>
    <w:multiLevelType w:val="multilevel"/>
    <w:tmpl w:val="6678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7B6"/>
    <w:rsid w:val="0000254C"/>
    <w:rsid w:val="0001182F"/>
    <w:rsid w:val="00025D9F"/>
    <w:rsid w:val="00026473"/>
    <w:rsid w:val="00052FE4"/>
    <w:rsid w:val="000536DF"/>
    <w:rsid w:val="00063904"/>
    <w:rsid w:val="00092262"/>
    <w:rsid w:val="000A006E"/>
    <w:rsid w:val="000A1141"/>
    <w:rsid w:val="000B1316"/>
    <w:rsid w:val="000B13C8"/>
    <w:rsid w:val="000D496F"/>
    <w:rsid w:val="00103776"/>
    <w:rsid w:val="001241CA"/>
    <w:rsid w:val="00155C84"/>
    <w:rsid w:val="0016364C"/>
    <w:rsid w:val="00192DAA"/>
    <w:rsid w:val="001B0440"/>
    <w:rsid w:val="001C0A47"/>
    <w:rsid w:val="001D3B64"/>
    <w:rsid w:val="002139EE"/>
    <w:rsid w:val="002216FE"/>
    <w:rsid w:val="00223E30"/>
    <w:rsid w:val="00250AF3"/>
    <w:rsid w:val="0026146B"/>
    <w:rsid w:val="00262EF1"/>
    <w:rsid w:val="002B04F5"/>
    <w:rsid w:val="002B69A6"/>
    <w:rsid w:val="002C17DF"/>
    <w:rsid w:val="002D4178"/>
    <w:rsid w:val="00350D17"/>
    <w:rsid w:val="00357DD6"/>
    <w:rsid w:val="00363989"/>
    <w:rsid w:val="00383D3C"/>
    <w:rsid w:val="003852ED"/>
    <w:rsid w:val="003A5A5B"/>
    <w:rsid w:val="003F645A"/>
    <w:rsid w:val="00414FC6"/>
    <w:rsid w:val="00417DF4"/>
    <w:rsid w:val="004329CB"/>
    <w:rsid w:val="00447892"/>
    <w:rsid w:val="004502D3"/>
    <w:rsid w:val="004D4D0F"/>
    <w:rsid w:val="004E0EE5"/>
    <w:rsid w:val="004E1E77"/>
    <w:rsid w:val="004E71AF"/>
    <w:rsid w:val="00511387"/>
    <w:rsid w:val="005259CD"/>
    <w:rsid w:val="00536ECA"/>
    <w:rsid w:val="00563B87"/>
    <w:rsid w:val="00566C96"/>
    <w:rsid w:val="00580493"/>
    <w:rsid w:val="00582182"/>
    <w:rsid w:val="005A0EF9"/>
    <w:rsid w:val="005A635D"/>
    <w:rsid w:val="005B79D1"/>
    <w:rsid w:val="005D0A6A"/>
    <w:rsid w:val="005F2048"/>
    <w:rsid w:val="00614C64"/>
    <w:rsid w:val="00637A91"/>
    <w:rsid w:val="00695B87"/>
    <w:rsid w:val="006A6A7F"/>
    <w:rsid w:val="006E386E"/>
    <w:rsid w:val="007030FF"/>
    <w:rsid w:val="00715EB8"/>
    <w:rsid w:val="00753D54"/>
    <w:rsid w:val="00771745"/>
    <w:rsid w:val="0078039A"/>
    <w:rsid w:val="007A5FFB"/>
    <w:rsid w:val="007B4734"/>
    <w:rsid w:val="007B476C"/>
    <w:rsid w:val="007C4A0C"/>
    <w:rsid w:val="007C6FFD"/>
    <w:rsid w:val="007E5BFC"/>
    <w:rsid w:val="008051E7"/>
    <w:rsid w:val="00807F33"/>
    <w:rsid w:val="008314EA"/>
    <w:rsid w:val="0084744A"/>
    <w:rsid w:val="00883FE3"/>
    <w:rsid w:val="008874BA"/>
    <w:rsid w:val="008A542F"/>
    <w:rsid w:val="008B52AA"/>
    <w:rsid w:val="008F6D35"/>
    <w:rsid w:val="00917875"/>
    <w:rsid w:val="00925D4C"/>
    <w:rsid w:val="00930DF9"/>
    <w:rsid w:val="00930E0E"/>
    <w:rsid w:val="00932AB7"/>
    <w:rsid w:val="00932C9C"/>
    <w:rsid w:val="0093593E"/>
    <w:rsid w:val="009A3B72"/>
    <w:rsid w:val="009D0B76"/>
    <w:rsid w:val="009D45F0"/>
    <w:rsid w:val="009F2DF8"/>
    <w:rsid w:val="00A03856"/>
    <w:rsid w:val="00A210B9"/>
    <w:rsid w:val="00A613C2"/>
    <w:rsid w:val="00A627D8"/>
    <w:rsid w:val="00A729AB"/>
    <w:rsid w:val="00A91282"/>
    <w:rsid w:val="00A9529D"/>
    <w:rsid w:val="00A96470"/>
    <w:rsid w:val="00AA671E"/>
    <w:rsid w:val="00AB1A51"/>
    <w:rsid w:val="00AC3F4A"/>
    <w:rsid w:val="00AD05B4"/>
    <w:rsid w:val="00AE0EAC"/>
    <w:rsid w:val="00AF39E2"/>
    <w:rsid w:val="00B172B4"/>
    <w:rsid w:val="00B21D61"/>
    <w:rsid w:val="00B30CB4"/>
    <w:rsid w:val="00B31C46"/>
    <w:rsid w:val="00B35AEE"/>
    <w:rsid w:val="00B470FC"/>
    <w:rsid w:val="00B72586"/>
    <w:rsid w:val="00BA0252"/>
    <w:rsid w:val="00BB7E18"/>
    <w:rsid w:val="00BC60E7"/>
    <w:rsid w:val="00BD3E48"/>
    <w:rsid w:val="00BE68D9"/>
    <w:rsid w:val="00BF76FF"/>
    <w:rsid w:val="00C02FF7"/>
    <w:rsid w:val="00C053CF"/>
    <w:rsid w:val="00C1142F"/>
    <w:rsid w:val="00C369C8"/>
    <w:rsid w:val="00C45AF8"/>
    <w:rsid w:val="00C46375"/>
    <w:rsid w:val="00C638EE"/>
    <w:rsid w:val="00C647A5"/>
    <w:rsid w:val="00C8472D"/>
    <w:rsid w:val="00C96083"/>
    <w:rsid w:val="00CF1002"/>
    <w:rsid w:val="00CF1654"/>
    <w:rsid w:val="00D3057D"/>
    <w:rsid w:val="00D35F63"/>
    <w:rsid w:val="00D37150"/>
    <w:rsid w:val="00D774E2"/>
    <w:rsid w:val="00DB5AD0"/>
    <w:rsid w:val="00DC27B6"/>
    <w:rsid w:val="00DC4437"/>
    <w:rsid w:val="00DC7349"/>
    <w:rsid w:val="00DE02E3"/>
    <w:rsid w:val="00E11606"/>
    <w:rsid w:val="00E212FD"/>
    <w:rsid w:val="00E4092A"/>
    <w:rsid w:val="00E459AE"/>
    <w:rsid w:val="00E47582"/>
    <w:rsid w:val="00E64F0F"/>
    <w:rsid w:val="00E80AE2"/>
    <w:rsid w:val="00E97B7F"/>
    <w:rsid w:val="00EA4DCE"/>
    <w:rsid w:val="00EB0687"/>
    <w:rsid w:val="00EE4E80"/>
    <w:rsid w:val="00EF1D48"/>
    <w:rsid w:val="00F04E1A"/>
    <w:rsid w:val="00F07609"/>
    <w:rsid w:val="00F12F83"/>
    <w:rsid w:val="00F5578D"/>
    <w:rsid w:val="00F80702"/>
    <w:rsid w:val="00FB4DCE"/>
    <w:rsid w:val="00FF25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5DD"/>
    <w:rPr>
      <w:rFonts w:ascii="Arial" w:eastAsia="Times New Roman"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B1316"/>
    <w:rPr>
      <w:rFonts w:cs="Times New Roman"/>
      <w:color w:val="0000FF"/>
      <w:u w:val="single"/>
    </w:rPr>
  </w:style>
  <w:style w:type="paragraph" w:customStyle="1" w:styleId="Default">
    <w:name w:val="Default"/>
    <w:uiPriority w:val="99"/>
    <w:rsid w:val="00A9647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A964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6470"/>
    <w:rPr>
      <w:rFonts w:ascii="Tahoma" w:hAnsi="Tahoma" w:cs="Tahoma"/>
      <w:sz w:val="16"/>
      <w:szCs w:val="16"/>
      <w:lang w:val="en-US"/>
    </w:rPr>
  </w:style>
  <w:style w:type="paragraph" w:styleId="NormalWeb">
    <w:name w:val="Normal (Web)"/>
    <w:basedOn w:val="Normal"/>
    <w:uiPriority w:val="99"/>
    <w:semiHidden/>
    <w:rsid w:val="00357DD6"/>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rsid w:val="00AD05B4"/>
    <w:pPr>
      <w:tabs>
        <w:tab w:val="center" w:pos="4680"/>
        <w:tab w:val="right" w:pos="9360"/>
      </w:tabs>
    </w:pPr>
  </w:style>
  <w:style w:type="character" w:customStyle="1" w:styleId="HeaderChar">
    <w:name w:val="Header Char"/>
    <w:basedOn w:val="DefaultParagraphFont"/>
    <w:link w:val="Header"/>
    <w:uiPriority w:val="99"/>
    <w:locked/>
    <w:rsid w:val="00AD05B4"/>
    <w:rPr>
      <w:rFonts w:ascii="Arial" w:hAnsi="Arial" w:cs="Arial"/>
      <w:sz w:val="24"/>
      <w:szCs w:val="24"/>
      <w:lang w:val="en-US"/>
    </w:rPr>
  </w:style>
  <w:style w:type="paragraph" w:styleId="Footer">
    <w:name w:val="footer"/>
    <w:basedOn w:val="Normal"/>
    <w:link w:val="FooterChar"/>
    <w:uiPriority w:val="99"/>
    <w:rsid w:val="00AD05B4"/>
    <w:pPr>
      <w:tabs>
        <w:tab w:val="center" w:pos="4680"/>
        <w:tab w:val="right" w:pos="9360"/>
      </w:tabs>
    </w:pPr>
  </w:style>
  <w:style w:type="character" w:customStyle="1" w:styleId="FooterChar">
    <w:name w:val="Footer Char"/>
    <w:basedOn w:val="DefaultParagraphFont"/>
    <w:link w:val="Footer"/>
    <w:uiPriority w:val="99"/>
    <w:locked/>
    <w:rsid w:val="00AD05B4"/>
    <w:rPr>
      <w:rFonts w:ascii="Arial" w:hAnsi="Arial" w:cs="Arial"/>
      <w:sz w:val="24"/>
      <w:szCs w:val="24"/>
      <w:lang w:val="en-US"/>
    </w:rPr>
  </w:style>
  <w:style w:type="character" w:customStyle="1" w:styleId="apple-converted-space">
    <w:name w:val="apple-converted-space"/>
    <w:basedOn w:val="DefaultParagraphFont"/>
    <w:uiPriority w:val="99"/>
    <w:rsid w:val="00C369C8"/>
    <w:rPr>
      <w:rFonts w:cs="Times New Roman"/>
    </w:rPr>
  </w:style>
</w:styles>
</file>

<file path=word/webSettings.xml><?xml version="1.0" encoding="utf-8"?>
<w:webSettings xmlns:r="http://schemas.openxmlformats.org/officeDocument/2006/relationships" xmlns:w="http://schemas.openxmlformats.org/wordprocessingml/2006/main">
  <w:divs>
    <w:div w:id="619536487">
      <w:marLeft w:val="0"/>
      <w:marRight w:val="0"/>
      <w:marTop w:val="0"/>
      <w:marBottom w:val="0"/>
      <w:divBdr>
        <w:top w:val="none" w:sz="0" w:space="0" w:color="auto"/>
        <w:left w:val="none" w:sz="0" w:space="0" w:color="auto"/>
        <w:bottom w:val="none" w:sz="0" w:space="0" w:color="auto"/>
        <w:right w:val="none" w:sz="0" w:space="0" w:color="auto"/>
      </w:divBdr>
    </w:div>
    <w:div w:id="619536488">
      <w:marLeft w:val="0"/>
      <w:marRight w:val="0"/>
      <w:marTop w:val="0"/>
      <w:marBottom w:val="0"/>
      <w:divBdr>
        <w:top w:val="none" w:sz="0" w:space="0" w:color="auto"/>
        <w:left w:val="none" w:sz="0" w:space="0" w:color="auto"/>
        <w:bottom w:val="none" w:sz="0" w:space="0" w:color="auto"/>
        <w:right w:val="none" w:sz="0" w:space="0" w:color="auto"/>
      </w:divBdr>
    </w:div>
    <w:div w:id="619536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970</Words>
  <Characters>5534</Characters>
  <Application>Microsoft Office Outlook</Application>
  <DocSecurity>0</DocSecurity>
  <Lines>0</Lines>
  <Paragraphs>0</Paragraphs>
  <ScaleCrop>false</ScaleCrop>
  <Company>JKR Malaysia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MANAGEMENT SEMINAR &amp; LAUNCHING OF COMMUNITY OF PRACTICE</dc:title>
  <dc:subject/>
  <dc:creator>user</dc:creator>
  <cp:keywords/>
  <dc:description/>
  <cp:lastModifiedBy>Umie</cp:lastModifiedBy>
  <cp:revision>2</cp:revision>
  <dcterms:created xsi:type="dcterms:W3CDTF">2013-11-21T14:45:00Z</dcterms:created>
  <dcterms:modified xsi:type="dcterms:W3CDTF">2013-11-21T14:45:00Z</dcterms:modified>
</cp:coreProperties>
</file>